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37958" w:rsidRPr="00056C7D" w:rsidRDefault="00637958" w:rsidP="00637958">
      <w:pPr>
        <w:widowControl/>
        <w:spacing w:line="548" w:lineRule="atLeast"/>
        <w:jc w:val="center"/>
        <w:rPr>
          <w:rFonts w:ascii="方正小标宋简体" w:eastAsia="方正小标宋简体" w:hAnsi="宋体" w:cs="宋体"/>
          <w:kern w:val="0"/>
          <w:sz w:val="44"/>
          <w:szCs w:val="44"/>
        </w:rPr>
      </w:pPr>
      <w:r w:rsidRPr="00056C7D">
        <w:rPr>
          <w:rFonts w:ascii="方正小标宋简体" w:eastAsia="方正小标宋简体" w:hAnsi="宋体" w:cs="宋体" w:hint="eastAsia"/>
          <w:bCs/>
          <w:kern w:val="0"/>
          <w:sz w:val="44"/>
          <w:szCs w:val="44"/>
        </w:rPr>
        <w:t>赤壁市烟草制品零售点合理布局规定</w:t>
      </w:r>
    </w:p>
    <w:p w:rsidR="00637958" w:rsidRPr="00056C7D" w:rsidRDefault="00637958" w:rsidP="00637958">
      <w:pPr>
        <w:widowControl/>
        <w:spacing w:line="548" w:lineRule="atLeast"/>
        <w:jc w:val="center"/>
        <w:rPr>
          <w:rFonts w:ascii="方正小标宋简体" w:eastAsia="方正小标宋简体" w:hAnsi="宋体" w:cs="宋体"/>
          <w:kern w:val="0"/>
          <w:sz w:val="44"/>
          <w:szCs w:val="44"/>
        </w:rPr>
      </w:pPr>
      <w:r w:rsidRPr="00056C7D">
        <w:rPr>
          <w:rFonts w:ascii="方正小标宋简体" w:eastAsia="方正小标宋简体" w:hAnsi="宋体" w:cs="宋体" w:hint="eastAsia"/>
          <w:bCs/>
          <w:kern w:val="0"/>
          <w:sz w:val="44"/>
          <w:szCs w:val="44"/>
        </w:rPr>
        <w:t>（</w:t>
      </w:r>
      <w:r>
        <w:rPr>
          <w:rFonts w:ascii="方正小标宋简体" w:eastAsia="方正小标宋简体" w:hAnsi="宋体" w:cs="宋体" w:hint="eastAsia"/>
          <w:bCs/>
          <w:kern w:val="0"/>
          <w:sz w:val="44"/>
          <w:szCs w:val="44"/>
        </w:rPr>
        <w:t>征求意见</w:t>
      </w:r>
      <w:r w:rsidRPr="00056C7D">
        <w:rPr>
          <w:rFonts w:ascii="方正小标宋简体" w:eastAsia="方正小标宋简体" w:hAnsi="宋体" w:cs="宋体" w:hint="eastAsia"/>
          <w:bCs/>
          <w:kern w:val="0"/>
          <w:sz w:val="44"/>
          <w:szCs w:val="44"/>
        </w:rPr>
        <w:t>稿）</w:t>
      </w:r>
      <w:r>
        <w:rPr>
          <w:rFonts w:ascii="方正小标宋简体" w:eastAsia="方正小标宋简体" w:hAnsi="宋体" w:cs="宋体" w:hint="eastAsia"/>
          <w:bCs/>
          <w:kern w:val="0"/>
          <w:sz w:val="44"/>
          <w:szCs w:val="44"/>
        </w:rPr>
        <w:t>修订</w:t>
      </w:r>
      <w:r w:rsidRPr="00056C7D">
        <w:rPr>
          <w:rFonts w:ascii="方正小标宋简体" w:eastAsia="方正小标宋简体" w:hAnsi="宋体" w:cs="宋体" w:hint="eastAsia"/>
          <w:bCs/>
          <w:kern w:val="0"/>
          <w:sz w:val="44"/>
          <w:szCs w:val="44"/>
        </w:rPr>
        <w:t>说明</w:t>
      </w:r>
    </w:p>
    <w:p w:rsidR="00637958" w:rsidRDefault="00637958" w:rsidP="00637958">
      <w:pPr>
        <w:widowControl/>
        <w:spacing w:line="420" w:lineRule="atLeast"/>
        <w:ind w:firstLineChars="200" w:firstLine="640"/>
        <w:jc w:val="left"/>
        <w:rPr>
          <w:rFonts w:ascii="仿宋_GB2312" w:eastAsia="仿宋_GB2312" w:hAnsi="宋体" w:cs="宋体"/>
          <w:kern w:val="0"/>
          <w:sz w:val="32"/>
          <w:szCs w:val="32"/>
        </w:rPr>
      </w:pPr>
    </w:p>
    <w:p w:rsidR="00637958" w:rsidRDefault="00637958" w:rsidP="00071ECF">
      <w:pPr>
        <w:widowControl/>
        <w:ind w:firstLineChars="200" w:firstLine="640"/>
        <w:jc w:val="left"/>
        <w:rPr>
          <w:rFonts w:ascii="宋体" w:eastAsia="宋体" w:hAnsi="宋体" w:cs="宋体"/>
          <w:kern w:val="0"/>
          <w:sz w:val="32"/>
          <w:szCs w:val="32"/>
        </w:rPr>
      </w:pPr>
      <w:r>
        <w:rPr>
          <w:rFonts w:ascii="仿宋_GB2312" w:eastAsia="仿宋_GB2312" w:hAnsi="宋体" w:cs="宋体" w:hint="eastAsia"/>
          <w:kern w:val="0"/>
          <w:sz w:val="32"/>
          <w:szCs w:val="32"/>
        </w:rPr>
        <w:t>为科学规划赤壁市烟草制品零售点合理布局，加强烟草专卖零售许可证管理，合理配置卷烟零售市场资源，</w:t>
      </w:r>
      <w:r w:rsidR="004F2E73">
        <w:rPr>
          <w:rFonts w:ascii="仿宋_GB2312" w:eastAsia="仿宋_GB2312" w:hAnsi="宋体" w:cs="宋体" w:hint="eastAsia"/>
          <w:kern w:val="0"/>
          <w:sz w:val="32"/>
          <w:szCs w:val="32"/>
        </w:rPr>
        <w:t>规范</w:t>
      </w:r>
      <w:r w:rsidR="005A55E3">
        <w:rPr>
          <w:rFonts w:ascii="仿宋_GB2312" w:eastAsia="仿宋_GB2312" w:hAnsi="宋体" w:cs="宋体" w:hint="eastAsia"/>
          <w:kern w:val="0"/>
          <w:sz w:val="32"/>
          <w:szCs w:val="32"/>
        </w:rPr>
        <w:t>卷烟</w:t>
      </w:r>
      <w:r w:rsidR="004F2E73">
        <w:rPr>
          <w:rFonts w:ascii="仿宋_GB2312" w:eastAsia="仿宋_GB2312" w:hAnsi="宋体" w:cs="宋体" w:hint="eastAsia"/>
          <w:kern w:val="0"/>
          <w:sz w:val="32"/>
          <w:szCs w:val="32"/>
        </w:rPr>
        <w:t>零售</w:t>
      </w:r>
      <w:r w:rsidR="00A90021">
        <w:rPr>
          <w:rFonts w:ascii="仿宋_GB2312" w:eastAsia="仿宋_GB2312" w:hAnsi="宋体" w:cs="宋体" w:hint="eastAsia"/>
          <w:kern w:val="0"/>
          <w:sz w:val="32"/>
          <w:szCs w:val="32"/>
        </w:rPr>
        <w:t>市场</w:t>
      </w:r>
      <w:r w:rsidR="004F2E73">
        <w:rPr>
          <w:rFonts w:ascii="仿宋_GB2312" w:eastAsia="仿宋_GB2312" w:hAnsi="宋体" w:cs="宋体" w:hint="eastAsia"/>
          <w:kern w:val="0"/>
          <w:sz w:val="32"/>
          <w:szCs w:val="32"/>
        </w:rPr>
        <w:t>秩序，</w:t>
      </w:r>
      <w:r>
        <w:rPr>
          <w:rFonts w:ascii="仿宋_GB2312" w:eastAsia="仿宋_GB2312" w:hAnsi="宋体" w:cs="宋体" w:hint="eastAsia"/>
          <w:kern w:val="0"/>
          <w:sz w:val="32"/>
          <w:szCs w:val="32"/>
        </w:rPr>
        <w:t>保障国</w:t>
      </w:r>
      <w:bookmarkStart w:id="0" w:name="_GoBack"/>
      <w:bookmarkEnd w:id="0"/>
      <w:r>
        <w:rPr>
          <w:rFonts w:ascii="仿宋_GB2312" w:eastAsia="仿宋_GB2312" w:hAnsi="宋体" w:cs="宋体" w:hint="eastAsia"/>
          <w:kern w:val="0"/>
          <w:sz w:val="32"/>
          <w:szCs w:val="32"/>
        </w:rPr>
        <w:t>家利益，维护经营者、消费者和未成年人的合法权益，根据相关法律法规规定，赤壁市烟草专卖局</w:t>
      </w:r>
      <w:r w:rsidR="004F2E73">
        <w:rPr>
          <w:rFonts w:ascii="仿宋_GB2312" w:eastAsia="仿宋_GB2312" w:hAnsi="宋体" w:cs="宋体" w:hint="eastAsia"/>
          <w:kern w:val="0"/>
          <w:sz w:val="32"/>
          <w:szCs w:val="32"/>
        </w:rPr>
        <w:t>对</w:t>
      </w:r>
      <w:r>
        <w:rPr>
          <w:rFonts w:ascii="仿宋_GB2312" w:eastAsia="仿宋_GB2312" w:hAnsi="宋体" w:cs="宋体" w:hint="eastAsia"/>
          <w:kern w:val="0"/>
          <w:sz w:val="32"/>
          <w:szCs w:val="32"/>
        </w:rPr>
        <w:t>《赤壁市烟草制品零售点合理布局规定》</w:t>
      </w:r>
      <w:r w:rsidR="004F2E73">
        <w:rPr>
          <w:rFonts w:ascii="仿宋_GB2312" w:eastAsia="仿宋_GB2312" w:hAnsi="宋体" w:cs="宋体" w:hint="eastAsia"/>
          <w:kern w:val="0"/>
          <w:sz w:val="32"/>
          <w:szCs w:val="32"/>
        </w:rPr>
        <w:t>（</w:t>
      </w:r>
      <w:r w:rsidR="004F2E73" w:rsidRPr="004F2E73">
        <w:rPr>
          <w:rFonts w:ascii="仿宋_GB2312" w:eastAsia="仿宋_GB2312" w:hAnsi="宋体" w:cs="宋体" w:hint="eastAsia"/>
          <w:kern w:val="0"/>
          <w:sz w:val="32"/>
          <w:szCs w:val="32"/>
        </w:rPr>
        <w:t>赤烟专〔2024〕7号</w:t>
      </w:r>
      <w:r w:rsidR="004F2E73">
        <w:rPr>
          <w:rFonts w:ascii="仿宋_GB2312" w:eastAsia="仿宋_GB2312" w:hAnsi="宋体" w:cs="宋体" w:hint="eastAsia"/>
          <w:kern w:val="0"/>
          <w:sz w:val="32"/>
          <w:szCs w:val="32"/>
        </w:rPr>
        <w:t>）进行修订，起草了《赤壁市烟草制品零售点合理布局规定（征求意见稿）》（以下简称《合理布局规定》），现就有关</w:t>
      </w:r>
      <w:r>
        <w:rPr>
          <w:rFonts w:ascii="仿宋_GB2312" w:eastAsia="仿宋_GB2312" w:hAnsi="宋体" w:cs="宋体" w:hint="eastAsia"/>
          <w:kern w:val="0"/>
          <w:sz w:val="32"/>
          <w:szCs w:val="32"/>
        </w:rPr>
        <w:t>情况说明如下：</w:t>
      </w:r>
    </w:p>
    <w:p w:rsidR="00637958" w:rsidRDefault="00637958" w:rsidP="00071ECF">
      <w:pPr>
        <w:widowControl/>
        <w:ind w:firstLineChars="200" w:firstLine="640"/>
        <w:jc w:val="left"/>
        <w:rPr>
          <w:rFonts w:ascii="宋体" w:eastAsia="宋体" w:hAnsi="宋体" w:cs="宋体"/>
          <w:kern w:val="0"/>
          <w:sz w:val="32"/>
          <w:szCs w:val="32"/>
        </w:rPr>
      </w:pPr>
      <w:r>
        <w:rPr>
          <w:rFonts w:ascii="黑体" w:eastAsia="黑体" w:hAnsi="黑体" w:cs="宋体" w:hint="eastAsia"/>
          <w:kern w:val="0"/>
          <w:sz w:val="32"/>
          <w:szCs w:val="32"/>
        </w:rPr>
        <w:t>一、修订背景</w:t>
      </w:r>
    </w:p>
    <w:p w:rsidR="00637958" w:rsidRDefault="00637958" w:rsidP="00071ECF">
      <w:pPr>
        <w:widowControl/>
        <w:ind w:firstLineChars="200" w:firstLine="640"/>
        <w:jc w:val="left"/>
        <w:rPr>
          <w:rFonts w:ascii="宋体" w:eastAsia="宋体" w:hAnsi="宋体" w:cs="宋体"/>
          <w:kern w:val="0"/>
          <w:sz w:val="32"/>
          <w:szCs w:val="32"/>
        </w:rPr>
      </w:pPr>
      <w:r>
        <w:rPr>
          <w:rFonts w:ascii="仿宋_GB2312" w:eastAsia="仿宋_GB2312" w:hAnsi="宋体" w:cs="宋体" w:hint="eastAsia"/>
          <w:kern w:val="0"/>
          <w:sz w:val="32"/>
          <w:szCs w:val="32"/>
        </w:rPr>
        <w:t>现行《合理布局规定》由赤壁市烟草专卖局于202</w:t>
      </w:r>
      <w:r w:rsidR="004F2E73">
        <w:rPr>
          <w:rFonts w:ascii="仿宋_GB2312" w:eastAsia="仿宋_GB2312" w:hAnsi="宋体" w:cs="宋体" w:hint="eastAsia"/>
          <w:kern w:val="0"/>
          <w:sz w:val="32"/>
          <w:szCs w:val="32"/>
        </w:rPr>
        <w:t>4</w:t>
      </w:r>
      <w:r>
        <w:rPr>
          <w:rFonts w:ascii="仿宋_GB2312" w:eastAsia="仿宋_GB2312" w:hAnsi="宋体" w:cs="宋体" w:hint="eastAsia"/>
          <w:kern w:val="0"/>
          <w:sz w:val="32"/>
          <w:szCs w:val="32"/>
        </w:rPr>
        <w:t>年</w:t>
      </w:r>
      <w:r w:rsidR="004F2E73">
        <w:rPr>
          <w:rFonts w:ascii="仿宋_GB2312" w:eastAsia="仿宋_GB2312" w:hAnsi="宋体" w:cs="宋体" w:hint="eastAsia"/>
          <w:kern w:val="0"/>
          <w:sz w:val="32"/>
          <w:szCs w:val="32"/>
        </w:rPr>
        <w:t>12</w:t>
      </w:r>
      <w:r>
        <w:rPr>
          <w:rFonts w:ascii="仿宋_GB2312" w:eastAsia="仿宋_GB2312" w:hAnsi="宋体" w:cs="宋体" w:hint="eastAsia"/>
          <w:kern w:val="0"/>
          <w:sz w:val="32"/>
          <w:szCs w:val="32"/>
        </w:rPr>
        <w:t>月</w:t>
      </w:r>
      <w:r w:rsidR="004F2E73">
        <w:rPr>
          <w:rFonts w:ascii="仿宋_GB2312" w:eastAsia="仿宋_GB2312" w:hAnsi="宋体" w:cs="宋体" w:hint="eastAsia"/>
          <w:kern w:val="0"/>
          <w:sz w:val="32"/>
          <w:szCs w:val="32"/>
        </w:rPr>
        <w:t>6</w:t>
      </w:r>
      <w:r>
        <w:rPr>
          <w:rFonts w:ascii="仿宋_GB2312" w:eastAsia="仿宋_GB2312" w:hAnsi="宋体" w:cs="宋体" w:hint="eastAsia"/>
          <w:kern w:val="0"/>
          <w:sz w:val="32"/>
          <w:szCs w:val="32"/>
        </w:rPr>
        <w:t>日公布施行，执行至今已近两年，为加强我市卷烟零售许可证管理、规范卷烟零售市场主体准入、稳定烟草市场秩序提供了合法、有力的法定依据，在优化</w:t>
      </w:r>
      <w:r w:rsidR="007A7EB5">
        <w:rPr>
          <w:rFonts w:ascii="仿宋_GB2312" w:eastAsia="仿宋_GB2312" w:hAnsi="宋体" w:cs="宋体" w:hint="eastAsia"/>
          <w:kern w:val="0"/>
          <w:sz w:val="32"/>
          <w:szCs w:val="32"/>
        </w:rPr>
        <w:t>烟草制品</w:t>
      </w:r>
      <w:r>
        <w:rPr>
          <w:rFonts w:ascii="仿宋_GB2312" w:eastAsia="仿宋_GB2312" w:hAnsi="宋体" w:cs="宋体" w:hint="eastAsia"/>
          <w:kern w:val="0"/>
          <w:sz w:val="32"/>
          <w:szCs w:val="32"/>
        </w:rPr>
        <w:t>零售点设置、满足便民消费、履行社会责任、营造良好营商环境等方面发挥了积极作用。</w:t>
      </w:r>
    </w:p>
    <w:p w:rsidR="004F2E73" w:rsidRPr="00C77DE1" w:rsidRDefault="00637958" w:rsidP="00071ECF">
      <w:pPr>
        <w:widowControl/>
        <w:ind w:firstLineChars="200" w:firstLine="640"/>
        <w:jc w:val="left"/>
        <w:rPr>
          <w:rFonts w:ascii="宋体" w:eastAsia="宋体" w:hAnsi="宋体" w:cs="宋体"/>
          <w:kern w:val="0"/>
          <w:sz w:val="32"/>
          <w:szCs w:val="32"/>
        </w:rPr>
      </w:pPr>
      <w:r>
        <w:rPr>
          <w:rFonts w:ascii="仿宋_GB2312" w:eastAsia="仿宋_GB2312" w:hAnsi="宋体" w:cs="宋体" w:hint="eastAsia"/>
          <w:kern w:val="0"/>
          <w:sz w:val="32"/>
          <w:szCs w:val="32"/>
        </w:rPr>
        <w:t>随着近年来全市经济、社会发展变化和卷烟市场环境变化，</w:t>
      </w:r>
      <w:r w:rsidR="004F2E73" w:rsidRPr="004F2E73">
        <w:rPr>
          <w:rFonts w:ascii="仿宋_GB2312" w:eastAsia="仿宋_GB2312" w:hAnsi="宋体" w:cs="宋体" w:hint="eastAsia"/>
          <w:kern w:val="0"/>
          <w:sz w:val="32"/>
          <w:szCs w:val="32"/>
        </w:rPr>
        <w:t>原《</w:t>
      </w:r>
      <w:r w:rsidR="004F2E73">
        <w:rPr>
          <w:rFonts w:ascii="仿宋_GB2312" w:eastAsia="仿宋_GB2312" w:hAnsi="宋体" w:cs="宋体" w:hint="eastAsia"/>
          <w:kern w:val="0"/>
          <w:sz w:val="32"/>
          <w:szCs w:val="32"/>
        </w:rPr>
        <w:t>合理布局规定</w:t>
      </w:r>
      <w:r w:rsidR="004F2E73" w:rsidRPr="004F2E73">
        <w:rPr>
          <w:rFonts w:ascii="仿宋_GB2312" w:eastAsia="仿宋_GB2312" w:hAnsi="宋体" w:cs="宋体" w:hint="eastAsia"/>
          <w:kern w:val="0"/>
          <w:sz w:val="32"/>
          <w:szCs w:val="32"/>
        </w:rPr>
        <w:t>》与辖区实际需要的</w:t>
      </w:r>
      <w:proofErr w:type="gramStart"/>
      <w:r w:rsidR="004F2E73" w:rsidRPr="004F2E73">
        <w:rPr>
          <w:rFonts w:ascii="仿宋_GB2312" w:eastAsia="仿宋_GB2312" w:hAnsi="宋体" w:cs="宋体" w:hint="eastAsia"/>
          <w:kern w:val="0"/>
          <w:sz w:val="32"/>
          <w:szCs w:val="32"/>
        </w:rPr>
        <w:t>不</w:t>
      </w:r>
      <w:proofErr w:type="gramEnd"/>
      <w:r w:rsidR="004F2E73" w:rsidRPr="004F2E73">
        <w:rPr>
          <w:rFonts w:ascii="仿宋_GB2312" w:eastAsia="仿宋_GB2312" w:hAnsi="宋体" w:cs="宋体" w:hint="eastAsia"/>
          <w:kern w:val="0"/>
          <w:sz w:val="32"/>
          <w:szCs w:val="32"/>
        </w:rPr>
        <w:t>适应性逐渐凸显，</w:t>
      </w:r>
      <w:r w:rsidR="004F2E73">
        <w:rPr>
          <w:rFonts w:ascii="仿宋_GB2312" w:eastAsia="仿宋_GB2312" w:hAnsi="宋体" w:cs="宋体" w:hint="eastAsia"/>
          <w:kern w:val="0"/>
          <w:sz w:val="32"/>
          <w:szCs w:val="32"/>
        </w:rPr>
        <w:t>2026</w:t>
      </w:r>
      <w:r w:rsidR="004F2E73" w:rsidRPr="004F2E73">
        <w:rPr>
          <w:rFonts w:ascii="仿宋_GB2312" w:eastAsia="仿宋_GB2312" w:hAnsi="宋体" w:cs="宋体" w:hint="eastAsia"/>
          <w:kern w:val="0"/>
          <w:sz w:val="32"/>
          <w:szCs w:val="32"/>
        </w:rPr>
        <w:t>年以来，全市烟草专卖零售许可证办理呈现不平衡</w:t>
      </w:r>
      <w:r w:rsidR="004F2E73" w:rsidRPr="004F2E73">
        <w:rPr>
          <w:rFonts w:ascii="仿宋_GB2312" w:eastAsia="仿宋_GB2312" w:hAnsi="宋体" w:cs="宋体" w:hint="eastAsia"/>
          <w:kern w:val="0"/>
          <w:sz w:val="32"/>
          <w:szCs w:val="32"/>
        </w:rPr>
        <w:lastRenderedPageBreak/>
        <w:t>态势，总体持有量持续减少，部分区域办证需求旺盛，受原</w:t>
      </w:r>
      <w:r w:rsidR="00C77DE1" w:rsidRPr="004F2E73">
        <w:rPr>
          <w:rFonts w:ascii="仿宋_GB2312" w:eastAsia="仿宋_GB2312" w:hAnsi="宋体" w:cs="宋体" w:hint="eastAsia"/>
          <w:kern w:val="0"/>
          <w:sz w:val="32"/>
          <w:szCs w:val="32"/>
        </w:rPr>
        <w:t>《</w:t>
      </w:r>
      <w:r w:rsidR="00C77DE1">
        <w:rPr>
          <w:rFonts w:ascii="仿宋_GB2312" w:eastAsia="仿宋_GB2312" w:hAnsi="宋体" w:cs="宋体" w:hint="eastAsia"/>
          <w:kern w:val="0"/>
          <w:sz w:val="32"/>
          <w:szCs w:val="32"/>
        </w:rPr>
        <w:t>合理布局规定</w:t>
      </w:r>
      <w:r w:rsidR="00C77DE1" w:rsidRPr="004F2E73">
        <w:rPr>
          <w:rFonts w:ascii="仿宋_GB2312" w:eastAsia="仿宋_GB2312" w:hAnsi="宋体" w:cs="宋体" w:hint="eastAsia"/>
          <w:kern w:val="0"/>
          <w:sz w:val="32"/>
          <w:szCs w:val="32"/>
        </w:rPr>
        <w:t>》</w:t>
      </w:r>
      <w:r w:rsidR="004F2E73" w:rsidRPr="004F2E73">
        <w:rPr>
          <w:rFonts w:ascii="仿宋_GB2312" w:eastAsia="仿宋_GB2312" w:hAnsi="宋体" w:cs="宋体" w:hint="eastAsia"/>
          <w:kern w:val="0"/>
          <w:sz w:val="32"/>
          <w:szCs w:val="32"/>
        </w:rPr>
        <w:t>限制无法满足。随着</w:t>
      </w:r>
      <w:r w:rsidR="00C77DE1">
        <w:rPr>
          <w:rFonts w:ascii="仿宋_GB2312" w:eastAsia="仿宋_GB2312" w:hAnsi="宋体" w:cs="宋体" w:hint="eastAsia"/>
          <w:kern w:val="0"/>
          <w:sz w:val="32"/>
          <w:szCs w:val="32"/>
        </w:rPr>
        <w:t>赤壁市</w:t>
      </w:r>
      <w:r w:rsidR="004F2E73" w:rsidRPr="004F2E73">
        <w:rPr>
          <w:rFonts w:ascii="仿宋_GB2312" w:eastAsia="仿宋_GB2312" w:hAnsi="宋体" w:cs="宋体" w:hint="eastAsia"/>
          <w:kern w:val="0"/>
          <w:sz w:val="32"/>
          <w:szCs w:val="32"/>
        </w:rPr>
        <w:t>城市建设、经济发展、人口流动，原先测算的零售点总量、间距要求已无法适应烟草消费需要</w:t>
      </w:r>
      <w:r w:rsidR="00B00CB1">
        <w:rPr>
          <w:rFonts w:ascii="仿宋_GB2312" w:eastAsia="仿宋_GB2312" w:hAnsi="宋体" w:cs="宋体" w:hint="eastAsia"/>
          <w:kern w:val="0"/>
          <w:sz w:val="32"/>
          <w:szCs w:val="32"/>
        </w:rPr>
        <w:t>。</w:t>
      </w:r>
      <w:r>
        <w:rPr>
          <w:rFonts w:ascii="仿宋_GB2312" w:eastAsia="仿宋_GB2312" w:hAnsi="宋体" w:cs="宋体" w:hint="eastAsia"/>
          <w:kern w:val="0"/>
          <w:sz w:val="32"/>
          <w:szCs w:val="32"/>
        </w:rPr>
        <w:t>因此，基于客观情况的发展变化，</w:t>
      </w:r>
      <w:r w:rsidR="00C77DE1" w:rsidRPr="004F2E73">
        <w:rPr>
          <w:rFonts w:ascii="仿宋_GB2312" w:eastAsia="仿宋_GB2312" w:hAnsi="宋体" w:cs="宋体" w:hint="eastAsia"/>
          <w:kern w:val="0"/>
          <w:sz w:val="32"/>
          <w:szCs w:val="32"/>
        </w:rPr>
        <w:t>为提高烟草专卖零售许可管理服务质量，充分体现完善烟草专卖零售许可管理优化政务服务工作精神，持续提升政务服务水平和群众满意度，维护烟草零售市场秩序，结合全市烟草市场发展实际与控烟履约要求，按照国家烟草专卖局</w:t>
      </w:r>
      <w:r w:rsidR="007D6904">
        <w:rPr>
          <w:rFonts w:ascii="仿宋_GB2312" w:eastAsia="仿宋_GB2312" w:hAnsi="宋体" w:cs="宋体" w:hint="eastAsia"/>
          <w:kern w:val="0"/>
          <w:sz w:val="32"/>
          <w:szCs w:val="32"/>
        </w:rPr>
        <w:t>关于</w:t>
      </w:r>
      <w:r w:rsidR="00C77DE1" w:rsidRPr="004F2E73">
        <w:rPr>
          <w:rFonts w:ascii="仿宋_GB2312" w:eastAsia="仿宋_GB2312" w:hAnsi="宋体" w:cs="宋体" w:hint="eastAsia"/>
          <w:kern w:val="0"/>
          <w:sz w:val="32"/>
          <w:szCs w:val="32"/>
        </w:rPr>
        <w:t>《完善烟草专卖零售许可管理优化政务服务工作指引》文件的要求</w:t>
      </w:r>
      <w:r w:rsidR="00C77DE1">
        <w:rPr>
          <w:rFonts w:ascii="宋体" w:eastAsia="宋体" w:hAnsi="宋体" w:cs="宋体" w:hint="eastAsia"/>
          <w:kern w:val="0"/>
          <w:sz w:val="32"/>
          <w:szCs w:val="32"/>
        </w:rPr>
        <w:t>，</w:t>
      </w:r>
      <w:r w:rsidR="00C77DE1">
        <w:rPr>
          <w:rFonts w:ascii="仿宋_GB2312" w:eastAsia="仿宋_GB2312" w:hAnsi="宋体" w:cs="宋体" w:hint="eastAsia"/>
          <w:kern w:val="0"/>
          <w:sz w:val="32"/>
          <w:szCs w:val="32"/>
        </w:rPr>
        <w:t>赤壁市局</w:t>
      </w:r>
      <w:r>
        <w:rPr>
          <w:rFonts w:ascii="仿宋_GB2312" w:eastAsia="仿宋_GB2312" w:hAnsi="宋体" w:cs="宋体" w:hint="eastAsia"/>
          <w:kern w:val="0"/>
          <w:sz w:val="32"/>
          <w:szCs w:val="32"/>
        </w:rPr>
        <w:t>对</w:t>
      </w:r>
      <w:r w:rsidR="00C77DE1">
        <w:rPr>
          <w:rFonts w:ascii="仿宋_GB2312" w:eastAsia="仿宋_GB2312" w:hAnsi="宋体" w:cs="宋体" w:hint="eastAsia"/>
          <w:kern w:val="0"/>
          <w:sz w:val="32"/>
          <w:szCs w:val="32"/>
        </w:rPr>
        <w:t>现行《合理布局规定》进行调整优化</w:t>
      </w:r>
      <w:r>
        <w:rPr>
          <w:rFonts w:ascii="仿宋_GB2312" w:eastAsia="仿宋_GB2312" w:hAnsi="宋体" w:cs="宋体" w:hint="eastAsia"/>
          <w:kern w:val="0"/>
          <w:sz w:val="32"/>
          <w:szCs w:val="32"/>
        </w:rPr>
        <w:t>。</w:t>
      </w:r>
    </w:p>
    <w:p w:rsidR="00637958" w:rsidRDefault="00637958" w:rsidP="00071ECF">
      <w:pPr>
        <w:widowControl/>
        <w:ind w:firstLineChars="200" w:firstLine="640"/>
        <w:jc w:val="left"/>
        <w:rPr>
          <w:rFonts w:ascii="宋体" w:eastAsia="宋体" w:hAnsi="宋体" w:cs="宋体"/>
          <w:kern w:val="0"/>
          <w:sz w:val="32"/>
          <w:szCs w:val="32"/>
        </w:rPr>
      </w:pPr>
      <w:r>
        <w:rPr>
          <w:rFonts w:ascii="黑体" w:eastAsia="黑体" w:hAnsi="黑体" w:cs="宋体" w:hint="eastAsia"/>
          <w:kern w:val="0"/>
          <w:sz w:val="32"/>
          <w:szCs w:val="32"/>
        </w:rPr>
        <w:t>二、适用范围</w:t>
      </w:r>
    </w:p>
    <w:p w:rsidR="00637958" w:rsidRDefault="00637958" w:rsidP="00071ECF">
      <w:pPr>
        <w:widowControl/>
        <w:ind w:firstLineChars="200" w:firstLine="640"/>
        <w:jc w:val="left"/>
        <w:rPr>
          <w:rFonts w:ascii="宋体" w:eastAsia="宋体" w:hAnsi="宋体" w:cs="宋体"/>
          <w:kern w:val="0"/>
          <w:sz w:val="32"/>
          <w:szCs w:val="32"/>
        </w:rPr>
      </w:pPr>
      <w:r>
        <w:rPr>
          <w:rFonts w:ascii="仿宋_GB2312" w:eastAsia="仿宋_GB2312" w:hAnsi="宋体" w:cs="宋体" w:hint="eastAsia"/>
          <w:kern w:val="0"/>
          <w:sz w:val="32"/>
          <w:szCs w:val="32"/>
        </w:rPr>
        <w:t>本规定适用于赤壁市行政区域内烟草制品（不含电子烟）零售点的布局管理。</w:t>
      </w:r>
    </w:p>
    <w:p w:rsidR="00637958" w:rsidRDefault="00637958" w:rsidP="00071ECF">
      <w:pPr>
        <w:widowControl/>
        <w:ind w:firstLineChars="200" w:firstLine="640"/>
        <w:jc w:val="left"/>
        <w:rPr>
          <w:rFonts w:ascii="宋体" w:eastAsia="宋体" w:hAnsi="宋体" w:cs="宋体"/>
          <w:kern w:val="0"/>
          <w:sz w:val="32"/>
          <w:szCs w:val="32"/>
        </w:rPr>
      </w:pPr>
      <w:r>
        <w:rPr>
          <w:rFonts w:ascii="黑体" w:eastAsia="黑体" w:hAnsi="黑体" w:cs="宋体" w:hint="eastAsia"/>
          <w:kern w:val="0"/>
          <w:sz w:val="32"/>
          <w:szCs w:val="32"/>
        </w:rPr>
        <w:t>三、修订依据</w:t>
      </w:r>
    </w:p>
    <w:p w:rsidR="00637958" w:rsidRDefault="00637958" w:rsidP="00071ECF">
      <w:pPr>
        <w:widowControl/>
        <w:ind w:firstLineChars="200" w:firstLine="640"/>
        <w:jc w:val="left"/>
        <w:rPr>
          <w:rFonts w:ascii="宋体" w:eastAsia="宋体" w:hAnsi="宋体" w:cs="宋体"/>
          <w:kern w:val="0"/>
          <w:sz w:val="32"/>
          <w:szCs w:val="32"/>
        </w:rPr>
      </w:pPr>
      <w:r>
        <w:rPr>
          <w:rFonts w:ascii="仿宋_GB2312" w:eastAsia="仿宋_GB2312" w:hAnsi="宋体" w:cs="宋体" w:hint="eastAsia"/>
          <w:kern w:val="0"/>
          <w:sz w:val="32"/>
          <w:szCs w:val="32"/>
        </w:rPr>
        <w:t>依据《中华人民共和国行政许可法》《中华人民共和国烟草专卖法》《中华人民共和国未成年人保护法》《中华人民共和国烟草专卖法实施条例》《烟草专卖许可证管理办法》《烟草专卖许可证管理办法实施细则》等法律法规规章的规定以及</w:t>
      </w:r>
      <w:r w:rsidR="003B79A0" w:rsidRPr="003B79A0">
        <w:rPr>
          <w:rFonts w:ascii="仿宋_GB2312" w:eastAsia="仿宋_GB2312" w:hAnsi="宋体" w:cs="宋体" w:hint="eastAsia"/>
          <w:kern w:val="0"/>
          <w:sz w:val="32"/>
          <w:szCs w:val="32"/>
        </w:rPr>
        <w:t>《完善烟草专卖零售许可管理优化政务服务工作指引》（</w:t>
      </w:r>
      <w:proofErr w:type="gramStart"/>
      <w:r w:rsidR="003B79A0" w:rsidRPr="003B79A0">
        <w:rPr>
          <w:rFonts w:ascii="仿宋_GB2312" w:eastAsia="仿宋_GB2312" w:hAnsi="宋体" w:cs="宋体" w:hint="eastAsia"/>
          <w:kern w:val="0"/>
          <w:sz w:val="32"/>
          <w:szCs w:val="32"/>
        </w:rPr>
        <w:t>国烟法〔2024〕</w:t>
      </w:r>
      <w:proofErr w:type="gramEnd"/>
      <w:r w:rsidR="003B79A0" w:rsidRPr="003B79A0">
        <w:rPr>
          <w:rFonts w:ascii="仿宋_GB2312" w:eastAsia="仿宋_GB2312" w:hAnsi="宋体" w:cs="宋体" w:hint="eastAsia"/>
          <w:kern w:val="0"/>
          <w:sz w:val="32"/>
          <w:szCs w:val="32"/>
        </w:rPr>
        <w:t>55号）</w:t>
      </w:r>
      <w:r w:rsidR="003B79A0">
        <w:rPr>
          <w:rFonts w:ascii="仿宋_GB2312" w:eastAsia="仿宋_GB2312" w:hAnsi="宋体" w:cs="宋体" w:hint="eastAsia"/>
          <w:kern w:val="0"/>
          <w:sz w:val="32"/>
          <w:szCs w:val="32"/>
        </w:rPr>
        <w:t>、</w:t>
      </w:r>
      <w:r>
        <w:rPr>
          <w:rFonts w:ascii="仿宋_GB2312" w:eastAsia="仿宋_GB2312" w:hAnsi="宋体" w:cs="宋体" w:hint="eastAsia"/>
          <w:kern w:val="0"/>
          <w:sz w:val="32"/>
          <w:szCs w:val="32"/>
        </w:rPr>
        <w:t>《湖北省烟草专卖局关于优化烟草制品零售点合理布局规划的指导意见</w:t>
      </w:r>
      <w:r w:rsidRPr="00056C7D">
        <w:rPr>
          <w:rFonts w:ascii="仿宋_GB2312" w:eastAsia="仿宋_GB2312" w:hAnsi="宋体" w:cs="宋体" w:hint="eastAsia"/>
          <w:kern w:val="0"/>
          <w:sz w:val="32"/>
          <w:szCs w:val="32"/>
        </w:rPr>
        <w:t>》（</w:t>
      </w:r>
      <w:proofErr w:type="gramStart"/>
      <w:r w:rsidRPr="00056C7D">
        <w:rPr>
          <w:rFonts w:ascii="仿宋_GB2312" w:eastAsia="仿宋_GB2312" w:hAnsi="宋体" w:cs="宋体" w:hint="eastAsia"/>
          <w:kern w:val="0"/>
          <w:sz w:val="32"/>
          <w:szCs w:val="32"/>
        </w:rPr>
        <w:t>鄂烟专</w:t>
      </w:r>
      <w:proofErr w:type="gramEnd"/>
      <w:r w:rsidRPr="00056C7D">
        <w:rPr>
          <w:rFonts w:ascii="仿宋_GB2312" w:eastAsia="仿宋_GB2312" w:hAnsi="宋体" w:cs="宋体" w:hint="eastAsia"/>
          <w:kern w:val="0"/>
          <w:sz w:val="32"/>
          <w:szCs w:val="32"/>
        </w:rPr>
        <w:t>〔2024〕</w:t>
      </w:r>
      <w:r w:rsidRPr="00056C7D">
        <w:rPr>
          <w:rFonts w:ascii="仿宋_GB2312" w:eastAsia="仿宋_GB2312" w:hAnsi="宋体" w:cs="宋体" w:hint="eastAsia"/>
          <w:kern w:val="0"/>
          <w:sz w:val="32"/>
          <w:szCs w:val="32"/>
        </w:rPr>
        <w:lastRenderedPageBreak/>
        <w:t>1号）</w:t>
      </w:r>
      <w:r>
        <w:rPr>
          <w:rFonts w:ascii="仿宋_GB2312" w:eastAsia="仿宋_GB2312" w:hAnsi="宋体" w:cs="宋体" w:hint="eastAsia"/>
          <w:kern w:val="0"/>
          <w:sz w:val="32"/>
          <w:szCs w:val="32"/>
        </w:rPr>
        <w:t>文件要求，结合赤壁市辖区人口</w:t>
      </w:r>
      <w:r w:rsidR="004851A7">
        <w:rPr>
          <w:rFonts w:ascii="仿宋_GB2312" w:eastAsia="仿宋_GB2312" w:hAnsi="宋体" w:cs="宋体" w:hint="eastAsia"/>
          <w:kern w:val="0"/>
          <w:sz w:val="32"/>
          <w:szCs w:val="32"/>
        </w:rPr>
        <w:t>数量、地理位置、交通状况、经济发展水平、消费能力等实际情况，修订</w:t>
      </w:r>
      <w:r>
        <w:rPr>
          <w:rFonts w:ascii="仿宋_GB2312" w:eastAsia="仿宋_GB2312" w:hAnsi="宋体" w:cs="宋体" w:hint="eastAsia"/>
          <w:kern w:val="0"/>
          <w:sz w:val="32"/>
          <w:szCs w:val="32"/>
        </w:rPr>
        <w:t>本规定。</w:t>
      </w:r>
    </w:p>
    <w:p w:rsidR="00637958" w:rsidRDefault="00637958" w:rsidP="00071ECF">
      <w:pPr>
        <w:widowControl/>
        <w:ind w:firstLineChars="200" w:firstLine="640"/>
        <w:jc w:val="left"/>
        <w:rPr>
          <w:rFonts w:ascii="宋体" w:eastAsia="宋体" w:hAnsi="宋体" w:cs="宋体"/>
          <w:kern w:val="0"/>
          <w:sz w:val="32"/>
          <w:szCs w:val="32"/>
        </w:rPr>
      </w:pPr>
      <w:r>
        <w:rPr>
          <w:rFonts w:ascii="黑体" w:eastAsia="黑体" w:hAnsi="黑体" w:cs="宋体" w:hint="eastAsia"/>
          <w:kern w:val="0"/>
          <w:sz w:val="32"/>
          <w:szCs w:val="32"/>
        </w:rPr>
        <w:t>四、修订原则</w:t>
      </w:r>
    </w:p>
    <w:p w:rsidR="00637958" w:rsidRPr="00C70B4A" w:rsidRDefault="00637958" w:rsidP="00071ECF">
      <w:pPr>
        <w:widowControl/>
        <w:ind w:firstLineChars="200" w:firstLine="640"/>
        <w:jc w:val="left"/>
        <w:rPr>
          <w:rFonts w:ascii="仿宋_GB2312" w:eastAsia="仿宋_GB2312" w:hAnsi="宋体" w:cs="宋体"/>
          <w:kern w:val="0"/>
          <w:sz w:val="32"/>
          <w:szCs w:val="32"/>
        </w:rPr>
      </w:pPr>
      <w:r w:rsidRPr="00C70B4A">
        <w:rPr>
          <w:rFonts w:ascii="楷体_GB2312" w:eastAsia="楷体_GB2312" w:hAnsi="宋体" w:cs="宋体" w:hint="eastAsia"/>
          <w:kern w:val="0"/>
          <w:sz w:val="32"/>
          <w:szCs w:val="32"/>
        </w:rPr>
        <w:t>（一）人民至上原则。</w:t>
      </w:r>
      <w:r w:rsidRPr="00C70B4A">
        <w:rPr>
          <w:rFonts w:ascii="仿宋_GB2312" w:eastAsia="仿宋_GB2312" w:hAnsi="宋体" w:cs="宋体" w:hint="eastAsia"/>
          <w:kern w:val="0"/>
          <w:sz w:val="32"/>
          <w:szCs w:val="32"/>
        </w:rPr>
        <w:t>坚持以人民为中心的发展思想，要更加尊重实际、关注民生、贴近群众，服务于社会就业，服务于社会稳定，服务于优化营商环境，充分保障群众和经营主体合法权益，持续提升政务服务水平和群众满意度。要对守法经营的社会弱势群体、优抚对象予以照顾，塑造负责任的社会形象。</w:t>
      </w:r>
    </w:p>
    <w:p w:rsidR="00637958" w:rsidRPr="00C70B4A" w:rsidRDefault="00637958" w:rsidP="00071ECF">
      <w:pPr>
        <w:widowControl/>
        <w:ind w:firstLineChars="200" w:firstLine="640"/>
        <w:jc w:val="left"/>
        <w:rPr>
          <w:rFonts w:ascii="仿宋_GB2312" w:eastAsia="仿宋_GB2312" w:hAnsi="宋体" w:cs="宋体"/>
          <w:kern w:val="0"/>
          <w:sz w:val="32"/>
          <w:szCs w:val="32"/>
        </w:rPr>
      </w:pPr>
      <w:r w:rsidRPr="00C70B4A">
        <w:rPr>
          <w:rFonts w:ascii="楷体_GB2312" w:eastAsia="楷体_GB2312" w:hAnsi="宋体" w:cs="宋体" w:hint="eastAsia"/>
          <w:kern w:val="0"/>
          <w:sz w:val="32"/>
          <w:szCs w:val="32"/>
        </w:rPr>
        <w:t>（二）依法依规原则。</w:t>
      </w:r>
      <w:r w:rsidRPr="00C70B4A">
        <w:rPr>
          <w:rFonts w:ascii="仿宋_GB2312" w:eastAsia="仿宋_GB2312" w:hAnsi="宋体" w:cs="宋体" w:hint="eastAsia"/>
          <w:kern w:val="0"/>
          <w:sz w:val="32"/>
          <w:szCs w:val="32"/>
        </w:rPr>
        <w:t>严格按照相关法律法规制定合理布局规划，并依照法定程序发布。规划内不得含有歧视性或差别化条款，确保烟草专卖零售许可证办理公平公正。合理布局规划、烟草专卖零售许可证办证发放情况应当及时公开。</w:t>
      </w:r>
    </w:p>
    <w:p w:rsidR="00637958" w:rsidRPr="00C70B4A" w:rsidRDefault="00637958" w:rsidP="00071ECF">
      <w:pPr>
        <w:widowControl/>
        <w:ind w:firstLineChars="200" w:firstLine="640"/>
        <w:jc w:val="left"/>
        <w:rPr>
          <w:rFonts w:ascii="仿宋_GB2312" w:eastAsia="仿宋_GB2312" w:hAnsi="宋体" w:cs="宋体"/>
          <w:kern w:val="0"/>
          <w:sz w:val="32"/>
          <w:szCs w:val="32"/>
        </w:rPr>
      </w:pPr>
      <w:r w:rsidRPr="00C70B4A">
        <w:rPr>
          <w:rFonts w:ascii="楷体_GB2312" w:eastAsia="楷体_GB2312" w:hAnsi="宋体" w:cs="宋体" w:hint="eastAsia"/>
          <w:kern w:val="0"/>
          <w:sz w:val="32"/>
          <w:szCs w:val="32"/>
        </w:rPr>
        <w:t>（三）科学规划原则。</w:t>
      </w:r>
      <w:r w:rsidRPr="00C70B4A">
        <w:rPr>
          <w:rFonts w:ascii="仿宋_GB2312" w:eastAsia="仿宋_GB2312" w:hAnsi="宋体" w:cs="宋体" w:hint="eastAsia"/>
          <w:kern w:val="0"/>
          <w:sz w:val="32"/>
          <w:szCs w:val="32"/>
        </w:rPr>
        <w:t>根据本地区的人口数量、交通状况、经济发展水平、消费能力等因素综合确定零售点合理容量区间。要遵循市场规律，贴近市场实际，组合运用数量、间距和其他符合当地实际的布局模式，科学谋划制定零售点合理布局规划。</w:t>
      </w:r>
    </w:p>
    <w:p w:rsidR="00637958" w:rsidRDefault="00637958" w:rsidP="00071ECF">
      <w:pPr>
        <w:widowControl/>
        <w:ind w:firstLineChars="200" w:firstLine="640"/>
        <w:jc w:val="left"/>
        <w:rPr>
          <w:rFonts w:ascii="仿宋_GB2312" w:eastAsia="仿宋_GB2312" w:hAnsi="宋体" w:cs="宋体"/>
          <w:kern w:val="0"/>
          <w:sz w:val="32"/>
          <w:szCs w:val="32"/>
        </w:rPr>
      </w:pPr>
      <w:r w:rsidRPr="00C70B4A">
        <w:rPr>
          <w:rFonts w:ascii="楷体_GB2312" w:eastAsia="楷体_GB2312" w:hAnsi="宋体" w:cs="宋体" w:hint="eastAsia"/>
          <w:kern w:val="0"/>
          <w:sz w:val="32"/>
          <w:szCs w:val="32"/>
        </w:rPr>
        <w:t>（四）合理引导原则。</w:t>
      </w:r>
      <w:r w:rsidRPr="00C70B4A">
        <w:rPr>
          <w:rFonts w:ascii="仿宋_GB2312" w:eastAsia="仿宋_GB2312" w:hAnsi="宋体" w:cs="宋体" w:hint="eastAsia"/>
          <w:kern w:val="0"/>
          <w:sz w:val="32"/>
          <w:szCs w:val="32"/>
        </w:rPr>
        <w:t>省局发布全省零售点合理布局规划指导意见，县级以上烟草专卖局在上级局的指导下，根据辖区实际情况制定本地的合理布局规划。合理布局规划应当体现前瞻性，坚持均衡发展，坚持零售户总量与烟草制品消</w:t>
      </w:r>
      <w:r w:rsidRPr="00C70B4A">
        <w:rPr>
          <w:rFonts w:ascii="仿宋_GB2312" w:eastAsia="仿宋_GB2312" w:hAnsi="宋体" w:cs="宋体" w:hint="eastAsia"/>
          <w:kern w:val="0"/>
          <w:sz w:val="32"/>
          <w:szCs w:val="32"/>
        </w:rPr>
        <w:lastRenderedPageBreak/>
        <w:t>费需求相适应。引导烟草专卖零售许可证数量逐步趋向合理容量区间，保障零售</w:t>
      </w:r>
      <w:proofErr w:type="gramStart"/>
      <w:r w:rsidRPr="00C70B4A">
        <w:rPr>
          <w:rFonts w:ascii="仿宋_GB2312" w:eastAsia="仿宋_GB2312" w:hAnsi="宋体" w:cs="宋体" w:hint="eastAsia"/>
          <w:kern w:val="0"/>
          <w:sz w:val="32"/>
          <w:szCs w:val="32"/>
        </w:rPr>
        <w:t>户适当</w:t>
      </w:r>
      <w:proofErr w:type="gramEnd"/>
      <w:r w:rsidRPr="00C70B4A">
        <w:rPr>
          <w:rFonts w:ascii="仿宋_GB2312" w:eastAsia="仿宋_GB2312" w:hAnsi="宋体" w:cs="宋体" w:hint="eastAsia"/>
          <w:kern w:val="0"/>
          <w:sz w:val="32"/>
          <w:szCs w:val="32"/>
        </w:rPr>
        <w:t>盈利水平，避免过度竞争。在新发布的合理布局规划之前已领取零售许可证的，原合法零售许可证在有效期内继续有效，办理延续业务也不受合理布局规划调整影响（中小学、幼儿</w:t>
      </w:r>
      <w:proofErr w:type="gramStart"/>
      <w:r w:rsidRPr="00C70B4A">
        <w:rPr>
          <w:rFonts w:ascii="仿宋_GB2312" w:eastAsia="仿宋_GB2312" w:hAnsi="宋体" w:cs="宋体" w:hint="eastAsia"/>
          <w:kern w:val="0"/>
          <w:sz w:val="32"/>
          <w:szCs w:val="32"/>
        </w:rPr>
        <w:t>园周</w:t>
      </w:r>
      <w:proofErr w:type="gramEnd"/>
      <w:r w:rsidRPr="00C70B4A">
        <w:rPr>
          <w:rFonts w:ascii="仿宋_GB2312" w:eastAsia="仿宋_GB2312" w:hAnsi="宋体" w:cs="宋体" w:hint="eastAsia"/>
          <w:kern w:val="0"/>
          <w:sz w:val="32"/>
          <w:szCs w:val="32"/>
        </w:rPr>
        <w:t>边以及基于安全等因素不宜经营的除外）。</w:t>
      </w:r>
    </w:p>
    <w:p w:rsidR="00637958" w:rsidRDefault="00637958" w:rsidP="00071ECF">
      <w:pPr>
        <w:widowControl/>
        <w:ind w:firstLineChars="200" w:firstLine="640"/>
        <w:jc w:val="left"/>
        <w:rPr>
          <w:rFonts w:ascii="宋体" w:eastAsia="宋体" w:hAnsi="宋体" w:cs="宋体"/>
          <w:kern w:val="0"/>
          <w:sz w:val="32"/>
          <w:szCs w:val="32"/>
        </w:rPr>
      </w:pPr>
      <w:r>
        <w:rPr>
          <w:rFonts w:ascii="黑体" w:eastAsia="黑体" w:hAnsi="黑体" w:cs="宋体" w:hint="eastAsia"/>
          <w:kern w:val="0"/>
          <w:sz w:val="32"/>
          <w:szCs w:val="32"/>
        </w:rPr>
        <w:t>五、工作目标</w:t>
      </w:r>
    </w:p>
    <w:p w:rsidR="00637958" w:rsidRPr="00C70B4A" w:rsidRDefault="00637958" w:rsidP="00071ECF">
      <w:pPr>
        <w:widowControl/>
        <w:ind w:firstLineChars="200" w:firstLine="640"/>
        <w:jc w:val="left"/>
        <w:rPr>
          <w:rFonts w:ascii="仿宋_GB2312" w:eastAsia="仿宋_GB2312" w:hAnsi="宋体" w:cs="宋体"/>
          <w:kern w:val="0"/>
          <w:sz w:val="32"/>
          <w:szCs w:val="32"/>
        </w:rPr>
      </w:pPr>
      <w:r w:rsidRPr="00C70B4A">
        <w:rPr>
          <w:rFonts w:ascii="仿宋_GB2312" w:eastAsia="仿宋_GB2312" w:hAnsi="宋体" w:cs="宋体" w:hint="eastAsia"/>
          <w:kern w:val="0"/>
          <w:sz w:val="32"/>
          <w:szCs w:val="32"/>
        </w:rPr>
        <w:t>贯彻落实工业和信息化部《烟草专卖许可证管理办法》和国家烟草专卖局《烟草专卖许可证管理办法实施细则》关于加强烟草制品零售点布局的要求，严格遵循人民至上、依法依规、科学规划、合理引导的原则，同时综合考虑本市</w:t>
      </w:r>
      <w:r>
        <w:rPr>
          <w:rFonts w:ascii="仿宋_GB2312" w:eastAsia="仿宋_GB2312" w:hAnsi="宋体" w:cs="宋体" w:hint="eastAsia"/>
          <w:kern w:val="0"/>
          <w:sz w:val="32"/>
          <w:szCs w:val="32"/>
        </w:rPr>
        <w:t>人口数量、地理位置、交通状况、经济发展水平、消费能力</w:t>
      </w:r>
      <w:r w:rsidRPr="00C70B4A">
        <w:rPr>
          <w:rFonts w:ascii="仿宋_GB2312" w:eastAsia="仿宋_GB2312" w:hAnsi="宋体" w:cs="宋体" w:hint="eastAsia"/>
          <w:kern w:val="0"/>
          <w:sz w:val="32"/>
          <w:szCs w:val="32"/>
        </w:rPr>
        <w:t>等因素，充分征求社会各方</w:t>
      </w:r>
      <w:r w:rsidR="00C335AB">
        <w:rPr>
          <w:rFonts w:ascii="仿宋_GB2312" w:eastAsia="仿宋_GB2312" w:hAnsi="宋体" w:cs="宋体" w:hint="eastAsia"/>
          <w:kern w:val="0"/>
          <w:sz w:val="32"/>
          <w:szCs w:val="32"/>
        </w:rPr>
        <w:t>的</w:t>
      </w:r>
      <w:r w:rsidRPr="00C70B4A">
        <w:rPr>
          <w:rFonts w:ascii="仿宋_GB2312" w:eastAsia="仿宋_GB2312" w:hAnsi="宋体" w:cs="宋体" w:hint="eastAsia"/>
          <w:kern w:val="0"/>
          <w:sz w:val="32"/>
          <w:szCs w:val="32"/>
        </w:rPr>
        <w:t>意见和建议，逐步构建布局合理、竞争适度、进退有序、公平稳定的烟草零售市场环境。</w:t>
      </w:r>
    </w:p>
    <w:p w:rsidR="00637958" w:rsidRDefault="00637958" w:rsidP="00071ECF">
      <w:pPr>
        <w:widowControl/>
        <w:ind w:firstLineChars="200" w:firstLine="640"/>
        <w:jc w:val="left"/>
        <w:rPr>
          <w:rFonts w:ascii="宋体" w:eastAsia="宋体" w:hAnsi="宋体" w:cs="宋体"/>
          <w:kern w:val="0"/>
          <w:sz w:val="32"/>
          <w:szCs w:val="32"/>
        </w:rPr>
      </w:pPr>
      <w:r>
        <w:rPr>
          <w:rFonts w:ascii="黑体" w:eastAsia="黑体" w:hAnsi="黑体" w:cs="宋体" w:hint="eastAsia"/>
          <w:kern w:val="0"/>
          <w:sz w:val="32"/>
          <w:szCs w:val="32"/>
        </w:rPr>
        <w:t>六、主要修订内容</w:t>
      </w:r>
    </w:p>
    <w:p w:rsidR="002D681A" w:rsidRPr="00071ECF" w:rsidRDefault="002D681A" w:rsidP="00071ECF">
      <w:pPr>
        <w:widowControl/>
        <w:ind w:firstLineChars="200" w:firstLine="640"/>
        <w:jc w:val="left"/>
        <w:rPr>
          <w:rFonts w:ascii="仿宋_GB2312" w:eastAsia="仿宋_GB2312" w:hAnsi="宋体" w:cs="宋体"/>
          <w:kern w:val="0"/>
          <w:sz w:val="32"/>
          <w:szCs w:val="32"/>
        </w:rPr>
      </w:pPr>
      <w:r w:rsidRPr="00071ECF">
        <w:rPr>
          <w:rFonts w:ascii="仿宋_GB2312" w:eastAsia="仿宋_GB2312" w:hAnsi="宋体" w:cs="宋体" w:hint="eastAsia"/>
          <w:kern w:val="0"/>
          <w:sz w:val="32"/>
          <w:szCs w:val="32"/>
        </w:rPr>
        <w:t>本规定共有正文二十九条和四个附件，其中正文分为总则、区域单元划分及合理容量测算、合理布局模式和标准、排队轮候、附则五部分内容。</w:t>
      </w:r>
    </w:p>
    <w:p w:rsidR="00637958" w:rsidRPr="00071ECF" w:rsidRDefault="00637958" w:rsidP="00071ECF">
      <w:pPr>
        <w:widowControl/>
        <w:ind w:firstLineChars="200" w:firstLine="640"/>
        <w:jc w:val="left"/>
        <w:rPr>
          <w:rFonts w:ascii="仿宋_GB2312" w:eastAsia="仿宋_GB2312" w:hAnsi="宋体" w:cs="宋体"/>
          <w:kern w:val="0"/>
          <w:sz w:val="32"/>
          <w:szCs w:val="32"/>
        </w:rPr>
      </w:pPr>
      <w:r w:rsidRPr="00071ECF">
        <w:rPr>
          <w:rFonts w:ascii="仿宋_GB2312" w:eastAsia="仿宋_GB2312" w:hAnsi="宋体" w:cs="宋体" w:hint="eastAsia"/>
          <w:kern w:val="0"/>
          <w:sz w:val="32"/>
          <w:szCs w:val="32"/>
        </w:rPr>
        <w:t>（一）总则部分（第一条至第四条）。</w:t>
      </w:r>
      <w:r w:rsidR="00C44C1F" w:rsidRPr="00071ECF">
        <w:rPr>
          <w:rFonts w:ascii="仿宋_GB2312" w:eastAsia="仿宋_GB2312" w:hAnsi="宋体" w:cs="宋体" w:hint="eastAsia"/>
          <w:kern w:val="0"/>
          <w:sz w:val="32"/>
          <w:szCs w:val="32"/>
        </w:rPr>
        <w:t>主要内容为：第一条阐述制定合理布局规定的立法宗旨与法律依据；第二条明确本规定适用范围，厘清普通烟草制品与电子烟等新型烟草制品布局制度边界；第三条明确烟草制品零售点法律定义；</w:t>
      </w:r>
      <w:r w:rsidR="00C44C1F" w:rsidRPr="00071ECF">
        <w:rPr>
          <w:rFonts w:ascii="仿宋_GB2312" w:eastAsia="仿宋_GB2312" w:hAnsi="宋体" w:cs="宋体" w:hint="eastAsia"/>
          <w:kern w:val="0"/>
          <w:sz w:val="32"/>
          <w:szCs w:val="32"/>
        </w:rPr>
        <w:lastRenderedPageBreak/>
        <w:t>第四条明确零售点布局工作应当遵循的工作原则，确立定期评估、动态管理工作机制。</w:t>
      </w:r>
    </w:p>
    <w:p w:rsidR="00C44C1F" w:rsidRPr="00071ECF" w:rsidRDefault="00637958" w:rsidP="00071ECF">
      <w:pPr>
        <w:widowControl/>
        <w:ind w:firstLineChars="200" w:firstLine="640"/>
        <w:jc w:val="left"/>
        <w:rPr>
          <w:rFonts w:ascii="仿宋_GB2312" w:eastAsia="仿宋_GB2312" w:hAnsi="宋体" w:cs="宋体"/>
          <w:kern w:val="0"/>
          <w:sz w:val="32"/>
          <w:szCs w:val="32"/>
        </w:rPr>
      </w:pPr>
      <w:r w:rsidRPr="00071ECF">
        <w:rPr>
          <w:rFonts w:ascii="仿宋_GB2312" w:eastAsia="仿宋_GB2312" w:hAnsi="宋体" w:cs="宋体" w:hint="eastAsia"/>
          <w:kern w:val="0"/>
          <w:sz w:val="32"/>
          <w:szCs w:val="32"/>
        </w:rPr>
        <w:t>（二）区域单元划分及合理容量测算部分（第五条至第七条）。主要内容为：</w:t>
      </w:r>
      <w:r w:rsidR="00C44C1F" w:rsidRPr="00071ECF">
        <w:rPr>
          <w:rFonts w:ascii="仿宋_GB2312" w:eastAsia="仿宋_GB2312" w:hAnsi="宋体" w:cs="宋体" w:hint="eastAsia"/>
          <w:kern w:val="0"/>
          <w:sz w:val="32"/>
          <w:szCs w:val="32"/>
        </w:rPr>
        <w:t>第五条将辖区划分为一级、二级、特殊三类市场单元，特殊市场单元类别中新增消费新场景概念；第六条明确零售点合理容量测算参考指标、测算模型以及总量逐级分解至各市场单元的工作要求；第七条明确零售点合理容量动态评估、调整以及信息对外公示机制。</w:t>
      </w:r>
    </w:p>
    <w:p w:rsidR="00CF3DD9" w:rsidRPr="00071ECF" w:rsidRDefault="00637958" w:rsidP="00071ECF">
      <w:pPr>
        <w:widowControl/>
        <w:ind w:firstLineChars="200" w:firstLine="640"/>
        <w:jc w:val="left"/>
        <w:rPr>
          <w:rFonts w:ascii="仿宋_GB2312" w:eastAsia="仿宋_GB2312" w:hAnsi="宋体" w:cs="宋体"/>
          <w:kern w:val="0"/>
          <w:sz w:val="32"/>
          <w:szCs w:val="32"/>
        </w:rPr>
      </w:pPr>
      <w:r w:rsidRPr="00071ECF">
        <w:rPr>
          <w:rFonts w:ascii="仿宋_GB2312" w:eastAsia="仿宋_GB2312" w:hAnsi="宋体" w:cs="宋体" w:hint="eastAsia"/>
          <w:kern w:val="0"/>
          <w:sz w:val="32"/>
          <w:szCs w:val="32"/>
        </w:rPr>
        <w:t>（三）合理布局模式和标准部分（第八条至第十</w:t>
      </w:r>
      <w:r w:rsidR="00DD625F">
        <w:rPr>
          <w:rFonts w:ascii="仿宋_GB2312" w:eastAsia="仿宋_GB2312" w:hAnsi="宋体" w:cs="宋体" w:hint="eastAsia"/>
          <w:kern w:val="0"/>
          <w:sz w:val="32"/>
          <w:szCs w:val="32"/>
        </w:rPr>
        <w:t>四</w:t>
      </w:r>
      <w:r w:rsidRPr="00071ECF">
        <w:rPr>
          <w:rFonts w:ascii="仿宋_GB2312" w:eastAsia="仿宋_GB2312" w:hAnsi="宋体" w:cs="宋体" w:hint="eastAsia"/>
          <w:kern w:val="0"/>
          <w:sz w:val="32"/>
          <w:szCs w:val="32"/>
        </w:rPr>
        <w:t>条）。主要内容为：</w:t>
      </w:r>
      <w:r w:rsidR="00C44C1F" w:rsidRPr="00071ECF">
        <w:rPr>
          <w:rFonts w:ascii="仿宋_GB2312" w:eastAsia="仿宋_GB2312" w:hAnsi="宋体" w:cs="宋体" w:hint="eastAsia"/>
          <w:kern w:val="0"/>
          <w:sz w:val="32"/>
          <w:szCs w:val="32"/>
        </w:rPr>
        <w:t>第八条明确一级、二级市场单元实行“数量+间距”并行的布局管控模式；第九条将一级市场零售点间距调整为不少于30米；二级市场单元农村区域间距调整为不少于50米；国省道沿线零售点间距调整为不少于100米；第十条明确各类特殊市场单元布局模式、设置数量上限，确定特殊市场单元零售点不受所属一、二级市场单元容量限制，同时不作为周边单元间距测量参照点；</w:t>
      </w:r>
      <w:r w:rsidR="00C44C1F" w:rsidRPr="00E9126C">
        <w:rPr>
          <w:rFonts w:ascii="仿宋_GB2312" w:eastAsia="仿宋_GB2312" w:hAnsi="宋体" w:cs="宋体" w:hint="eastAsia"/>
          <w:kern w:val="0"/>
          <w:sz w:val="32"/>
          <w:szCs w:val="32"/>
        </w:rPr>
        <w:t>统一消费新场景</w:t>
      </w:r>
      <w:r w:rsidR="00C44C1F" w:rsidRPr="00071ECF">
        <w:rPr>
          <w:rFonts w:ascii="仿宋_GB2312" w:eastAsia="仿宋_GB2312" w:hAnsi="宋体" w:cs="宋体" w:hint="eastAsia"/>
          <w:kern w:val="0"/>
          <w:sz w:val="32"/>
          <w:szCs w:val="32"/>
        </w:rPr>
        <w:t>、封闭式住宅小区</w:t>
      </w:r>
      <w:r w:rsidR="00C44C1F" w:rsidRPr="00E9126C">
        <w:rPr>
          <w:rFonts w:ascii="仿宋_GB2312" w:eastAsia="仿宋_GB2312" w:hAnsi="宋体" w:cs="宋体" w:hint="eastAsia"/>
          <w:kern w:val="0"/>
          <w:sz w:val="32"/>
          <w:szCs w:val="32"/>
        </w:rPr>
        <w:t>纳入特殊市场单元</w:t>
      </w:r>
      <w:r w:rsidR="00C44C1F" w:rsidRPr="00071ECF">
        <w:rPr>
          <w:rFonts w:ascii="仿宋_GB2312" w:eastAsia="仿宋_GB2312" w:hAnsi="宋体" w:cs="宋体" w:hint="eastAsia"/>
          <w:kern w:val="0"/>
          <w:sz w:val="32"/>
          <w:szCs w:val="32"/>
        </w:rPr>
        <w:t>，调整宾馆酒店、高等院校准入条件；第十一条</w:t>
      </w:r>
      <w:r w:rsidR="00A91D77" w:rsidRPr="00071ECF">
        <w:rPr>
          <w:rFonts w:ascii="仿宋_GB2312" w:eastAsia="仿宋_GB2312" w:hAnsi="宋体" w:cs="宋体" w:hint="eastAsia"/>
          <w:kern w:val="0"/>
          <w:sz w:val="32"/>
          <w:szCs w:val="32"/>
        </w:rPr>
        <w:t>在原规定基础上，扩充完善不受总量、间距限制的特殊情形</w:t>
      </w:r>
      <w:r w:rsidR="00C44C1F" w:rsidRPr="00071ECF">
        <w:rPr>
          <w:rFonts w:ascii="仿宋_GB2312" w:eastAsia="仿宋_GB2312" w:hAnsi="宋体" w:cs="宋体" w:hint="eastAsia"/>
          <w:kern w:val="0"/>
          <w:sz w:val="32"/>
          <w:szCs w:val="32"/>
        </w:rPr>
        <w:t>；第十二条</w:t>
      </w:r>
      <w:r w:rsidR="00A91D77" w:rsidRPr="00071ECF">
        <w:rPr>
          <w:rFonts w:ascii="仿宋_GB2312" w:eastAsia="仿宋_GB2312" w:hAnsi="宋体" w:cs="宋体" w:hint="eastAsia"/>
          <w:kern w:val="0"/>
          <w:sz w:val="32"/>
          <w:szCs w:val="32"/>
        </w:rPr>
        <w:t>新增许可扶持放宽政策，</w:t>
      </w:r>
      <w:r w:rsidR="00C44C1F" w:rsidRPr="00071ECF">
        <w:rPr>
          <w:rFonts w:ascii="仿宋_GB2312" w:eastAsia="仿宋_GB2312" w:hAnsi="宋体" w:cs="宋体" w:hint="eastAsia"/>
          <w:kern w:val="0"/>
          <w:sz w:val="32"/>
          <w:szCs w:val="32"/>
        </w:rPr>
        <w:t>明确烟酒专业店、优抚对象申请许可的间距放宽条件及政策适用约束；第十三条</w:t>
      </w:r>
      <w:r w:rsidR="00F13869" w:rsidRPr="00071ECF">
        <w:rPr>
          <w:rFonts w:ascii="仿宋_GB2312" w:eastAsia="仿宋_GB2312" w:hAnsi="宋体" w:cs="宋体" w:hint="eastAsia"/>
          <w:kern w:val="0"/>
          <w:sz w:val="32"/>
          <w:szCs w:val="32"/>
        </w:rPr>
        <w:t>新增雪茄烟专营零售点</w:t>
      </w:r>
      <w:r w:rsidR="00C44C1F" w:rsidRPr="00071ECF">
        <w:rPr>
          <w:rFonts w:ascii="仿宋_GB2312" w:eastAsia="仿宋_GB2312" w:hAnsi="宋体" w:cs="宋体" w:hint="eastAsia"/>
          <w:kern w:val="0"/>
          <w:sz w:val="32"/>
          <w:szCs w:val="32"/>
        </w:rPr>
        <w:t>准入条件；第十四条系统梳理列明不予设置烟草制品零售点的情形。</w:t>
      </w:r>
    </w:p>
    <w:p w:rsidR="00CF3DD9" w:rsidRPr="00071ECF" w:rsidRDefault="00CF3DD9" w:rsidP="00071ECF">
      <w:pPr>
        <w:ind w:firstLineChars="200" w:firstLine="640"/>
        <w:rPr>
          <w:rFonts w:ascii="仿宋_GB2312" w:eastAsia="仿宋_GB2312" w:hAnsi="宋体" w:cs="宋体"/>
          <w:kern w:val="0"/>
          <w:sz w:val="32"/>
          <w:szCs w:val="32"/>
        </w:rPr>
      </w:pPr>
      <w:r w:rsidRPr="00071ECF">
        <w:rPr>
          <w:rFonts w:ascii="仿宋_GB2312" w:eastAsia="仿宋_GB2312" w:hAnsi="宋体" w:cs="宋体" w:hint="eastAsia"/>
          <w:kern w:val="0"/>
          <w:sz w:val="32"/>
          <w:szCs w:val="32"/>
        </w:rPr>
        <w:lastRenderedPageBreak/>
        <w:t>（四）排队轮候部分（第十五条至第十八条）。主要内容为：第十五条明确市场单元容量饱和后“退一进</w:t>
      </w:r>
      <w:proofErr w:type="gramStart"/>
      <w:r w:rsidRPr="00071ECF">
        <w:rPr>
          <w:rFonts w:ascii="仿宋_GB2312" w:eastAsia="仿宋_GB2312" w:hAnsi="宋体" w:cs="宋体" w:hint="eastAsia"/>
          <w:kern w:val="0"/>
          <w:sz w:val="32"/>
          <w:szCs w:val="32"/>
        </w:rPr>
        <w:t>一</w:t>
      </w:r>
      <w:proofErr w:type="gramEnd"/>
      <w:r w:rsidRPr="00071ECF">
        <w:rPr>
          <w:rFonts w:ascii="仿宋_GB2312" w:eastAsia="仿宋_GB2312" w:hAnsi="宋体" w:cs="宋体" w:hint="eastAsia"/>
          <w:kern w:val="0"/>
          <w:sz w:val="32"/>
          <w:szCs w:val="32"/>
        </w:rPr>
        <w:t>”办理原则；第十六条明确排队轮</w:t>
      </w:r>
      <w:proofErr w:type="gramStart"/>
      <w:r w:rsidRPr="00071ECF">
        <w:rPr>
          <w:rFonts w:ascii="仿宋_GB2312" w:eastAsia="仿宋_GB2312" w:hAnsi="宋体" w:cs="宋体" w:hint="eastAsia"/>
          <w:kern w:val="0"/>
          <w:sz w:val="32"/>
          <w:szCs w:val="32"/>
        </w:rPr>
        <w:t>候登记</w:t>
      </w:r>
      <w:proofErr w:type="gramEnd"/>
      <w:r w:rsidRPr="00071ECF">
        <w:rPr>
          <w:rFonts w:ascii="仿宋_GB2312" w:eastAsia="仿宋_GB2312" w:hAnsi="宋体" w:cs="宋体" w:hint="eastAsia"/>
          <w:kern w:val="0"/>
          <w:sz w:val="32"/>
          <w:szCs w:val="32"/>
        </w:rPr>
        <w:t>建档、信息公示规则；第十七条</w:t>
      </w:r>
      <w:proofErr w:type="gramStart"/>
      <w:r w:rsidRPr="00071ECF">
        <w:rPr>
          <w:rFonts w:ascii="仿宋_GB2312" w:eastAsia="仿宋_GB2312" w:hAnsi="宋体" w:cs="宋体" w:hint="eastAsia"/>
          <w:kern w:val="0"/>
          <w:sz w:val="32"/>
          <w:szCs w:val="32"/>
        </w:rPr>
        <w:t>明确轮</w:t>
      </w:r>
      <w:proofErr w:type="gramEnd"/>
      <w:r w:rsidRPr="00071ECF">
        <w:rPr>
          <w:rFonts w:ascii="仿宋_GB2312" w:eastAsia="仿宋_GB2312" w:hAnsi="宋体" w:cs="宋体" w:hint="eastAsia"/>
          <w:kern w:val="0"/>
          <w:sz w:val="32"/>
          <w:szCs w:val="32"/>
        </w:rPr>
        <w:t>候到号后的办理要求、逾期视为放弃及顺位递补规则，</w:t>
      </w:r>
      <w:r w:rsidR="0035031E">
        <w:rPr>
          <w:rFonts w:ascii="仿宋_GB2312" w:eastAsia="仿宋_GB2312" w:hAnsi="宋体" w:cs="宋体" w:hint="eastAsia"/>
          <w:kern w:val="0"/>
          <w:sz w:val="32"/>
          <w:szCs w:val="32"/>
        </w:rPr>
        <w:t>新增</w:t>
      </w:r>
      <w:r w:rsidRPr="00071ECF">
        <w:rPr>
          <w:rFonts w:ascii="仿宋_GB2312" w:eastAsia="仿宋_GB2312" w:hAnsi="宋体" w:cs="宋体" w:hint="eastAsia"/>
          <w:kern w:val="0"/>
          <w:sz w:val="32"/>
          <w:szCs w:val="32"/>
        </w:rPr>
        <w:t>不可抗力书面保号制度；第十八条</w:t>
      </w:r>
      <w:proofErr w:type="gramStart"/>
      <w:r w:rsidRPr="00071ECF">
        <w:rPr>
          <w:rFonts w:ascii="仿宋_GB2312" w:eastAsia="仿宋_GB2312" w:hAnsi="宋体" w:cs="宋体" w:hint="eastAsia"/>
          <w:kern w:val="0"/>
          <w:sz w:val="32"/>
          <w:szCs w:val="32"/>
        </w:rPr>
        <w:t>明确轮</w:t>
      </w:r>
      <w:proofErr w:type="gramEnd"/>
      <w:r w:rsidRPr="00071ECF">
        <w:rPr>
          <w:rFonts w:ascii="仿宋_GB2312" w:eastAsia="仿宋_GB2312" w:hAnsi="宋体" w:cs="宋体" w:hint="eastAsia"/>
          <w:kern w:val="0"/>
          <w:sz w:val="32"/>
          <w:szCs w:val="32"/>
        </w:rPr>
        <w:t>候序号禁止转让调换，细化保</w:t>
      </w:r>
      <w:proofErr w:type="gramStart"/>
      <w:r w:rsidRPr="00071ECF">
        <w:rPr>
          <w:rFonts w:ascii="仿宋_GB2312" w:eastAsia="仿宋_GB2312" w:hAnsi="宋体" w:cs="宋体" w:hint="eastAsia"/>
          <w:kern w:val="0"/>
          <w:sz w:val="32"/>
          <w:szCs w:val="32"/>
        </w:rPr>
        <w:t>号申请</w:t>
      </w:r>
      <w:proofErr w:type="gramEnd"/>
      <w:r w:rsidRPr="00071ECF">
        <w:rPr>
          <w:rFonts w:ascii="仿宋_GB2312" w:eastAsia="仿宋_GB2312" w:hAnsi="宋体" w:cs="宋体" w:hint="eastAsia"/>
          <w:kern w:val="0"/>
          <w:sz w:val="32"/>
          <w:szCs w:val="32"/>
        </w:rPr>
        <w:t>条件、期限。</w:t>
      </w:r>
    </w:p>
    <w:p w:rsidR="00A5518C" w:rsidRDefault="00CF3DD9" w:rsidP="00071ECF">
      <w:pPr>
        <w:ind w:firstLineChars="200" w:firstLine="640"/>
        <w:rPr>
          <w:rFonts w:ascii="仿宋_GB2312" w:eastAsia="仿宋_GB2312" w:hAnsi="宋体" w:cs="宋体" w:hint="eastAsia"/>
          <w:kern w:val="0"/>
          <w:sz w:val="32"/>
          <w:szCs w:val="32"/>
        </w:rPr>
      </w:pPr>
      <w:r w:rsidRPr="00071ECF">
        <w:rPr>
          <w:rFonts w:ascii="仿宋_GB2312" w:eastAsia="仿宋_GB2312" w:hAnsi="宋体" w:cs="宋体" w:hint="eastAsia"/>
          <w:kern w:val="0"/>
          <w:sz w:val="32"/>
          <w:szCs w:val="32"/>
        </w:rPr>
        <w:t>（五）附则部分（第十九条至第二十九条）。主要内容为：第十九条对“固定经营场所”</w:t>
      </w:r>
      <w:proofErr w:type="gramStart"/>
      <w:r w:rsidRPr="00071ECF">
        <w:rPr>
          <w:rFonts w:ascii="仿宋_GB2312" w:eastAsia="仿宋_GB2312" w:hAnsi="宋体" w:cs="宋体" w:hint="eastAsia"/>
          <w:kern w:val="0"/>
          <w:sz w:val="32"/>
          <w:szCs w:val="32"/>
        </w:rPr>
        <w:t>作出</w:t>
      </w:r>
      <w:proofErr w:type="gramEnd"/>
      <w:r w:rsidRPr="00071ECF">
        <w:rPr>
          <w:rFonts w:ascii="仿宋_GB2312" w:eastAsia="仿宋_GB2312" w:hAnsi="宋体" w:cs="宋体" w:hint="eastAsia"/>
          <w:kern w:val="0"/>
          <w:sz w:val="32"/>
          <w:szCs w:val="32"/>
        </w:rPr>
        <w:t>定义；第二十条界定“经营场所与住所不相独立”判定标准；第二十一条明确零售点“间距”测量定义与基本规则；第二十二条界定“中小学校”“幼儿园”范围；第二十三条明确“中小学校、幼儿园出入口50米范围内”认定口径，区分日常通行出入口与后勤、消防等专用通道；第二十四条确立存量许可证的保护规则；第二十五条明确条文数值“以上、以内、不少于”包含本数；第二十六条规定法律法规、市场形势发生重大变化时的制度调整机制；第二十七条明确新旧制度交替下原有排队轮</w:t>
      </w:r>
      <w:proofErr w:type="gramStart"/>
      <w:r w:rsidRPr="00071ECF">
        <w:rPr>
          <w:rFonts w:ascii="仿宋_GB2312" w:eastAsia="仿宋_GB2312" w:hAnsi="宋体" w:cs="宋体" w:hint="eastAsia"/>
          <w:kern w:val="0"/>
          <w:sz w:val="32"/>
          <w:szCs w:val="32"/>
        </w:rPr>
        <w:t>候</w:t>
      </w:r>
      <w:r w:rsidR="00A17692" w:rsidRPr="00071ECF">
        <w:rPr>
          <w:rFonts w:ascii="仿宋_GB2312" w:eastAsia="仿宋_GB2312" w:hAnsi="宋体" w:cs="宋体" w:hint="eastAsia"/>
          <w:kern w:val="0"/>
          <w:sz w:val="32"/>
          <w:szCs w:val="32"/>
        </w:rPr>
        <w:t>登记</w:t>
      </w:r>
      <w:proofErr w:type="gramEnd"/>
      <w:r w:rsidRPr="00071ECF">
        <w:rPr>
          <w:rFonts w:ascii="仿宋_GB2312" w:eastAsia="仿宋_GB2312" w:hAnsi="宋体" w:cs="宋体" w:hint="eastAsia"/>
          <w:kern w:val="0"/>
          <w:sz w:val="32"/>
          <w:szCs w:val="32"/>
        </w:rPr>
        <w:t>效力延续；第二十八条明确本规定解释权归属；第二十九条</w:t>
      </w:r>
      <w:r w:rsidR="00A17692" w:rsidRPr="00071ECF">
        <w:rPr>
          <w:rFonts w:ascii="仿宋_GB2312" w:eastAsia="仿宋_GB2312" w:hAnsi="宋体" w:cs="宋体" w:hint="eastAsia"/>
          <w:kern w:val="0"/>
          <w:sz w:val="32"/>
          <w:szCs w:val="32"/>
        </w:rPr>
        <w:t>为本规定的实施及废止</w:t>
      </w:r>
      <w:r w:rsidRPr="00071ECF">
        <w:rPr>
          <w:rFonts w:ascii="仿宋_GB2312" w:eastAsia="仿宋_GB2312" w:hAnsi="宋体" w:cs="宋体" w:hint="eastAsia"/>
          <w:kern w:val="0"/>
          <w:sz w:val="32"/>
          <w:szCs w:val="32"/>
        </w:rPr>
        <w:t>。</w:t>
      </w:r>
    </w:p>
    <w:p w:rsidR="005F0551" w:rsidRPr="008441C9" w:rsidRDefault="008441C9" w:rsidP="008441C9">
      <w:pPr>
        <w:spacing w:line="560" w:lineRule="exact"/>
        <w:ind w:firstLineChars="200" w:firstLine="640"/>
        <w:rPr>
          <w:rFonts w:ascii="仿宋_GB2312" w:eastAsia="仿宋_GB2312" w:hAnsi="宋体" w:cs="宋体"/>
          <w:kern w:val="0"/>
          <w:sz w:val="32"/>
          <w:szCs w:val="32"/>
        </w:rPr>
      </w:pPr>
      <w:r>
        <w:rPr>
          <w:rFonts w:ascii="仿宋_GB2312" w:eastAsia="仿宋_GB2312" w:hAnsi="宋体" w:cs="宋体" w:hint="eastAsia"/>
          <w:kern w:val="0"/>
          <w:sz w:val="32"/>
          <w:szCs w:val="32"/>
        </w:rPr>
        <w:t>（六）附件部分。明确了</w:t>
      </w:r>
      <w:r w:rsidRPr="00C70B4A">
        <w:rPr>
          <w:rFonts w:ascii="仿宋_GB2312" w:eastAsia="仿宋_GB2312" w:hAnsi="仿宋_GB2312" w:cs="仿宋_GB2312" w:hint="eastAsia"/>
          <w:sz w:val="32"/>
          <w:szCs w:val="32"/>
        </w:rPr>
        <w:t>赤壁市烟草制品零售点市场单元布局规划表</w:t>
      </w:r>
      <w:r>
        <w:rPr>
          <w:rFonts w:ascii="仿宋_GB2312" w:eastAsia="仿宋_GB2312" w:hAnsi="仿宋_GB2312" w:cs="仿宋_GB2312" w:hint="eastAsia"/>
          <w:sz w:val="32"/>
          <w:szCs w:val="32"/>
        </w:rPr>
        <w:t>、</w:t>
      </w:r>
      <w:r w:rsidRPr="00C70B4A">
        <w:rPr>
          <w:rFonts w:ascii="仿宋_GB2312" w:eastAsia="仿宋_GB2312" w:hAnsi="仿宋_GB2312" w:cs="仿宋_GB2312" w:hint="eastAsia"/>
          <w:sz w:val="32"/>
          <w:szCs w:val="32"/>
        </w:rPr>
        <w:t>赤壁市烟草专卖零售许可证办理轮候制度</w:t>
      </w:r>
      <w:r>
        <w:rPr>
          <w:rFonts w:ascii="仿宋_GB2312" w:eastAsia="仿宋_GB2312" w:hAnsi="仿宋_GB2312" w:cs="仿宋_GB2312" w:hint="eastAsia"/>
          <w:sz w:val="32"/>
          <w:szCs w:val="32"/>
        </w:rPr>
        <w:t>、</w:t>
      </w:r>
      <w:r w:rsidRPr="00C70B4A">
        <w:rPr>
          <w:rFonts w:ascii="仿宋_GB2312" w:eastAsia="仿宋_GB2312" w:hAnsi="仿宋_GB2312" w:cs="仿宋_GB2312" w:hint="eastAsia"/>
          <w:sz w:val="32"/>
          <w:szCs w:val="32"/>
        </w:rPr>
        <w:t>赤壁市烟草制品零售点固定经营场所条件规定</w:t>
      </w:r>
      <w:r>
        <w:rPr>
          <w:rFonts w:ascii="仿宋_GB2312" w:eastAsia="仿宋_GB2312" w:hAnsi="仿宋_GB2312" w:cs="仿宋_GB2312" w:hint="eastAsia"/>
          <w:sz w:val="32"/>
          <w:szCs w:val="32"/>
        </w:rPr>
        <w:t>和</w:t>
      </w:r>
      <w:r w:rsidRPr="00C70B4A">
        <w:rPr>
          <w:rFonts w:ascii="仿宋_GB2312" w:eastAsia="仿宋_GB2312" w:hAnsi="仿宋_GB2312" w:cs="仿宋_GB2312" w:hint="eastAsia"/>
          <w:sz w:val="32"/>
          <w:szCs w:val="32"/>
        </w:rPr>
        <w:t>赤壁市烟草制品零售点间距勘验标准</w:t>
      </w:r>
      <w:r>
        <w:rPr>
          <w:rFonts w:ascii="仿宋_GB2312" w:eastAsia="仿宋_GB2312" w:hAnsi="仿宋_GB2312" w:cs="仿宋_GB2312" w:hint="eastAsia"/>
          <w:sz w:val="32"/>
          <w:szCs w:val="32"/>
        </w:rPr>
        <w:t>。</w:t>
      </w:r>
    </w:p>
    <w:sectPr w:rsidR="005F0551" w:rsidRPr="008441C9" w:rsidSect="00F1055A">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BF22BA" w:rsidRDefault="00BF22BA" w:rsidP="00637958">
      <w:r>
        <w:separator/>
      </w:r>
    </w:p>
  </w:endnote>
  <w:endnote w:type="continuationSeparator" w:id="0">
    <w:p w:rsidR="00BF22BA" w:rsidRDefault="00BF22BA" w:rsidP="0063795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AFF" w:usb1="C0007841" w:usb2="00000009" w:usb3="00000000" w:csb0="000001FF" w:csb1="00000000"/>
  </w:font>
  <w:font w:name="方正小标宋简体">
    <w:panose1 w:val="02010601030101010101"/>
    <w:charset w:val="86"/>
    <w:family w:val="auto"/>
    <w:pitch w:val="variable"/>
    <w:sig w:usb0="00000001" w:usb1="080E0000" w:usb2="00000010" w:usb3="00000000" w:csb0="00040000" w:csb1="00000000"/>
  </w:font>
  <w:font w:name="仿宋_GB2312">
    <w:altName w:val="仿宋"/>
    <w:panose1 w:val="02010609030101010101"/>
    <w:charset w:val="86"/>
    <w:family w:val="modern"/>
    <w:pitch w:val="fixed"/>
    <w:sig w:usb0="00000001" w:usb1="080E0000" w:usb2="00000010" w:usb3="00000000" w:csb0="00040000" w:csb1="00000000"/>
  </w:font>
  <w:font w:name="黑体">
    <w:altName w:val="SimHei"/>
    <w:panose1 w:val="02010609060101010101"/>
    <w:charset w:val="86"/>
    <w:family w:val="modern"/>
    <w:pitch w:val="fixed"/>
    <w:sig w:usb0="800002BF" w:usb1="38CF7CFA" w:usb2="00000016" w:usb3="00000000" w:csb0="00040001" w:csb1="00000000"/>
  </w:font>
  <w:font w:name="楷体_GB2312">
    <w:panose1 w:val="02010609030101010101"/>
    <w:charset w:val="86"/>
    <w:family w:val="modern"/>
    <w:pitch w:val="fixed"/>
    <w:sig w:usb0="00000001" w:usb1="080E0000" w:usb2="00000010" w:usb3="00000000" w:csb0="00040000"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BF22BA" w:rsidRDefault="00BF22BA" w:rsidP="00637958">
      <w:r>
        <w:separator/>
      </w:r>
    </w:p>
  </w:footnote>
  <w:footnote w:type="continuationSeparator" w:id="0">
    <w:p w:rsidR="00BF22BA" w:rsidRDefault="00BF22BA" w:rsidP="00637958">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954B5"/>
    <w:rsid w:val="00001305"/>
    <w:rsid w:val="00071ECF"/>
    <w:rsid w:val="00091015"/>
    <w:rsid w:val="000954B5"/>
    <w:rsid w:val="002D681A"/>
    <w:rsid w:val="0035031E"/>
    <w:rsid w:val="003B79A0"/>
    <w:rsid w:val="003C0876"/>
    <w:rsid w:val="004851A7"/>
    <w:rsid w:val="004F2E73"/>
    <w:rsid w:val="005A55E3"/>
    <w:rsid w:val="005F0551"/>
    <w:rsid w:val="00637958"/>
    <w:rsid w:val="007A7EB5"/>
    <w:rsid w:val="007D6904"/>
    <w:rsid w:val="008441C9"/>
    <w:rsid w:val="00A17692"/>
    <w:rsid w:val="00A5518C"/>
    <w:rsid w:val="00A90021"/>
    <w:rsid w:val="00A91D77"/>
    <w:rsid w:val="00A97304"/>
    <w:rsid w:val="00B00CB1"/>
    <w:rsid w:val="00BF22BA"/>
    <w:rsid w:val="00C335AB"/>
    <w:rsid w:val="00C44C1F"/>
    <w:rsid w:val="00C77DE1"/>
    <w:rsid w:val="00C84DB6"/>
    <w:rsid w:val="00CF3DD9"/>
    <w:rsid w:val="00D230C0"/>
    <w:rsid w:val="00DD625F"/>
    <w:rsid w:val="00F1386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637958"/>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uiPriority w:val="99"/>
    <w:unhideWhenUsed/>
    <w:rsid w:val="00637958"/>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uiPriority w:val="99"/>
    <w:rsid w:val="00637958"/>
    <w:rPr>
      <w:sz w:val="18"/>
      <w:szCs w:val="18"/>
    </w:rPr>
  </w:style>
  <w:style w:type="paragraph" w:styleId="a4">
    <w:name w:val="footer"/>
    <w:basedOn w:val="a"/>
    <w:link w:val="Char0"/>
    <w:uiPriority w:val="99"/>
    <w:unhideWhenUsed/>
    <w:rsid w:val="00637958"/>
    <w:pPr>
      <w:tabs>
        <w:tab w:val="center" w:pos="4153"/>
        <w:tab w:val="right" w:pos="8306"/>
      </w:tabs>
      <w:snapToGrid w:val="0"/>
      <w:jc w:val="left"/>
    </w:pPr>
    <w:rPr>
      <w:sz w:val="18"/>
      <w:szCs w:val="18"/>
    </w:rPr>
  </w:style>
  <w:style w:type="character" w:customStyle="1" w:styleId="Char0">
    <w:name w:val="页脚 Char"/>
    <w:basedOn w:val="a0"/>
    <w:link w:val="a4"/>
    <w:uiPriority w:val="99"/>
    <w:rsid w:val="00637958"/>
    <w:rPr>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637958"/>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uiPriority w:val="99"/>
    <w:unhideWhenUsed/>
    <w:rsid w:val="00637958"/>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uiPriority w:val="99"/>
    <w:rsid w:val="00637958"/>
    <w:rPr>
      <w:sz w:val="18"/>
      <w:szCs w:val="18"/>
    </w:rPr>
  </w:style>
  <w:style w:type="paragraph" w:styleId="a4">
    <w:name w:val="footer"/>
    <w:basedOn w:val="a"/>
    <w:link w:val="Char0"/>
    <w:uiPriority w:val="99"/>
    <w:unhideWhenUsed/>
    <w:rsid w:val="00637958"/>
    <w:pPr>
      <w:tabs>
        <w:tab w:val="center" w:pos="4153"/>
        <w:tab w:val="right" w:pos="8306"/>
      </w:tabs>
      <w:snapToGrid w:val="0"/>
      <w:jc w:val="left"/>
    </w:pPr>
    <w:rPr>
      <w:sz w:val="18"/>
      <w:szCs w:val="18"/>
    </w:rPr>
  </w:style>
  <w:style w:type="character" w:customStyle="1" w:styleId="Char0">
    <w:name w:val="页脚 Char"/>
    <w:basedOn w:val="a0"/>
    <w:link w:val="a4"/>
    <w:uiPriority w:val="99"/>
    <w:rsid w:val="00637958"/>
    <w:rPr>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75</TotalTime>
  <Pages>6</Pages>
  <Words>455</Words>
  <Characters>2599</Characters>
  <Application>Microsoft Office Word</Application>
  <DocSecurity>0</DocSecurity>
  <Lines>21</Lines>
  <Paragraphs>6</Paragraphs>
  <ScaleCrop>false</ScaleCrop>
  <Company>MS</Company>
  <LinksUpToDate>false</LinksUpToDate>
  <CharactersWithSpaces>3048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104212010150</dc:creator>
  <cp:keywords/>
  <dc:description/>
  <cp:lastModifiedBy>104212010150</cp:lastModifiedBy>
  <cp:revision>63</cp:revision>
  <dcterms:created xsi:type="dcterms:W3CDTF">2026-09-29T09:33:00Z</dcterms:created>
  <dcterms:modified xsi:type="dcterms:W3CDTF">2026-09-29T11:33:00Z</dcterms:modified>
</cp:coreProperties>
</file>