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ascii="仿宋" w:hAnsi="仿宋" w:eastAsia="仿宋" w:cs="仿宋"/>
          <w:color w:val="auto"/>
          <w:sz w:val="24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附件</w:t>
      </w:r>
      <w:r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8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40"/>
          <w:highlight w:val="none"/>
        </w:rPr>
        <w:t>汉川市2022年公开招聘城市社区专职工作人员岗位一览表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80"/>
        <w:gridCol w:w="2134"/>
        <w:gridCol w:w="2501"/>
        <w:gridCol w:w="1050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组别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序号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社区名称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岗位名称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岗位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  <w:lang w:eastAsia="zh-CN"/>
              </w:rPr>
              <w:t>招聘计划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面试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  <w:lang w:eastAsia="zh-CN"/>
              </w:rPr>
              <w:t>入围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restart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A组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1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欢乐街社区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3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2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官备塘社区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4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3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向家垸社区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3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4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北桥社区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3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5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广场路社区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5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6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霍城台社区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4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B组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7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山后湾社区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5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8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福星社区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6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9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祥和花园社区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3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10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泵站河社区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2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11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火猴山社区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3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12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六合垸社区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3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C组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13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仙人位社区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3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14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走马岭社区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5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15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仙女山社区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2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16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西湖路社区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4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17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西门桥社区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6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highlight w:val="none"/>
              </w:rPr>
              <w:t>18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田家社区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1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19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涵闸社区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  <w:t>社区专职工作人员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1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合计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66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highlight w:val="none"/>
              </w:rPr>
              <w:t>105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12A50"/>
    <w:rsid w:val="1F31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left="106"/>
    </w:pPr>
    <w:rPr>
      <w:rFonts w:hAnsi="仿宋_GB2312" w:cs="仿宋_GB2312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2022-03-11T02:41:00Z</dcterms:created>
  <dc:creator>小马小马</dc:creator>
  <cp:lastModifiedBy>小马小马</cp:lastModifiedBy>
  <dcterms:modified xsi:type="dcterms:W3CDTF">2022-03-11T02:42:07Z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DB1D72990663490AB34C1C37A7CFA950</vt:lpwstr>
  </property>
</Properties>
</file>