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D40" w:rsidRDefault="00795954">
      <w:pPr>
        <w:jc w:val="center"/>
        <w:rPr>
          <w:rFonts w:ascii="仿宋" w:eastAsia="仿宋" w:hAnsi="仿宋"/>
          <w:b/>
          <w:bCs/>
          <w:sz w:val="36"/>
          <w:szCs w:val="40"/>
        </w:rPr>
      </w:pPr>
      <w:bookmarkStart w:id="0" w:name="_Hlk130203916"/>
      <w:bookmarkStart w:id="1" w:name="_Hlk130204404"/>
      <w:r>
        <w:rPr>
          <w:rFonts w:ascii="仿宋" w:eastAsia="仿宋" w:hAnsi="仿宋" w:hint="eastAsia"/>
          <w:b/>
          <w:bCs/>
          <w:sz w:val="36"/>
          <w:szCs w:val="40"/>
        </w:rPr>
        <w:t>咸宁市县一体化不动产登记信息及地籍图可视化查询系统</w:t>
      </w:r>
      <w:bookmarkEnd w:id="0"/>
      <w:r>
        <w:rPr>
          <w:rFonts w:ascii="仿宋" w:eastAsia="仿宋" w:hAnsi="仿宋" w:hint="eastAsia"/>
          <w:b/>
          <w:bCs/>
          <w:sz w:val="36"/>
          <w:szCs w:val="40"/>
        </w:rPr>
        <w:t>项目</w:t>
      </w:r>
      <w:bookmarkEnd w:id="1"/>
      <w:r>
        <w:rPr>
          <w:rFonts w:ascii="仿宋" w:eastAsia="仿宋" w:hAnsi="仿宋" w:hint="eastAsia"/>
          <w:b/>
          <w:bCs/>
          <w:sz w:val="36"/>
          <w:szCs w:val="40"/>
        </w:rPr>
        <w:t>方案</w:t>
      </w:r>
    </w:p>
    <w:p w:rsidR="001D7D40" w:rsidRDefault="00795954">
      <w:pPr>
        <w:pStyle w:val="1"/>
      </w:pPr>
      <w:r>
        <w:rPr>
          <w:rFonts w:hint="eastAsia"/>
        </w:rPr>
        <w:t>背景形势</w:t>
      </w:r>
    </w:p>
    <w:p w:rsidR="001D7D40" w:rsidRDefault="00795954">
      <w:pPr>
        <w:snapToGrid w:val="0"/>
        <w:spacing w:line="360" w:lineRule="auto"/>
        <w:ind w:firstLineChars="200" w:firstLine="600"/>
        <w:rPr>
          <w:rFonts w:ascii="仿宋" w:eastAsia="仿宋" w:hAnsi="仿宋" w:cs="仿宋"/>
          <w:sz w:val="30"/>
          <w:szCs w:val="30"/>
        </w:rPr>
      </w:pPr>
      <w:r>
        <w:rPr>
          <w:rFonts w:ascii="仿宋" w:eastAsia="仿宋" w:hAnsi="仿宋" w:cs="仿宋"/>
          <w:sz w:val="30"/>
          <w:szCs w:val="30"/>
        </w:rPr>
        <w:t>2019</w:t>
      </w:r>
      <w:r>
        <w:rPr>
          <w:rFonts w:ascii="仿宋" w:eastAsia="仿宋" w:hAnsi="仿宋" w:cs="仿宋"/>
          <w:sz w:val="30"/>
          <w:szCs w:val="30"/>
        </w:rPr>
        <w:t>年</w:t>
      </w:r>
      <w:r>
        <w:rPr>
          <w:rFonts w:ascii="仿宋" w:eastAsia="仿宋" w:hAnsi="仿宋" w:cs="仿宋"/>
          <w:sz w:val="30"/>
          <w:szCs w:val="30"/>
        </w:rPr>
        <w:t>6</w:t>
      </w:r>
      <w:r>
        <w:rPr>
          <w:rFonts w:ascii="仿宋" w:eastAsia="仿宋" w:hAnsi="仿宋" w:cs="仿宋"/>
          <w:sz w:val="30"/>
          <w:szCs w:val="30"/>
        </w:rPr>
        <w:t>月</w:t>
      </w:r>
      <w:r>
        <w:rPr>
          <w:rFonts w:ascii="仿宋" w:eastAsia="仿宋" w:hAnsi="仿宋" w:cs="仿宋"/>
          <w:sz w:val="30"/>
          <w:szCs w:val="30"/>
        </w:rPr>
        <w:t>27</w:t>
      </w:r>
      <w:r>
        <w:rPr>
          <w:rFonts w:ascii="仿宋" w:eastAsia="仿宋" w:hAnsi="仿宋" w:cs="仿宋"/>
          <w:sz w:val="30"/>
          <w:szCs w:val="30"/>
        </w:rPr>
        <w:t>日，《自然资源部办公厅关于完善信息平台网络运维环境推进不动产登记信息共享集成有关工作的通知》（自然资办函〔</w:t>
      </w:r>
      <w:r>
        <w:rPr>
          <w:rFonts w:ascii="仿宋" w:eastAsia="仿宋" w:hAnsi="仿宋" w:cs="仿宋"/>
          <w:sz w:val="30"/>
          <w:szCs w:val="30"/>
        </w:rPr>
        <w:t>2019</w:t>
      </w:r>
      <w:r>
        <w:rPr>
          <w:rFonts w:ascii="仿宋" w:eastAsia="仿宋" w:hAnsi="仿宋" w:cs="仿宋"/>
          <w:sz w:val="30"/>
          <w:szCs w:val="30"/>
        </w:rPr>
        <w:t>〕</w:t>
      </w:r>
      <w:r>
        <w:rPr>
          <w:rFonts w:ascii="仿宋" w:eastAsia="仿宋" w:hAnsi="仿宋" w:cs="仿宋"/>
          <w:sz w:val="30"/>
          <w:szCs w:val="30"/>
        </w:rPr>
        <w:t>1041</w:t>
      </w:r>
      <w:r>
        <w:rPr>
          <w:rFonts w:ascii="仿宋" w:eastAsia="仿宋" w:hAnsi="仿宋" w:cs="仿宋"/>
          <w:sz w:val="30"/>
          <w:szCs w:val="30"/>
        </w:rPr>
        <w:t>号）指出：将与企业和群众互动紧密的申请、受理等业务环节在</w:t>
      </w:r>
      <w:r>
        <w:rPr>
          <w:rFonts w:ascii="仿宋" w:eastAsia="仿宋" w:hAnsi="仿宋" w:cs="仿宋"/>
          <w:sz w:val="30"/>
          <w:szCs w:val="30"/>
        </w:rPr>
        <w:t>2020</w:t>
      </w:r>
      <w:r>
        <w:rPr>
          <w:rFonts w:ascii="仿宋" w:eastAsia="仿宋" w:hAnsi="仿宋" w:cs="仿宋"/>
          <w:sz w:val="30"/>
          <w:szCs w:val="30"/>
        </w:rPr>
        <w:t>年底前迁移至互联网运行，实现借助各种终端设备随时随地可申请、可查看；将审核、登簿等业务环节及数据迁移至与互联网逻辑隔离的电子政务外网，与各级政府、相关部门政务服务平台应</w:t>
      </w:r>
      <w:proofErr w:type="gramStart"/>
      <w:r>
        <w:rPr>
          <w:rFonts w:ascii="仿宋" w:eastAsia="仿宋" w:hAnsi="仿宋" w:cs="仿宋"/>
          <w:sz w:val="30"/>
          <w:szCs w:val="30"/>
        </w:rPr>
        <w:t>通尽通</w:t>
      </w:r>
      <w:proofErr w:type="gramEnd"/>
      <w:r>
        <w:rPr>
          <w:rFonts w:ascii="仿宋" w:eastAsia="仿宋" w:hAnsi="仿宋" w:cs="仿宋"/>
          <w:sz w:val="30"/>
          <w:szCs w:val="30"/>
        </w:rPr>
        <w:t>，实现跨地区、跨部门、跨层级网络互联和信息互通共享；将不动产空间图形数据及权籍调查成果审核环节部署在与互联网物理隔离的业务内部局域网</w:t>
      </w:r>
      <w:r>
        <w:rPr>
          <w:rFonts w:ascii="仿宋" w:eastAsia="仿宋" w:hAnsi="仿宋" w:cs="仿宋"/>
          <w:sz w:val="30"/>
          <w:szCs w:val="30"/>
        </w:rPr>
        <w:t>，确保数据安全。在此基础上，统筹推进信息互通共享和</w:t>
      </w:r>
      <w:r>
        <w:rPr>
          <w:rFonts w:ascii="仿宋" w:eastAsia="仿宋" w:hAnsi="仿宋" w:cs="仿宋"/>
          <w:sz w:val="30"/>
          <w:szCs w:val="30"/>
        </w:rPr>
        <w:t>“</w:t>
      </w:r>
      <w:r>
        <w:rPr>
          <w:rFonts w:ascii="仿宋" w:eastAsia="仿宋" w:hAnsi="仿宋" w:cs="仿宋"/>
          <w:sz w:val="30"/>
          <w:szCs w:val="30"/>
        </w:rPr>
        <w:t>互联网</w:t>
      </w:r>
      <w:r>
        <w:rPr>
          <w:rFonts w:ascii="仿宋" w:eastAsia="仿宋" w:hAnsi="仿宋" w:cs="仿宋"/>
          <w:sz w:val="30"/>
          <w:szCs w:val="30"/>
        </w:rPr>
        <w:t>+</w:t>
      </w:r>
      <w:r>
        <w:rPr>
          <w:rFonts w:ascii="仿宋" w:eastAsia="仿宋" w:hAnsi="仿宋" w:cs="仿宋"/>
          <w:sz w:val="30"/>
          <w:szCs w:val="30"/>
        </w:rPr>
        <w:t>不动产登记</w:t>
      </w:r>
      <w:r>
        <w:rPr>
          <w:rFonts w:ascii="仿宋" w:eastAsia="仿宋" w:hAnsi="仿宋" w:cs="仿宋"/>
          <w:sz w:val="30"/>
          <w:szCs w:val="30"/>
        </w:rPr>
        <w:t>”</w:t>
      </w:r>
      <w:r>
        <w:rPr>
          <w:rFonts w:ascii="仿宋" w:eastAsia="仿宋" w:hAnsi="仿宋" w:cs="仿宋"/>
          <w:sz w:val="30"/>
          <w:szCs w:val="30"/>
        </w:rPr>
        <w:t>，大幅精简材料、节约成本、压缩时间、提高效率，切实增强企业和群众改革获得感。</w:t>
      </w:r>
    </w:p>
    <w:p w:rsidR="001D7D40" w:rsidRDefault="00795954">
      <w:pPr>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sz w:val="30"/>
          <w:szCs w:val="30"/>
        </w:rPr>
        <w:t>022</w:t>
      </w:r>
      <w:r>
        <w:rPr>
          <w:rFonts w:ascii="仿宋" w:eastAsia="仿宋" w:hAnsi="仿宋" w:hint="eastAsia"/>
          <w:sz w:val="30"/>
          <w:szCs w:val="30"/>
        </w:rPr>
        <w:t>年</w:t>
      </w:r>
      <w:r>
        <w:rPr>
          <w:rFonts w:ascii="仿宋" w:eastAsia="仿宋" w:hAnsi="仿宋" w:hint="eastAsia"/>
          <w:sz w:val="30"/>
          <w:szCs w:val="30"/>
        </w:rPr>
        <w:t>5</w:t>
      </w:r>
      <w:r>
        <w:rPr>
          <w:rFonts w:ascii="仿宋" w:eastAsia="仿宋" w:hAnsi="仿宋" w:hint="eastAsia"/>
          <w:sz w:val="30"/>
          <w:szCs w:val="30"/>
        </w:rPr>
        <w:t>月湖北省优化营商环境领导小组下发的《省优化营商环境领导小组关于开展优化营商环境先行区创建工作方案的通知》（</w:t>
      </w:r>
      <w:r>
        <w:rPr>
          <w:rFonts w:ascii="仿宋" w:eastAsia="仿宋" w:hAnsi="仿宋" w:cs="仿宋" w:hint="eastAsia"/>
          <w:sz w:val="30"/>
          <w:szCs w:val="30"/>
        </w:rPr>
        <w:t>鄂营商发</w:t>
      </w:r>
      <w:r>
        <w:rPr>
          <w:rFonts w:ascii="仿宋" w:eastAsia="仿宋" w:hAnsi="仿宋" w:cs="仿宋"/>
          <w:sz w:val="30"/>
          <w:szCs w:val="30"/>
        </w:rPr>
        <w:t>〔</w:t>
      </w:r>
      <w:r>
        <w:rPr>
          <w:rFonts w:ascii="仿宋" w:eastAsia="仿宋" w:hAnsi="仿宋" w:cs="仿宋"/>
          <w:sz w:val="30"/>
          <w:szCs w:val="30"/>
        </w:rPr>
        <w:t>2022</w:t>
      </w:r>
      <w:r>
        <w:rPr>
          <w:rFonts w:ascii="仿宋" w:eastAsia="仿宋" w:hAnsi="仿宋" w:cs="仿宋"/>
          <w:sz w:val="30"/>
          <w:szCs w:val="30"/>
        </w:rPr>
        <w:t>〕</w:t>
      </w:r>
      <w:r>
        <w:rPr>
          <w:rFonts w:ascii="仿宋" w:eastAsia="仿宋" w:hAnsi="仿宋" w:cs="仿宋"/>
          <w:sz w:val="30"/>
          <w:szCs w:val="30"/>
        </w:rPr>
        <w:t>4</w:t>
      </w:r>
      <w:r>
        <w:rPr>
          <w:rFonts w:ascii="仿宋" w:eastAsia="仿宋" w:hAnsi="仿宋" w:cs="仿宋"/>
          <w:sz w:val="30"/>
          <w:szCs w:val="30"/>
        </w:rPr>
        <w:t>号</w:t>
      </w:r>
      <w:r>
        <w:rPr>
          <w:rFonts w:ascii="仿宋" w:eastAsia="仿宋" w:hAnsi="仿宋" w:hint="eastAsia"/>
          <w:sz w:val="30"/>
          <w:szCs w:val="30"/>
        </w:rPr>
        <w:t>）要求，推进不动产登记信息及地籍图可视化查询工作的开展，真正以小“小切口”的改革推动营商环境的“大变化”。</w:t>
      </w:r>
    </w:p>
    <w:p w:rsidR="001D7D40" w:rsidRDefault="00795954">
      <w:pPr>
        <w:pStyle w:val="1"/>
      </w:pPr>
      <w:r>
        <w:rPr>
          <w:rFonts w:hint="eastAsia"/>
        </w:rPr>
        <w:lastRenderedPageBreak/>
        <w:t>建设目标</w:t>
      </w:r>
    </w:p>
    <w:p w:rsidR="001D7D40" w:rsidRDefault="00795954">
      <w:pPr>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依托互联网建设咸宁市县一体化不动产登记信息及地籍图可视化查询系统，拓展不动产登记信息在线可视化检索和查</w:t>
      </w:r>
      <w:r>
        <w:rPr>
          <w:rFonts w:ascii="仿宋" w:eastAsia="仿宋" w:hAnsi="仿宋" w:cs="仿宋" w:hint="eastAsia"/>
          <w:sz w:val="30"/>
          <w:szCs w:val="30"/>
        </w:rPr>
        <w:t>询服务，实现权利人经身份验证后可在电子地图上依法查询不动产自然状况、权利限制状况、地籍图等信息，最大限度的便利人民群众依法查询的权利，提升政务服务质量水平。</w:t>
      </w:r>
    </w:p>
    <w:p w:rsidR="001D7D40" w:rsidRDefault="00795954">
      <w:pPr>
        <w:pStyle w:val="1"/>
        <w:ind w:left="0" w:firstLine="0"/>
      </w:pPr>
      <w:r>
        <w:rPr>
          <w:rFonts w:hint="eastAsia"/>
        </w:rPr>
        <w:t>建设内容</w:t>
      </w:r>
    </w:p>
    <w:p w:rsidR="001D7D40" w:rsidRDefault="00795954">
      <w:pPr>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咸宁市县一体化不动产登记信息及地籍图可视化查询系统项目建设内容主要包含构建不动产可视化查询库、建设咸宁市县一体化不动产登记信息及地籍图可视化查询系统、与不动产</w:t>
      </w:r>
      <w:r>
        <w:rPr>
          <w:rFonts w:ascii="仿宋" w:eastAsia="仿宋" w:hAnsi="仿宋" w:cs="仿宋" w:hint="eastAsia"/>
          <w:sz w:val="28"/>
          <w:szCs w:val="28"/>
        </w:rPr>
        <w:t>登记系统</w:t>
      </w:r>
      <w:r>
        <w:rPr>
          <w:rFonts w:ascii="仿宋" w:eastAsia="仿宋" w:hAnsi="仿宋" w:cs="仿宋" w:hint="eastAsia"/>
          <w:sz w:val="30"/>
          <w:szCs w:val="30"/>
        </w:rPr>
        <w:t>对接及与湖北政务服务网、鄂汇办对接四部分内容。</w:t>
      </w:r>
    </w:p>
    <w:p w:rsidR="001D7D40" w:rsidRDefault="00795954">
      <w:pPr>
        <w:snapToGrid w:val="0"/>
        <w:spacing w:line="360" w:lineRule="auto"/>
        <w:rPr>
          <w:rFonts w:ascii="仿宋" w:eastAsia="仿宋" w:hAnsi="仿宋" w:cs="仿宋"/>
          <w:sz w:val="30"/>
          <w:szCs w:val="30"/>
        </w:rPr>
      </w:pPr>
      <w:r>
        <w:rPr>
          <w:noProof/>
        </w:rPr>
        <w:drawing>
          <wp:inline distT="0" distB="0" distL="0" distR="0">
            <wp:extent cx="5274310" cy="2760345"/>
            <wp:effectExtent l="0" t="0" r="254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4310" cy="2760345"/>
                    </a:xfrm>
                    <a:prstGeom prst="rect">
                      <a:avLst/>
                    </a:prstGeom>
                    <a:noFill/>
                    <a:ln>
                      <a:noFill/>
                    </a:ln>
                  </pic:spPr>
                </pic:pic>
              </a:graphicData>
            </a:graphic>
          </wp:inline>
        </w:drawing>
      </w:r>
    </w:p>
    <w:p w:rsidR="001D7D40" w:rsidRDefault="00795954">
      <w:pPr>
        <w:pStyle w:val="2"/>
      </w:pPr>
      <w:r>
        <w:rPr>
          <w:rFonts w:hint="eastAsia"/>
        </w:rPr>
        <w:t>不动产可视化查询库</w:t>
      </w:r>
    </w:p>
    <w:p w:rsidR="001D7D40" w:rsidRDefault="00795954">
      <w:pPr>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收集市县两级地籍区、地籍子区、宗地及自然幢等空间数据，</w:t>
      </w:r>
      <w:r>
        <w:rPr>
          <w:rFonts w:ascii="仿宋" w:eastAsia="仿宋" w:hAnsi="仿宋" w:cs="仿宋" w:hint="eastAsia"/>
          <w:sz w:val="30"/>
          <w:szCs w:val="30"/>
        </w:rPr>
        <w:lastRenderedPageBreak/>
        <w:t>构建不动产可视化查询库，为</w:t>
      </w:r>
      <w:r>
        <w:rPr>
          <w:rFonts w:ascii="仿宋" w:eastAsia="仿宋" w:hAnsi="仿宋" w:cs="仿宋"/>
          <w:sz w:val="30"/>
          <w:szCs w:val="30"/>
        </w:rPr>
        <w:t>咸宁市县一体化不动产登记信</w:t>
      </w:r>
      <w:r>
        <w:rPr>
          <w:rFonts w:ascii="仿宋" w:eastAsia="仿宋" w:hAnsi="仿宋" w:cs="仿宋"/>
          <w:sz w:val="30"/>
          <w:szCs w:val="30"/>
        </w:rPr>
        <w:t>息及地籍图可视化查询系统</w:t>
      </w:r>
      <w:r>
        <w:rPr>
          <w:rFonts w:ascii="仿宋" w:eastAsia="仿宋" w:hAnsi="仿宋" w:cs="仿宋" w:hint="eastAsia"/>
          <w:sz w:val="30"/>
          <w:szCs w:val="30"/>
        </w:rPr>
        <w:t>的构建提供数据支撑。</w:t>
      </w:r>
    </w:p>
    <w:p w:rsidR="001D7D40" w:rsidRDefault="00795954">
      <w:pPr>
        <w:pStyle w:val="2"/>
      </w:pPr>
      <w:bookmarkStart w:id="2" w:name="_Hlk130210178"/>
      <w:r>
        <w:rPr>
          <w:rFonts w:hint="eastAsia"/>
        </w:rPr>
        <w:t>咸宁市县一体化不动产登记信息及地籍图可视化查询系统</w:t>
      </w:r>
    </w:p>
    <w:bookmarkEnd w:id="2"/>
    <w:p w:rsidR="001D7D40" w:rsidRDefault="00795954">
      <w:pPr>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基于不动产登记领域营商环境优化的要求，通过不动产地籍图查询功能的拓展建设，积极探索开展不动产登记信息在线可视化检索和查询服务。包括地籍区</w:t>
      </w:r>
      <w:r>
        <w:rPr>
          <w:rFonts w:ascii="仿宋" w:eastAsia="仿宋" w:hAnsi="仿宋" w:cs="仿宋" w:hint="eastAsia"/>
          <w:sz w:val="30"/>
          <w:szCs w:val="30"/>
        </w:rPr>
        <w:t>/</w:t>
      </w:r>
      <w:r>
        <w:rPr>
          <w:rFonts w:ascii="仿宋" w:eastAsia="仿宋" w:hAnsi="仿宋" w:cs="仿宋" w:hint="eastAsia"/>
          <w:sz w:val="30"/>
          <w:szCs w:val="30"/>
        </w:rPr>
        <w:t>地籍子区信息查询、宗地信息查询、自然</w:t>
      </w:r>
      <w:proofErr w:type="gramStart"/>
      <w:r>
        <w:rPr>
          <w:rFonts w:ascii="仿宋" w:eastAsia="仿宋" w:hAnsi="仿宋" w:cs="仿宋" w:hint="eastAsia"/>
          <w:sz w:val="30"/>
          <w:szCs w:val="30"/>
        </w:rPr>
        <w:t>幢信息</w:t>
      </w:r>
      <w:proofErr w:type="gramEnd"/>
      <w:r>
        <w:rPr>
          <w:rFonts w:ascii="仿宋" w:eastAsia="仿宋" w:hAnsi="仿宋" w:cs="仿宋" w:hint="eastAsia"/>
          <w:sz w:val="30"/>
          <w:szCs w:val="30"/>
        </w:rPr>
        <w:t>查询、产权信息查询和</w:t>
      </w:r>
      <w:proofErr w:type="gramStart"/>
      <w:r>
        <w:rPr>
          <w:rFonts w:ascii="仿宋" w:eastAsia="仿宋" w:hAnsi="仿宋" w:cs="仿宋" w:hint="eastAsia"/>
          <w:sz w:val="30"/>
          <w:szCs w:val="30"/>
        </w:rPr>
        <w:t>宗地图</w:t>
      </w:r>
      <w:proofErr w:type="gramEnd"/>
      <w:r>
        <w:rPr>
          <w:rFonts w:ascii="仿宋" w:eastAsia="仿宋" w:hAnsi="仿宋" w:cs="仿宋" w:hint="eastAsia"/>
          <w:sz w:val="30"/>
          <w:szCs w:val="30"/>
        </w:rPr>
        <w:t>查询等功能。</w:t>
      </w:r>
    </w:p>
    <w:p w:rsidR="001D7D40" w:rsidRDefault="00795954">
      <w:pPr>
        <w:snapToGrid w:val="0"/>
        <w:spacing w:line="360" w:lineRule="auto"/>
        <w:ind w:firstLineChars="200" w:firstLine="600"/>
        <w:rPr>
          <w:rFonts w:ascii="仿宋" w:eastAsia="仿宋" w:hAnsi="仿宋" w:cs="仿宋"/>
          <w:sz w:val="30"/>
          <w:szCs w:val="30"/>
        </w:rPr>
      </w:pPr>
      <w:r>
        <w:rPr>
          <w:rFonts w:ascii="仿宋" w:eastAsia="仿宋" w:hAnsi="仿宋" w:cs="仿宋"/>
          <w:sz w:val="30"/>
          <w:szCs w:val="30"/>
        </w:rPr>
        <w:t>咸宁市县一体化不动产登记信息及地籍图可视化查询系统</w:t>
      </w:r>
      <w:r>
        <w:rPr>
          <w:rFonts w:ascii="仿宋" w:eastAsia="仿宋" w:hAnsi="仿宋" w:cs="仿宋" w:hint="eastAsia"/>
          <w:sz w:val="30"/>
          <w:szCs w:val="30"/>
        </w:rPr>
        <w:t>通过权限控制实现不动产登记信息及地籍图可视化的分级分类查询，保障各县市仅能查询本行政区内的相关信息。</w:t>
      </w:r>
    </w:p>
    <w:p w:rsidR="001D7D40" w:rsidRDefault="00795954">
      <w:pPr>
        <w:pStyle w:val="3"/>
      </w:pPr>
      <w:r>
        <w:t>地籍区</w:t>
      </w:r>
      <w:r>
        <w:t>/</w:t>
      </w:r>
      <w:r>
        <w:t>地籍子区信息查询</w:t>
      </w:r>
      <w:r>
        <w:tab/>
      </w:r>
    </w:p>
    <w:p w:rsidR="001D7D40" w:rsidRDefault="00795954">
      <w:pPr>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支持不动产登记</w:t>
      </w:r>
      <w:r>
        <w:rPr>
          <w:rFonts w:ascii="仿宋" w:eastAsia="仿宋" w:hAnsi="仿宋" w:cs="仿宋" w:hint="eastAsia"/>
          <w:sz w:val="30"/>
          <w:szCs w:val="30"/>
        </w:rPr>
        <w:t>证明、不动产权证书等登记结果的查询，用户在</w:t>
      </w:r>
      <w:r>
        <w:rPr>
          <w:rFonts w:ascii="仿宋" w:eastAsia="仿宋" w:hAnsi="仿宋" w:cs="仿宋"/>
          <w:sz w:val="30"/>
          <w:szCs w:val="30"/>
        </w:rPr>
        <w:t>咸宁市县一体化不动产登记信息及地籍图可视化查询系统</w:t>
      </w:r>
      <w:r>
        <w:rPr>
          <w:rFonts w:ascii="仿宋" w:eastAsia="仿宋" w:hAnsi="仿宋" w:cs="仿宋" w:hint="eastAsia"/>
          <w:sz w:val="30"/>
          <w:szCs w:val="30"/>
        </w:rPr>
        <w:t>通过输入地址等相关信息，实现对地籍区</w:t>
      </w:r>
      <w:r>
        <w:rPr>
          <w:rFonts w:ascii="仿宋" w:eastAsia="仿宋" w:hAnsi="仿宋" w:cs="仿宋"/>
          <w:sz w:val="30"/>
          <w:szCs w:val="30"/>
        </w:rPr>
        <w:t>/</w:t>
      </w:r>
      <w:r>
        <w:rPr>
          <w:rFonts w:ascii="仿宋" w:eastAsia="仿宋" w:hAnsi="仿宋" w:cs="仿宋"/>
          <w:sz w:val="30"/>
          <w:szCs w:val="30"/>
        </w:rPr>
        <w:t>地籍子区</w:t>
      </w:r>
      <w:r>
        <w:rPr>
          <w:rFonts w:ascii="仿宋" w:eastAsia="仿宋" w:hAnsi="仿宋" w:cs="仿宋" w:hint="eastAsia"/>
          <w:sz w:val="30"/>
          <w:szCs w:val="30"/>
        </w:rPr>
        <w:t>的名称及代码等</w:t>
      </w:r>
      <w:r>
        <w:rPr>
          <w:rFonts w:ascii="仿宋" w:eastAsia="仿宋" w:hAnsi="仿宋" w:cs="仿宋"/>
          <w:sz w:val="30"/>
          <w:szCs w:val="30"/>
        </w:rPr>
        <w:t>相关信息进行精确查询。</w:t>
      </w:r>
    </w:p>
    <w:p w:rsidR="001D7D40" w:rsidRDefault="00795954">
      <w:pPr>
        <w:pStyle w:val="3"/>
      </w:pPr>
      <w:r>
        <w:t>宗地信息查询</w:t>
      </w:r>
      <w:r>
        <w:tab/>
      </w:r>
    </w:p>
    <w:p w:rsidR="001D7D40" w:rsidRDefault="00795954">
      <w:pPr>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提供宗地信息查询功能，在查询框输入不动产单元号及地址信息，</w:t>
      </w:r>
      <w:proofErr w:type="gramStart"/>
      <w:r>
        <w:rPr>
          <w:rFonts w:ascii="仿宋" w:eastAsia="仿宋" w:hAnsi="仿宋" w:cs="仿宋" w:hint="eastAsia"/>
          <w:sz w:val="30"/>
          <w:szCs w:val="30"/>
        </w:rPr>
        <w:t>查询出宗地</w:t>
      </w:r>
      <w:proofErr w:type="gramEnd"/>
      <w:r>
        <w:rPr>
          <w:rFonts w:ascii="仿宋" w:eastAsia="仿宋" w:hAnsi="仿宋" w:cs="仿宋" w:hint="eastAsia"/>
          <w:sz w:val="30"/>
          <w:szCs w:val="30"/>
        </w:rPr>
        <w:t>不动产单元号、坐落以及宗地面积等信息。</w:t>
      </w:r>
    </w:p>
    <w:p w:rsidR="001D7D40" w:rsidRDefault="00795954">
      <w:pPr>
        <w:pStyle w:val="3"/>
      </w:pPr>
      <w:r>
        <w:t>自然</w:t>
      </w:r>
      <w:proofErr w:type="gramStart"/>
      <w:r>
        <w:t>幢信息</w:t>
      </w:r>
      <w:proofErr w:type="gramEnd"/>
      <w:r>
        <w:t>查询</w:t>
      </w:r>
      <w:r>
        <w:tab/>
      </w:r>
    </w:p>
    <w:p w:rsidR="001D7D40" w:rsidRDefault="00795954">
      <w:pPr>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提供自然信息查询功能，在查询框输入幢不动产单元号、坐</w:t>
      </w:r>
      <w:r>
        <w:rPr>
          <w:rFonts w:ascii="仿宋" w:eastAsia="仿宋" w:hAnsi="仿宋" w:cs="仿宋" w:hint="eastAsia"/>
          <w:sz w:val="30"/>
          <w:szCs w:val="30"/>
        </w:rPr>
        <w:lastRenderedPageBreak/>
        <w:t>落条件模糊查询，查询出需要的自然幢，并能在地图上定位高亮显示。</w:t>
      </w:r>
    </w:p>
    <w:p w:rsidR="001D7D40" w:rsidRDefault="00795954">
      <w:pPr>
        <w:pStyle w:val="3"/>
      </w:pPr>
      <w:r>
        <w:rPr>
          <w:rFonts w:hint="eastAsia"/>
        </w:rPr>
        <w:t>房屋</w:t>
      </w:r>
      <w:r>
        <w:t>信息查询</w:t>
      </w:r>
      <w:r>
        <w:tab/>
      </w:r>
    </w:p>
    <w:p w:rsidR="001D7D40" w:rsidRDefault="00795954">
      <w:pPr>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提供产权信息查询功能，输入宗地不动产单元号、坐落条件、查询出房屋面积、抵押查封情况、房屋用途等信息，并能在地图上定位高亮显示。</w:t>
      </w:r>
    </w:p>
    <w:p w:rsidR="001D7D40" w:rsidRDefault="00795954">
      <w:pPr>
        <w:pStyle w:val="2"/>
      </w:pPr>
      <w:r>
        <w:rPr>
          <w:rFonts w:hint="eastAsia"/>
        </w:rPr>
        <w:t>与不动产系统对接</w:t>
      </w:r>
    </w:p>
    <w:p w:rsidR="001D7D40" w:rsidRDefault="00795954">
      <w:pPr>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开发接口与咸宁市本级及下辖</w:t>
      </w:r>
      <w:r>
        <w:rPr>
          <w:rFonts w:ascii="仿宋" w:eastAsia="仿宋" w:hAnsi="仿宋" w:cs="仿宋"/>
          <w:sz w:val="30"/>
          <w:szCs w:val="30"/>
        </w:rPr>
        <w:t>4</w:t>
      </w:r>
      <w:r>
        <w:rPr>
          <w:rFonts w:ascii="仿宋" w:eastAsia="仿宋" w:hAnsi="仿宋" w:cs="仿宋" w:hint="eastAsia"/>
          <w:sz w:val="30"/>
          <w:szCs w:val="30"/>
        </w:rPr>
        <w:t>县</w:t>
      </w:r>
      <w:r>
        <w:rPr>
          <w:rFonts w:ascii="仿宋" w:eastAsia="仿宋" w:hAnsi="仿宋" w:cs="仿宋" w:hint="eastAsia"/>
          <w:sz w:val="30"/>
          <w:szCs w:val="30"/>
        </w:rPr>
        <w:t>1</w:t>
      </w:r>
      <w:r>
        <w:rPr>
          <w:rFonts w:ascii="仿宋" w:eastAsia="仿宋" w:hAnsi="仿宋" w:cs="仿宋" w:hint="eastAsia"/>
          <w:sz w:val="30"/>
          <w:szCs w:val="30"/>
        </w:rPr>
        <w:t>市的现有不动产登记系统的对接，</w:t>
      </w:r>
      <w:r>
        <w:rPr>
          <w:rFonts w:ascii="仿宋" w:eastAsia="仿宋" w:hAnsi="仿宋" w:cs="仿宋"/>
          <w:sz w:val="30"/>
          <w:szCs w:val="30"/>
        </w:rPr>
        <w:t>实现</w:t>
      </w:r>
      <w:r>
        <w:rPr>
          <w:rFonts w:ascii="仿宋" w:eastAsia="仿宋" w:hAnsi="仿宋" w:cs="仿宋" w:hint="eastAsia"/>
          <w:sz w:val="30"/>
          <w:szCs w:val="30"/>
        </w:rPr>
        <w:t>市县两级</w:t>
      </w:r>
      <w:r>
        <w:rPr>
          <w:rFonts w:ascii="仿宋" w:eastAsia="仿宋" w:hAnsi="仿宋" w:cs="仿宋"/>
          <w:sz w:val="30"/>
          <w:szCs w:val="30"/>
        </w:rPr>
        <w:t>不动产登记信息的</w:t>
      </w:r>
      <w:r>
        <w:rPr>
          <w:rFonts w:ascii="仿宋" w:eastAsia="仿宋" w:hAnsi="仿宋" w:cs="仿宋" w:hint="eastAsia"/>
          <w:sz w:val="30"/>
          <w:szCs w:val="30"/>
        </w:rPr>
        <w:t>实时获取更新，保障系统查询信息的现势性。</w:t>
      </w:r>
    </w:p>
    <w:p w:rsidR="001D7D40" w:rsidRDefault="00795954">
      <w:pPr>
        <w:pStyle w:val="2"/>
      </w:pPr>
      <w:r>
        <w:rPr>
          <w:rFonts w:hint="eastAsia"/>
        </w:rPr>
        <w:t>与湖北政务服务网、鄂汇办对接</w:t>
      </w:r>
    </w:p>
    <w:p w:rsidR="001D7D40" w:rsidRDefault="00795954" w:rsidP="0025310E">
      <w:pPr>
        <w:snapToGrid w:val="0"/>
        <w:spacing w:line="360" w:lineRule="auto"/>
        <w:ind w:firstLineChars="200" w:firstLine="600"/>
      </w:pPr>
      <w:r>
        <w:rPr>
          <w:rFonts w:ascii="仿宋" w:eastAsia="仿宋" w:hAnsi="仿宋" w:cs="仿宋"/>
          <w:sz w:val="30"/>
          <w:szCs w:val="30"/>
        </w:rPr>
        <w:t>开发接口与湖北政务服务网、鄂汇办对接，实现不动产登记信息在线可视化检索和查询服务</w:t>
      </w:r>
      <w:r>
        <w:rPr>
          <w:rFonts w:ascii="仿宋" w:eastAsia="仿宋" w:hAnsi="仿宋" w:cs="仿宋" w:hint="eastAsia"/>
          <w:sz w:val="30"/>
          <w:szCs w:val="30"/>
        </w:rPr>
        <w:t>的</w:t>
      </w:r>
      <w:r>
        <w:rPr>
          <w:rFonts w:ascii="仿宋" w:eastAsia="仿宋" w:hAnsi="仿宋" w:cs="仿宋"/>
          <w:sz w:val="30"/>
          <w:szCs w:val="30"/>
        </w:rPr>
        <w:t>一网通办。</w:t>
      </w:r>
      <w:bookmarkStart w:id="3" w:name="_GoBack"/>
      <w:bookmarkEnd w:id="3"/>
    </w:p>
    <w:sectPr w:rsidR="001D7D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954" w:rsidRDefault="00795954" w:rsidP="0025310E">
      <w:r>
        <w:separator/>
      </w:r>
    </w:p>
  </w:endnote>
  <w:endnote w:type="continuationSeparator" w:id="0">
    <w:p w:rsidR="00795954" w:rsidRDefault="00795954" w:rsidP="00253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954" w:rsidRDefault="00795954" w:rsidP="0025310E">
      <w:r>
        <w:separator/>
      </w:r>
    </w:p>
  </w:footnote>
  <w:footnote w:type="continuationSeparator" w:id="0">
    <w:p w:rsidR="00795954" w:rsidRDefault="00795954" w:rsidP="002531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C6B23"/>
    <w:multiLevelType w:val="multilevel"/>
    <w:tmpl w:val="0CEC6B23"/>
    <w:lvl w:ilvl="0">
      <w:start w:val="1"/>
      <w:numFmt w:val="chineseCountingThousand"/>
      <w:pStyle w:val="1"/>
      <w:lvlText w:val="%1、"/>
      <w:lvlJc w:val="left"/>
      <w:pPr>
        <w:ind w:left="440" w:hanging="440"/>
      </w:pPr>
    </w:lvl>
    <w:lvl w:ilvl="1">
      <w:start w:val="1"/>
      <w:numFmt w:val="decimal"/>
      <w:lvlText w:val="%2."/>
      <w:lvlJc w:val="left"/>
      <w:pPr>
        <w:ind w:left="800" w:hanging="36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2A5C4BD0"/>
    <w:multiLevelType w:val="multilevel"/>
    <w:tmpl w:val="2A5C4BD0"/>
    <w:lvl w:ilvl="0">
      <w:start w:val="1"/>
      <w:numFmt w:val="decimal"/>
      <w:pStyle w:val="3"/>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nsid w:val="676719B2"/>
    <w:multiLevelType w:val="multilevel"/>
    <w:tmpl w:val="676719B2"/>
    <w:lvl w:ilvl="0">
      <w:start w:val="1"/>
      <w:numFmt w:val="decimal"/>
      <w:pStyle w:val="2"/>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3NDRjZjJlNDQwZWIzZjg0OTYzNTY1MWE4ZWE1M2QifQ=="/>
    <w:docVar w:name="KSO_WPS_MARK_KEY" w:val="140ddea0-f122-4193-bd1a-cb0ba919e478"/>
  </w:docVars>
  <w:rsids>
    <w:rsidRoot w:val="004D3C95"/>
    <w:rsid w:val="00064395"/>
    <w:rsid w:val="00093D9C"/>
    <w:rsid w:val="00124A9B"/>
    <w:rsid w:val="001271FC"/>
    <w:rsid w:val="00130246"/>
    <w:rsid w:val="00165F44"/>
    <w:rsid w:val="001D7D40"/>
    <w:rsid w:val="0020087C"/>
    <w:rsid w:val="0025310E"/>
    <w:rsid w:val="00383267"/>
    <w:rsid w:val="0044016C"/>
    <w:rsid w:val="0046595C"/>
    <w:rsid w:val="004B4EFA"/>
    <w:rsid w:val="004D3C95"/>
    <w:rsid w:val="00524A53"/>
    <w:rsid w:val="00554086"/>
    <w:rsid w:val="005A11C5"/>
    <w:rsid w:val="005C5A0F"/>
    <w:rsid w:val="005C7454"/>
    <w:rsid w:val="00631A20"/>
    <w:rsid w:val="006F4638"/>
    <w:rsid w:val="0079138E"/>
    <w:rsid w:val="00795954"/>
    <w:rsid w:val="007B3B14"/>
    <w:rsid w:val="007B632F"/>
    <w:rsid w:val="007F3057"/>
    <w:rsid w:val="00834005"/>
    <w:rsid w:val="00863830"/>
    <w:rsid w:val="00864BAE"/>
    <w:rsid w:val="00885DE8"/>
    <w:rsid w:val="008A1026"/>
    <w:rsid w:val="008B0C8B"/>
    <w:rsid w:val="00931F27"/>
    <w:rsid w:val="00965271"/>
    <w:rsid w:val="009B0B2D"/>
    <w:rsid w:val="009B2B89"/>
    <w:rsid w:val="009B6A3C"/>
    <w:rsid w:val="009F42CF"/>
    <w:rsid w:val="00A5235F"/>
    <w:rsid w:val="00A86229"/>
    <w:rsid w:val="00AA37F6"/>
    <w:rsid w:val="00AD0B77"/>
    <w:rsid w:val="00AE5E51"/>
    <w:rsid w:val="00AF3784"/>
    <w:rsid w:val="00B46F17"/>
    <w:rsid w:val="00B5224C"/>
    <w:rsid w:val="00BD2D41"/>
    <w:rsid w:val="00BF14D0"/>
    <w:rsid w:val="00C23E21"/>
    <w:rsid w:val="00C71741"/>
    <w:rsid w:val="00C84ADA"/>
    <w:rsid w:val="00D85F43"/>
    <w:rsid w:val="00DA2D47"/>
    <w:rsid w:val="00DB1578"/>
    <w:rsid w:val="00DC1BD1"/>
    <w:rsid w:val="00E665EF"/>
    <w:rsid w:val="00F00632"/>
    <w:rsid w:val="00F12182"/>
    <w:rsid w:val="00F40D0F"/>
    <w:rsid w:val="00F952AE"/>
    <w:rsid w:val="00F9616B"/>
    <w:rsid w:val="2D573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numPr>
        <w:numId w:val="1"/>
      </w:numPr>
      <w:spacing w:before="340" w:after="330" w:line="360" w:lineRule="auto"/>
      <w:outlineLvl w:val="0"/>
    </w:pPr>
    <w:rPr>
      <w:b/>
      <w:bCs/>
      <w:kern w:val="44"/>
      <w:sz w:val="30"/>
      <w:szCs w:val="44"/>
    </w:rPr>
  </w:style>
  <w:style w:type="paragraph" w:styleId="2">
    <w:name w:val="heading 2"/>
    <w:basedOn w:val="a"/>
    <w:next w:val="a"/>
    <w:link w:val="2Char"/>
    <w:uiPriority w:val="9"/>
    <w:unhideWhenUsed/>
    <w:qFormat/>
    <w:pPr>
      <w:keepNext/>
      <w:keepLines/>
      <w:numPr>
        <w:numId w:val="2"/>
      </w:numPr>
      <w:spacing w:before="260" w:after="260"/>
      <w:outlineLvl w:val="1"/>
    </w:pPr>
    <w:rPr>
      <w:rFonts w:asciiTheme="majorHAnsi" w:eastAsiaTheme="majorEastAsia" w:hAnsiTheme="majorHAnsi" w:cstheme="majorBidi"/>
      <w:b/>
      <w:bCs/>
      <w:sz w:val="28"/>
      <w:szCs w:val="32"/>
    </w:rPr>
  </w:style>
  <w:style w:type="paragraph" w:styleId="3">
    <w:name w:val="heading 3"/>
    <w:basedOn w:val="a"/>
    <w:next w:val="a"/>
    <w:link w:val="3Char"/>
    <w:uiPriority w:val="9"/>
    <w:unhideWhenUsed/>
    <w:qFormat/>
    <w:pPr>
      <w:keepNext/>
      <w:keepLines/>
      <w:numPr>
        <w:numId w:val="3"/>
      </w:numPr>
      <w:spacing w:before="260" w:after="260"/>
      <w:ind w:left="0" w:firstLine="0"/>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1Char">
    <w:name w:val="标题 1 Char"/>
    <w:basedOn w:val="a0"/>
    <w:link w:val="1"/>
    <w:uiPriority w:val="9"/>
    <w:rPr>
      <w:b/>
      <w:bCs/>
      <w:kern w:val="44"/>
      <w:sz w:val="30"/>
      <w:szCs w:val="44"/>
    </w:rPr>
  </w:style>
  <w:style w:type="character" w:customStyle="1" w:styleId="2Char">
    <w:name w:val="标题 2 Char"/>
    <w:basedOn w:val="a0"/>
    <w:link w:val="2"/>
    <w:uiPriority w:val="9"/>
    <w:rPr>
      <w:rFonts w:asciiTheme="majorHAnsi" w:eastAsiaTheme="majorEastAsia" w:hAnsiTheme="majorHAnsi" w:cstheme="majorBidi"/>
      <w:b/>
      <w:bCs/>
      <w:sz w:val="28"/>
      <w:szCs w:val="32"/>
    </w:rPr>
  </w:style>
  <w:style w:type="paragraph" w:styleId="a6">
    <w:name w:val="List Paragraph"/>
    <w:basedOn w:val="a"/>
    <w:uiPriority w:val="34"/>
    <w:qFormat/>
    <w:pPr>
      <w:ind w:firstLineChars="200" w:firstLine="420"/>
    </w:pPr>
  </w:style>
  <w:style w:type="character" w:customStyle="1" w:styleId="3Char">
    <w:name w:val="标题 3 Char"/>
    <w:basedOn w:val="a0"/>
    <w:link w:val="3"/>
    <w:uiPriority w:val="9"/>
    <w:rPr>
      <w:b/>
      <w:bCs/>
      <w:sz w:val="24"/>
      <w:szCs w:val="32"/>
    </w:rPr>
  </w:style>
  <w:style w:type="paragraph" w:styleId="a7">
    <w:name w:val="Balloon Text"/>
    <w:basedOn w:val="a"/>
    <w:link w:val="Char1"/>
    <w:uiPriority w:val="99"/>
    <w:semiHidden/>
    <w:unhideWhenUsed/>
    <w:rsid w:val="0025310E"/>
    <w:rPr>
      <w:sz w:val="18"/>
      <w:szCs w:val="18"/>
    </w:rPr>
  </w:style>
  <w:style w:type="character" w:customStyle="1" w:styleId="Char1">
    <w:name w:val="批注框文本 Char"/>
    <w:basedOn w:val="a0"/>
    <w:link w:val="a7"/>
    <w:uiPriority w:val="99"/>
    <w:semiHidden/>
    <w:rsid w:val="0025310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numPr>
        <w:numId w:val="1"/>
      </w:numPr>
      <w:spacing w:before="340" w:after="330" w:line="360" w:lineRule="auto"/>
      <w:outlineLvl w:val="0"/>
    </w:pPr>
    <w:rPr>
      <w:b/>
      <w:bCs/>
      <w:kern w:val="44"/>
      <w:sz w:val="30"/>
      <w:szCs w:val="44"/>
    </w:rPr>
  </w:style>
  <w:style w:type="paragraph" w:styleId="2">
    <w:name w:val="heading 2"/>
    <w:basedOn w:val="a"/>
    <w:next w:val="a"/>
    <w:link w:val="2Char"/>
    <w:uiPriority w:val="9"/>
    <w:unhideWhenUsed/>
    <w:qFormat/>
    <w:pPr>
      <w:keepNext/>
      <w:keepLines/>
      <w:numPr>
        <w:numId w:val="2"/>
      </w:numPr>
      <w:spacing w:before="260" w:after="260"/>
      <w:outlineLvl w:val="1"/>
    </w:pPr>
    <w:rPr>
      <w:rFonts w:asciiTheme="majorHAnsi" w:eastAsiaTheme="majorEastAsia" w:hAnsiTheme="majorHAnsi" w:cstheme="majorBidi"/>
      <w:b/>
      <w:bCs/>
      <w:sz w:val="28"/>
      <w:szCs w:val="32"/>
    </w:rPr>
  </w:style>
  <w:style w:type="paragraph" w:styleId="3">
    <w:name w:val="heading 3"/>
    <w:basedOn w:val="a"/>
    <w:next w:val="a"/>
    <w:link w:val="3Char"/>
    <w:uiPriority w:val="9"/>
    <w:unhideWhenUsed/>
    <w:qFormat/>
    <w:pPr>
      <w:keepNext/>
      <w:keepLines/>
      <w:numPr>
        <w:numId w:val="3"/>
      </w:numPr>
      <w:spacing w:before="260" w:after="260"/>
      <w:ind w:left="0" w:firstLine="0"/>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1Char">
    <w:name w:val="标题 1 Char"/>
    <w:basedOn w:val="a0"/>
    <w:link w:val="1"/>
    <w:uiPriority w:val="9"/>
    <w:rPr>
      <w:b/>
      <w:bCs/>
      <w:kern w:val="44"/>
      <w:sz w:val="30"/>
      <w:szCs w:val="44"/>
    </w:rPr>
  </w:style>
  <w:style w:type="character" w:customStyle="1" w:styleId="2Char">
    <w:name w:val="标题 2 Char"/>
    <w:basedOn w:val="a0"/>
    <w:link w:val="2"/>
    <w:uiPriority w:val="9"/>
    <w:rPr>
      <w:rFonts w:asciiTheme="majorHAnsi" w:eastAsiaTheme="majorEastAsia" w:hAnsiTheme="majorHAnsi" w:cstheme="majorBidi"/>
      <w:b/>
      <w:bCs/>
      <w:sz w:val="28"/>
      <w:szCs w:val="32"/>
    </w:rPr>
  </w:style>
  <w:style w:type="paragraph" w:styleId="a6">
    <w:name w:val="List Paragraph"/>
    <w:basedOn w:val="a"/>
    <w:uiPriority w:val="34"/>
    <w:qFormat/>
    <w:pPr>
      <w:ind w:firstLineChars="200" w:firstLine="420"/>
    </w:pPr>
  </w:style>
  <w:style w:type="character" w:customStyle="1" w:styleId="3Char">
    <w:name w:val="标题 3 Char"/>
    <w:basedOn w:val="a0"/>
    <w:link w:val="3"/>
    <w:uiPriority w:val="9"/>
    <w:rPr>
      <w:b/>
      <w:bCs/>
      <w:sz w:val="24"/>
      <w:szCs w:val="32"/>
    </w:rPr>
  </w:style>
  <w:style w:type="paragraph" w:styleId="a7">
    <w:name w:val="Balloon Text"/>
    <w:basedOn w:val="a"/>
    <w:link w:val="Char1"/>
    <w:uiPriority w:val="99"/>
    <w:semiHidden/>
    <w:unhideWhenUsed/>
    <w:rsid w:val="0025310E"/>
    <w:rPr>
      <w:sz w:val="18"/>
      <w:szCs w:val="18"/>
    </w:rPr>
  </w:style>
  <w:style w:type="character" w:customStyle="1" w:styleId="Char1">
    <w:name w:val="批注框文本 Char"/>
    <w:basedOn w:val="a0"/>
    <w:link w:val="a7"/>
    <w:uiPriority w:val="99"/>
    <w:semiHidden/>
    <w:rsid w:val="0025310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文杰</dc:creator>
  <cp:lastModifiedBy>wangmei</cp:lastModifiedBy>
  <cp:revision>18</cp:revision>
  <dcterms:created xsi:type="dcterms:W3CDTF">2023-03-15T01:30:00Z</dcterms:created>
  <dcterms:modified xsi:type="dcterms:W3CDTF">2024-10-14T06:45:00Z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D307850254424D738D3DAC5B855515AC</vt:lpwstr>
  </property>
</Properties>
</file>