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BF0F3">
      <w:pPr>
        <w:spacing w:before="289" w:line="219" w:lineRule="auto"/>
        <w:ind w:left="1181"/>
        <w:outlineLvl w:val="0"/>
        <w:rPr>
          <w:rFonts w:ascii="宋体" w:hAnsi="宋体" w:eastAsia="宋体" w:cs="宋体"/>
          <w:sz w:val="92"/>
          <w:szCs w:val="92"/>
        </w:rPr>
      </w:pPr>
      <w:r>
        <w:rPr>
          <w:rFonts w:ascii="宋体" w:hAnsi="宋体" w:eastAsia="宋体" w:cs="宋体"/>
          <w:b/>
          <w:bCs/>
          <w:color w:val="F11000"/>
          <w:spacing w:val="-92"/>
          <w:w w:val="94"/>
          <w:sz w:val="92"/>
          <w:szCs w:val="92"/>
        </w:rPr>
        <w:t>通山县人民政府办公室</w:t>
      </w:r>
    </w:p>
    <w:p w14:paraId="0D653FCC">
      <w:pPr>
        <w:spacing w:before="199" w:line="60" w:lineRule="exact"/>
      </w:pPr>
      <w:r>
        <w:rPr>
          <w:position w:val="-1"/>
        </w:rPr>
        <w:drawing>
          <wp:inline distT="0" distB="0" distL="0" distR="0">
            <wp:extent cx="6349365" cy="381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6349953" cy="38130"/>
                    </a:xfrm>
                    <a:prstGeom prst="rect">
                      <a:avLst/>
                    </a:prstGeom>
                  </pic:spPr>
                </pic:pic>
              </a:graphicData>
            </a:graphic>
          </wp:inline>
        </w:drawing>
      </w:r>
    </w:p>
    <w:p w14:paraId="23BE0A81">
      <w:pPr>
        <w:spacing w:line="393" w:lineRule="auto"/>
        <w:rPr>
          <w:rFonts w:ascii="Arial"/>
          <w:sz w:val="21"/>
        </w:rPr>
      </w:pPr>
    </w:p>
    <w:p w14:paraId="68DECB60">
      <w:pPr>
        <w:spacing w:before="117" w:line="223" w:lineRule="auto"/>
        <w:ind w:left="6259"/>
        <w:rPr>
          <w:rFonts w:ascii="仿宋" w:hAnsi="仿宋" w:eastAsia="仿宋" w:cs="仿宋"/>
          <w:sz w:val="36"/>
          <w:szCs w:val="36"/>
        </w:rPr>
      </w:pPr>
      <w:r>
        <w:rPr>
          <w:rFonts w:ascii="仿宋" w:hAnsi="仿宋" w:eastAsia="仿宋" w:cs="仿宋"/>
          <w:spacing w:val="-26"/>
          <w:sz w:val="36"/>
          <w:szCs w:val="36"/>
        </w:rPr>
        <w:t>通政办函〔2023〕14号</w:t>
      </w:r>
    </w:p>
    <w:p w14:paraId="335BBD0D">
      <w:pPr>
        <w:spacing w:line="279" w:lineRule="auto"/>
        <w:rPr>
          <w:rFonts w:ascii="Arial"/>
          <w:sz w:val="21"/>
        </w:rPr>
      </w:pPr>
    </w:p>
    <w:p w14:paraId="5CB70795">
      <w:pPr>
        <w:spacing w:line="279" w:lineRule="auto"/>
        <w:rPr>
          <w:rFonts w:ascii="Arial"/>
          <w:sz w:val="21"/>
        </w:rPr>
      </w:pPr>
    </w:p>
    <w:p w14:paraId="2E5109EC">
      <w:pPr>
        <w:spacing w:line="280" w:lineRule="auto"/>
        <w:rPr>
          <w:rFonts w:ascii="Arial"/>
          <w:sz w:val="21"/>
        </w:rPr>
      </w:pPr>
    </w:p>
    <w:p w14:paraId="1FEDB8A5">
      <w:pPr>
        <w:spacing w:line="280" w:lineRule="auto"/>
        <w:rPr>
          <w:rFonts w:ascii="Arial"/>
          <w:sz w:val="21"/>
        </w:rPr>
      </w:pPr>
    </w:p>
    <w:p w14:paraId="1BD72F53">
      <w:pPr>
        <w:spacing w:before="156" w:line="219" w:lineRule="auto"/>
        <w:ind w:left="1836"/>
        <w:rPr>
          <w:rFonts w:ascii="宋体" w:hAnsi="宋体" w:eastAsia="宋体" w:cs="宋体"/>
          <w:sz w:val="48"/>
          <w:szCs w:val="48"/>
        </w:rPr>
      </w:pPr>
      <w:r>
        <w:rPr>
          <w:rFonts w:ascii="宋体" w:hAnsi="宋体" w:eastAsia="宋体" w:cs="宋体"/>
          <w:b/>
          <w:bCs/>
          <w:spacing w:val="-42"/>
          <w:sz w:val="48"/>
          <w:szCs w:val="48"/>
        </w:rPr>
        <w:t>县人民政府办公室关于印发通山县</w:t>
      </w:r>
    </w:p>
    <w:p w14:paraId="751DBAB5">
      <w:pPr>
        <w:spacing w:before="14" w:line="219" w:lineRule="auto"/>
        <w:ind w:left="756"/>
        <w:rPr>
          <w:rFonts w:ascii="宋体" w:hAnsi="宋体" w:eastAsia="宋体" w:cs="宋体"/>
          <w:sz w:val="48"/>
          <w:szCs w:val="48"/>
        </w:rPr>
      </w:pPr>
      <w:r>
        <w:rPr>
          <w:rFonts w:ascii="宋体" w:hAnsi="宋体" w:eastAsia="宋体" w:cs="宋体"/>
          <w:b/>
          <w:bCs/>
          <w:spacing w:val="-46"/>
          <w:sz w:val="48"/>
          <w:szCs w:val="48"/>
        </w:rPr>
        <w:t>个体工商户分型分类培育试点工作方案的通知</w:t>
      </w:r>
    </w:p>
    <w:p w14:paraId="39874464">
      <w:pPr>
        <w:spacing w:line="307" w:lineRule="auto"/>
        <w:rPr>
          <w:rFonts w:ascii="Arial"/>
          <w:sz w:val="21"/>
        </w:rPr>
      </w:pPr>
    </w:p>
    <w:p w14:paraId="67D5A0CE">
      <w:pPr>
        <w:spacing w:line="308" w:lineRule="auto"/>
        <w:rPr>
          <w:rFonts w:ascii="Arial"/>
          <w:sz w:val="21"/>
        </w:rPr>
      </w:pPr>
    </w:p>
    <w:p w14:paraId="5254B314">
      <w:pPr>
        <w:spacing w:before="118" w:line="631" w:lineRule="exact"/>
        <w:ind w:left="749"/>
        <w:rPr>
          <w:rFonts w:ascii="仿宋" w:hAnsi="仿宋" w:eastAsia="仿宋" w:cs="仿宋"/>
          <w:sz w:val="36"/>
          <w:szCs w:val="36"/>
        </w:rPr>
      </w:pPr>
      <w:r>
        <w:rPr>
          <w:rFonts w:ascii="仿宋" w:hAnsi="仿宋" w:eastAsia="仿宋" w:cs="仿宋"/>
          <w:spacing w:val="-46"/>
          <w:position w:val="19"/>
          <w:sz w:val="36"/>
          <w:szCs w:val="36"/>
        </w:rPr>
        <w:t>各乡镇人民政府，保护区、开发区、风景区管委会，富水湖湿地</w:t>
      </w:r>
    </w:p>
    <w:p w14:paraId="78283389">
      <w:pPr>
        <w:spacing w:before="1" w:line="221" w:lineRule="auto"/>
        <w:ind w:left="749"/>
        <w:rPr>
          <w:rFonts w:ascii="仿宋" w:hAnsi="仿宋" w:eastAsia="仿宋" w:cs="仿宋"/>
          <w:sz w:val="36"/>
          <w:szCs w:val="36"/>
        </w:rPr>
      </w:pPr>
      <w:r>
        <w:rPr>
          <w:rFonts w:ascii="仿宋" w:hAnsi="仿宋" w:eastAsia="仿宋" w:cs="仿宋"/>
          <w:spacing w:val="-43"/>
          <w:sz w:val="36"/>
          <w:szCs w:val="36"/>
        </w:rPr>
        <w:t>公园管理处，县政府各部门：</w:t>
      </w:r>
    </w:p>
    <w:p w14:paraId="129D33E6">
      <w:pPr>
        <w:spacing w:before="145" w:line="620" w:lineRule="exact"/>
        <w:ind w:left="1359"/>
        <w:rPr>
          <w:rFonts w:ascii="仿宋" w:hAnsi="仿宋" w:eastAsia="仿宋" w:cs="仿宋"/>
          <w:sz w:val="36"/>
          <w:szCs w:val="36"/>
        </w:rPr>
      </w:pPr>
      <w:r>
        <w:rPr>
          <w:rFonts w:ascii="仿宋" w:hAnsi="仿宋" w:eastAsia="仿宋" w:cs="仿宋"/>
          <w:spacing w:val="-45"/>
          <w:position w:val="19"/>
          <w:sz w:val="36"/>
          <w:szCs w:val="36"/>
        </w:rPr>
        <w:t>《通山县个体工商户分型分类培育试点工作方案</w:t>
      </w:r>
      <w:r>
        <w:rPr>
          <w:rFonts w:ascii="仿宋" w:hAnsi="仿宋" w:eastAsia="仿宋" w:cs="仿宋"/>
          <w:spacing w:val="-46"/>
          <w:position w:val="19"/>
          <w:sz w:val="36"/>
          <w:szCs w:val="36"/>
        </w:rPr>
        <w:t>》已经县人</w:t>
      </w:r>
    </w:p>
    <w:p w14:paraId="23C8FD0C">
      <w:pPr>
        <w:spacing w:before="1" w:line="220" w:lineRule="auto"/>
        <w:ind w:left="749"/>
        <w:rPr>
          <w:rFonts w:ascii="仿宋" w:hAnsi="仿宋" w:eastAsia="仿宋" w:cs="仿宋"/>
          <w:sz w:val="36"/>
          <w:szCs w:val="36"/>
        </w:rPr>
      </w:pPr>
      <w:r>
        <w:rPr>
          <w:rFonts w:ascii="仿宋" w:hAnsi="仿宋" w:eastAsia="仿宋" w:cs="仿宋"/>
          <w:spacing w:val="-42"/>
          <w:sz w:val="36"/>
          <w:szCs w:val="36"/>
        </w:rPr>
        <w:t>民政府同意，现印发给你们，请认真组织实施。</w:t>
      </w:r>
    </w:p>
    <w:p w14:paraId="387C13C5">
      <w:pPr>
        <w:spacing w:line="268" w:lineRule="auto"/>
        <w:rPr>
          <w:rFonts w:ascii="Arial"/>
          <w:sz w:val="21"/>
        </w:rPr>
      </w:pPr>
    </w:p>
    <w:p w14:paraId="69F0658F">
      <w:pPr>
        <w:spacing w:line="268" w:lineRule="auto"/>
        <w:rPr>
          <w:rFonts w:ascii="Arial"/>
          <w:sz w:val="21"/>
        </w:rPr>
      </w:pPr>
    </w:p>
    <w:p w14:paraId="0140B561">
      <w:pPr>
        <w:spacing w:line="268" w:lineRule="auto"/>
        <w:rPr>
          <w:rFonts w:ascii="Arial"/>
          <w:sz w:val="21"/>
        </w:rPr>
      </w:pPr>
    </w:p>
    <w:p w14:paraId="3DB62DDF">
      <w:pPr>
        <w:spacing w:line="268" w:lineRule="auto"/>
        <w:rPr>
          <w:rFonts w:ascii="Arial"/>
          <w:sz w:val="21"/>
        </w:rPr>
      </w:pPr>
    </w:p>
    <w:p w14:paraId="02422E05">
      <w:pPr>
        <w:spacing w:line="268" w:lineRule="auto"/>
        <w:rPr>
          <w:rFonts w:ascii="Arial"/>
          <w:sz w:val="21"/>
        </w:rPr>
      </w:pPr>
    </w:p>
    <w:p w14:paraId="2EF3979C">
      <w:pPr>
        <w:spacing w:line="269" w:lineRule="auto"/>
        <w:rPr>
          <w:rFonts w:ascii="Arial"/>
          <w:sz w:val="21"/>
        </w:rPr>
      </w:pPr>
    </w:p>
    <w:p w14:paraId="2D7E9395">
      <w:pPr>
        <w:spacing w:line="269" w:lineRule="auto"/>
        <w:rPr>
          <w:rFonts w:ascii="Arial"/>
          <w:sz w:val="21"/>
        </w:rPr>
      </w:pPr>
    </w:p>
    <w:p w14:paraId="2C2BE514">
      <w:pPr>
        <w:spacing w:before="117" w:line="568" w:lineRule="exact"/>
        <w:ind w:left="5559"/>
        <w:rPr>
          <w:rFonts w:ascii="仿宋" w:hAnsi="仿宋" w:eastAsia="仿宋" w:cs="仿宋"/>
          <w:sz w:val="36"/>
          <w:szCs w:val="36"/>
        </w:rPr>
      </w:pPr>
      <w:r>
        <w:drawing>
          <wp:anchor distT="0" distB="0" distL="0" distR="0" simplePos="0" relativeHeight="251659264" behindDoc="0" locked="0" layoutInCell="1" allowOverlap="1">
            <wp:simplePos x="0" y="0"/>
            <wp:positionH relativeFrom="column">
              <wp:posOffset>3650615</wp:posOffset>
            </wp:positionH>
            <wp:positionV relativeFrom="paragraph">
              <wp:posOffset>-448310</wp:posOffset>
            </wp:positionV>
            <wp:extent cx="1517650" cy="15621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9"/>
                    <a:stretch>
                      <a:fillRect/>
                    </a:stretch>
                  </pic:blipFill>
                  <pic:spPr>
                    <a:xfrm>
                      <a:off x="0" y="0"/>
                      <a:ext cx="1517647" cy="1562052"/>
                    </a:xfrm>
                    <a:prstGeom prst="rect">
                      <a:avLst/>
                    </a:prstGeom>
                  </pic:spPr>
                </pic:pic>
              </a:graphicData>
            </a:graphic>
          </wp:anchor>
        </w:drawing>
      </w:r>
      <w:r>
        <w:rPr>
          <w:rFonts w:ascii="仿宋" w:hAnsi="仿宋" w:eastAsia="仿宋" w:cs="仿宋"/>
          <w:spacing w:val="-41"/>
          <w:position w:val="14"/>
          <w:sz w:val="36"/>
          <w:szCs w:val="36"/>
        </w:rPr>
        <w:t>通山县人民政府办公室</w:t>
      </w:r>
    </w:p>
    <w:p w14:paraId="236E0707">
      <w:pPr>
        <w:spacing w:before="1" w:line="222" w:lineRule="auto"/>
        <w:ind w:left="5870"/>
        <w:rPr>
          <w:rFonts w:ascii="仿宋" w:hAnsi="仿宋" w:eastAsia="仿宋" w:cs="仿宋"/>
          <w:sz w:val="36"/>
          <w:szCs w:val="36"/>
        </w:rPr>
      </w:pPr>
      <w:r>
        <w:rPr>
          <w:rFonts w:ascii="仿宋" w:hAnsi="仿宋" w:eastAsia="仿宋" w:cs="仿宋"/>
          <w:spacing w:val="14"/>
          <w:sz w:val="36"/>
          <w:szCs w:val="36"/>
        </w:rPr>
        <w:t>2023年8月22日</w:t>
      </w:r>
    </w:p>
    <w:p w14:paraId="3E0BCF26">
      <w:pPr>
        <w:spacing w:before="197" w:line="220" w:lineRule="auto"/>
        <w:ind w:left="1554"/>
        <w:rPr>
          <w:rFonts w:ascii="仿宋" w:hAnsi="仿宋" w:eastAsia="仿宋" w:cs="仿宋"/>
          <w:sz w:val="36"/>
          <w:szCs w:val="36"/>
        </w:rPr>
      </w:pPr>
      <w:r>
        <w:rPr>
          <w:rFonts w:ascii="仿宋" w:hAnsi="仿宋" w:eastAsia="仿宋" w:cs="仿宋"/>
          <w:b/>
          <w:bCs/>
          <w:spacing w:val="-28"/>
          <w:sz w:val="36"/>
          <w:szCs w:val="36"/>
        </w:rPr>
        <w:t>(此件公开发布)</w:t>
      </w:r>
    </w:p>
    <w:p w14:paraId="06D0F235">
      <w:pPr>
        <w:spacing w:line="220" w:lineRule="auto"/>
        <w:rPr>
          <w:rFonts w:ascii="仿宋" w:hAnsi="仿宋" w:eastAsia="仿宋" w:cs="仿宋"/>
          <w:sz w:val="36"/>
          <w:szCs w:val="36"/>
        </w:rPr>
        <w:sectPr>
          <w:footerReference r:id="rId5" w:type="default"/>
          <w:pgSz w:w="11900" w:h="16820"/>
          <w:pgMar w:top="1429" w:right="1070" w:bottom="1329" w:left="830" w:header="0" w:footer="792" w:gutter="0"/>
          <w:cols w:space="720" w:num="1"/>
        </w:sectPr>
      </w:pPr>
    </w:p>
    <w:p w14:paraId="13210559">
      <w:pPr>
        <w:spacing w:line="295" w:lineRule="auto"/>
        <w:rPr>
          <w:rFonts w:ascii="Arial"/>
          <w:sz w:val="21"/>
        </w:rPr>
      </w:pPr>
    </w:p>
    <w:p w14:paraId="4DE45A1F">
      <w:pPr>
        <w:spacing w:line="296" w:lineRule="auto"/>
        <w:rPr>
          <w:rFonts w:ascii="Arial"/>
          <w:sz w:val="21"/>
        </w:rPr>
      </w:pPr>
    </w:p>
    <w:p w14:paraId="6022BC8A">
      <w:pPr>
        <w:spacing w:before="137" w:line="219" w:lineRule="auto"/>
        <w:ind w:left="115"/>
        <w:rPr>
          <w:rFonts w:ascii="宋体" w:hAnsi="宋体" w:eastAsia="宋体" w:cs="宋体"/>
          <w:sz w:val="42"/>
          <w:szCs w:val="42"/>
        </w:rPr>
      </w:pPr>
      <w:r>
        <w:rPr>
          <w:rFonts w:ascii="宋体" w:hAnsi="宋体" w:eastAsia="宋体" w:cs="宋体"/>
          <w:b/>
          <w:bCs/>
          <w:spacing w:val="11"/>
          <w:sz w:val="42"/>
          <w:szCs w:val="42"/>
        </w:rPr>
        <w:t>通山县个体工商户分型分类培育试点工作方案</w:t>
      </w:r>
    </w:p>
    <w:p w14:paraId="56BFC35E">
      <w:pPr>
        <w:spacing w:line="337" w:lineRule="auto"/>
        <w:rPr>
          <w:rFonts w:ascii="Arial"/>
          <w:sz w:val="21"/>
        </w:rPr>
      </w:pPr>
    </w:p>
    <w:p w14:paraId="71E4492E">
      <w:pPr>
        <w:spacing w:line="338" w:lineRule="auto"/>
        <w:rPr>
          <w:rFonts w:ascii="Arial"/>
          <w:sz w:val="21"/>
        </w:rPr>
      </w:pPr>
    </w:p>
    <w:p w14:paraId="1E301ABC">
      <w:pPr>
        <w:pStyle w:val="2"/>
        <w:spacing w:before="98" w:line="382" w:lineRule="auto"/>
        <w:ind w:left="109" w:right="47" w:firstLine="649"/>
        <w:jc w:val="both"/>
      </w:pPr>
      <w:r>
        <w:rPr>
          <w:spacing w:val="11"/>
        </w:rPr>
        <w:t>为深入贯彻落实县委、县政府关于打造最优营商环</w:t>
      </w:r>
      <w:r>
        <w:rPr>
          <w:spacing w:val="10"/>
        </w:rPr>
        <w:t>境的相关</w:t>
      </w:r>
      <w:r>
        <w:rPr>
          <w:spacing w:val="12"/>
        </w:rPr>
        <w:t>精神，着力培育壮大更多市场主体，不断夯实通山民营经济发展</w:t>
      </w:r>
    </w:p>
    <w:p w14:paraId="4F0F989E">
      <w:pPr>
        <w:pStyle w:val="2"/>
        <w:spacing w:line="221" w:lineRule="auto"/>
        <w:ind w:left="109"/>
      </w:pPr>
      <w:r>
        <w:rPr>
          <w:spacing w:val="12"/>
        </w:rPr>
        <w:t>基础，结合我县实际，制定本方案。</w:t>
      </w:r>
    </w:p>
    <w:p w14:paraId="3D8740E9">
      <w:pPr>
        <w:spacing w:before="227" w:line="222" w:lineRule="auto"/>
        <w:ind w:left="764"/>
        <w:outlineLvl w:val="0"/>
        <w:rPr>
          <w:rFonts w:ascii="黑体" w:hAnsi="黑体" w:eastAsia="黑体" w:cs="黑体"/>
          <w:sz w:val="30"/>
          <w:szCs w:val="30"/>
        </w:rPr>
      </w:pPr>
      <w:r>
        <w:rPr>
          <w:rFonts w:ascii="黑体" w:hAnsi="黑体" w:eastAsia="黑体" w:cs="黑体"/>
          <w:b/>
          <w:bCs/>
          <w:spacing w:val="8"/>
          <w:sz w:val="30"/>
          <w:szCs w:val="30"/>
        </w:rPr>
        <w:t>一、工作目标</w:t>
      </w:r>
    </w:p>
    <w:p w14:paraId="3231575D">
      <w:pPr>
        <w:pStyle w:val="2"/>
        <w:spacing w:before="233" w:line="370" w:lineRule="auto"/>
        <w:ind w:left="109" w:firstLine="649"/>
        <w:jc w:val="both"/>
      </w:pPr>
      <w:r>
        <w:rPr>
          <w:spacing w:val="-1"/>
        </w:rPr>
        <w:t>开展个体工商户分型分类培育工作。探索建立“生存型”“成</w:t>
      </w:r>
      <w:r>
        <w:rPr>
          <w:spacing w:val="8"/>
        </w:rPr>
        <w:t>长型”“发展型”和“知名类、特色类、优质类、新兴类”个体</w:t>
      </w:r>
      <w:r>
        <w:rPr>
          <w:spacing w:val="11"/>
        </w:rPr>
        <w:t>工商户名录库，提供差异化、有针对性的帮扶服务。支持和培育</w:t>
      </w:r>
      <w:r>
        <w:rPr>
          <w:spacing w:val="12"/>
        </w:rPr>
        <w:t>一批具有通山特色的知名产品和服务质量好、诚</w:t>
      </w:r>
      <w:r>
        <w:rPr>
          <w:spacing w:val="11"/>
        </w:rPr>
        <w:t>信经营、有一定品牌影响力、深受群众喜爱的知名小店，打造和扶持一批民俗旅</w:t>
      </w:r>
      <w:r>
        <w:rPr>
          <w:spacing w:val="12"/>
        </w:rPr>
        <w:t>游接待、土特产品销售、特色餐饮服务等领域经</w:t>
      </w:r>
      <w:r>
        <w:rPr>
          <w:spacing w:val="11"/>
        </w:rPr>
        <w:t>营样板。鼓励个</w:t>
      </w:r>
      <w:r>
        <w:rPr>
          <w:spacing w:val="14"/>
        </w:rPr>
        <w:t>体工商户积极参与新技术、新产业、新业态、</w:t>
      </w:r>
      <w:r>
        <w:rPr>
          <w:spacing w:val="13"/>
        </w:rPr>
        <w:t>新模式等新经济形</w:t>
      </w:r>
    </w:p>
    <w:p w14:paraId="3195B49C">
      <w:pPr>
        <w:pStyle w:val="2"/>
        <w:spacing w:line="221" w:lineRule="auto"/>
        <w:ind w:left="109"/>
      </w:pPr>
      <w:r>
        <w:rPr>
          <w:spacing w:val="12"/>
        </w:rPr>
        <w:t>态，定期组织开展走进“名特优新”个体工商户帮扶活动</w:t>
      </w:r>
      <w:r>
        <w:rPr>
          <w:spacing w:val="11"/>
        </w:rPr>
        <w:t>，提高</w:t>
      </w:r>
    </w:p>
    <w:p w14:paraId="55F3B47C">
      <w:pPr>
        <w:pStyle w:val="2"/>
        <w:spacing w:before="239" w:line="221" w:lineRule="auto"/>
        <w:ind w:left="109"/>
      </w:pPr>
      <w:r>
        <w:rPr>
          <w:spacing w:val="12"/>
        </w:rPr>
        <w:t>可持续经营能力。通过市场主体培育计划，全县民营经济市</w:t>
      </w:r>
      <w:r>
        <w:rPr>
          <w:spacing w:val="11"/>
        </w:rPr>
        <w:t>场主</w:t>
      </w:r>
    </w:p>
    <w:p w14:paraId="1E604EF5">
      <w:pPr>
        <w:pStyle w:val="2"/>
        <w:spacing w:before="239" w:line="219" w:lineRule="auto"/>
        <w:ind w:left="109"/>
      </w:pPr>
      <w:r>
        <w:rPr>
          <w:spacing w:val="18"/>
        </w:rPr>
        <w:t>体总量和实力大幅提升，形成个体工商户“枝繁叶茂”</w:t>
      </w:r>
      <w:r>
        <w:rPr>
          <w:spacing w:val="17"/>
        </w:rPr>
        <w:t>,小微企</w:t>
      </w:r>
    </w:p>
    <w:p w14:paraId="466D99E5">
      <w:pPr>
        <w:pStyle w:val="2"/>
        <w:spacing w:before="249" w:line="222" w:lineRule="auto"/>
        <w:ind w:left="109"/>
      </w:pPr>
      <w:r>
        <w:rPr>
          <w:spacing w:val="22"/>
        </w:rPr>
        <w:t>业“铺天盖地”的良好发展态势，到2024年，全县市场主体总</w:t>
      </w:r>
    </w:p>
    <w:p w14:paraId="0D90D65F">
      <w:pPr>
        <w:pStyle w:val="2"/>
        <w:spacing w:before="259" w:line="222" w:lineRule="auto"/>
        <w:ind w:left="109"/>
      </w:pPr>
      <w:r>
        <w:drawing>
          <wp:anchor distT="0" distB="0" distL="0" distR="0" simplePos="0" relativeHeight="251660288" behindDoc="0" locked="0" layoutInCell="1" allowOverlap="1">
            <wp:simplePos x="0" y="0"/>
            <wp:positionH relativeFrom="column">
              <wp:posOffset>-2534285</wp:posOffset>
            </wp:positionH>
            <wp:positionV relativeFrom="paragraph">
              <wp:posOffset>22860</wp:posOffset>
            </wp:positionV>
            <wp:extent cx="1606550" cy="15875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1606587" cy="1587472"/>
                    </a:xfrm>
                    <a:prstGeom prst="rect">
                      <a:avLst/>
                    </a:prstGeom>
                  </pic:spPr>
                </pic:pic>
              </a:graphicData>
            </a:graphic>
          </wp:anchor>
        </w:drawing>
      </w:r>
      <w:r>
        <w:rPr>
          <w:spacing w:val="23"/>
        </w:rPr>
        <w:t>数达6.5万户，其中个体工商户达5万户。</w:t>
      </w:r>
    </w:p>
    <w:p w14:paraId="5F674773">
      <w:pPr>
        <w:spacing w:before="224" w:line="221" w:lineRule="auto"/>
        <w:ind w:left="764"/>
        <w:outlineLvl w:val="0"/>
        <w:rPr>
          <w:rFonts w:ascii="黑体" w:hAnsi="黑体" w:eastAsia="黑体" w:cs="黑体"/>
          <w:sz w:val="30"/>
          <w:szCs w:val="30"/>
        </w:rPr>
      </w:pPr>
      <w:r>
        <w:rPr>
          <w:rFonts w:ascii="黑体" w:hAnsi="黑体" w:eastAsia="黑体" w:cs="黑体"/>
          <w:b/>
          <w:bCs/>
          <w:spacing w:val="-11"/>
          <w:sz w:val="30"/>
          <w:szCs w:val="30"/>
        </w:rPr>
        <w:t>二、主要任务</w:t>
      </w:r>
    </w:p>
    <w:p w14:paraId="3D50F367">
      <w:pPr>
        <w:pStyle w:val="2"/>
        <w:spacing w:before="252" w:line="375" w:lineRule="auto"/>
        <w:ind w:left="99" w:right="45" w:firstLine="790"/>
        <w:jc w:val="both"/>
      </w:pPr>
      <w:r>
        <w:rPr>
          <w:rFonts w:ascii="楷体" w:hAnsi="楷体" w:eastAsia="楷体" w:cs="楷体"/>
          <w:spacing w:val="5"/>
        </w:rPr>
        <w:t>(一)大力推进个体工商户“分型分类”培育壮大工作。“分</w:t>
      </w:r>
      <w:r>
        <w:rPr>
          <w:spacing w:val="18"/>
        </w:rPr>
        <w:t>型”:就是根据经营规模、营收水平等，将个体工商户大致分为</w:t>
      </w:r>
    </w:p>
    <w:p w14:paraId="4F16045A">
      <w:pPr>
        <w:pStyle w:val="2"/>
        <w:spacing w:before="1" w:line="219" w:lineRule="auto"/>
        <w:ind w:left="140"/>
      </w:pPr>
      <w:r>
        <w:rPr>
          <w:spacing w:val="6"/>
        </w:rPr>
        <w:t>“生存型”“成长型”和“发展型”三个类型，分别着眼</w:t>
      </w:r>
      <w:r>
        <w:rPr>
          <w:spacing w:val="5"/>
        </w:rPr>
        <w:t>于“活</w:t>
      </w:r>
    </w:p>
    <w:p w14:paraId="39922CDB">
      <w:pPr>
        <w:spacing w:line="219" w:lineRule="auto"/>
        <w:sectPr>
          <w:footerReference r:id="rId6" w:type="default"/>
          <w:pgSz w:w="11900" w:h="16820"/>
          <w:pgMar w:top="1429" w:right="1550" w:bottom="1085" w:left="1440" w:header="0" w:footer="792" w:gutter="0"/>
          <w:cols w:space="720" w:num="1"/>
        </w:sectPr>
      </w:pPr>
    </w:p>
    <w:p w14:paraId="7145EB15">
      <w:pPr>
        <w:spacing w:line="245" w:lineRule="auto"/>
        <w:rPr>
          <w:rFonts w:ascii="Arial"/>
          <w:sz w:val="21"/>
        </w:rPr>
      </w:pPr>
    </w:p>
    <w:p w14:paraId="332364A5">
      <w:pPr>
        <w:spacing w:line="245" w:lineRule="auto"/>
        <w:rPr>
          <w:rFonts w:ascii="Arial"/>
          <w:sz w:val="21"/>
        </w:rPr>
      </w:pPr>
    </w:p>
    <w:p w14:paraId="6B413809">
      <w:pPr>
        <w:spacing w:line="245" w:lineRule="auto"/>
        <w:rPr>
          <w:rFonts w:ascii="Arial"/>
          <w:sz w:val="21"/>
        </w:rPr>
      </w:pPr>
    </w:p>
    <w:p w14:paraId="07B3E22E">
      <w:pPr>
        <w:pStyle w:val="2"/>
        <w:spacing w:before="101" w:line="357" w:lineRule="auto"/>
        <w:ind w:right="29"/>
        <w:jc w:val="both"/>
        <w:rPr>
          <w:sz w:val="31"/>
          <w:szCs w:val="31"/>
        </w:rPr>
      </w:pPr>
      <w:r>
        <w:rPr>
          <w:spacing w:val="2"/>
          <w:sz w:val="31"/>
          <w:szCs w:val="31"/>
        </w:rPr>
        <w:t>下来”“持续经营”和“发展壮大”三个目标，实施差异化的培</w:t>
      </w:r>
      <w:r>
        <w:rPr>
          <w:spacing w:val="3"/>
          <w:sz w:val="31"/>
          <w:szCs w:val="31"/>
        </w:rPr>
        <w:t>育。对盈利水平比较低、勉强维持经营状态的“生存型”个体工</w:t>
      </w:r>
      <w:r>
        <w:rPr>
          <w:spacing w:val="-5"/>
          <w:sz w:val="31"/>
          <w:szCs w:val="31"/>
        </w:rPr>
        <w:t>商户，可以通过困难救助、费用减免等方式尽量维持其正常经营，</w:t>
      </w:r>
      <w:r>
        <w:rPr>
          <w:spacing w:val="2"/>
          <w:sz w:val="31"/>
          <w:szCs w:val="31"/>
        </w:rPr>
        <w:t>为家庭提供基本收入来源。对经营稳定、有一定雇工规模的“成长型”个体工商户，可以注重金融支持、技能培训等，引导其规范经营、逐步扩大规模，增强抵御风险能力。对规模较大、收入可观的“发展型”个体工商户，积极引导他们在自愿基础上转型</w:t>
      </w:r>
      <w:r>
        <w:rPr>
          <w:spacing w:val="11"/>
          <w:sz w:val="31"/>
          <w:szCs w:val="31"/>
        </w:rPr>
        <w:t>升级为企业。“分类”:就是鼓励个体工商户发挥自身的优势，</w:t>
      </w:r>
      <w:r>
        <w:rPr>
          <w:spacing w:val="3"/>
          <w:sz w:val="31"/>
          <w:szCs w:val="31"/>
        </w:rPr>
        <w:t>结合实际，走创新发展的路子，加大对执着坚守、特色鲜明、新</w:t>
      </w:r>
      <w:r>
        <w:rPr>
          <w:spacing w:val="-7"/>
          <w:sz w:val="31"/>
          <w:szCs w:val="31"/>
        </w:rPr>
        <w:t>产业、新业态等个体工商户的“选优”和“拔尖”</w:t>
      </w:r>
      <w:r>
        <w:rPr>
          <w:spacing w:val="-8"/>
          <w:sz w:val="31"/>
          <w:szCs w:val="31"/>
        </w:rPr>
        <w:t>培养，支持“名</w:t>
      </w:r>
      <w:r>
        <w:rPr>
          <w:spacing w:val="-1"/>
          <w:sz w:val="31"/>
          <w:szCs w:val="31"/>
        </w:rPr>
        <w:t>特优新”个体工商户发展。“名”:就是支持和培育一批产品和</w:t>
      </w:r>
      <w:r>
        <w:rPr>
          <w:spacing w:val="2"/>
          <w:sz w:val="31"/>
          <w:szCs w:val="31"/>
        </w:rPr>
        <w:t>服务质量好、诚信经营、有一定品牌影响力，深受群众喜爱的知</w:t>
      </w:r>
      <w:r>
        <w:rPr>
          <w:spacing w:val="11"/>
          <w:sz w:val="31"/>
          <w:szCs w:val="31"/>
        </w:rPr>
        <w:t>名小店和“网红店铺”。“特”:就是鼓励依托区域文化资源，</w:t>
      </w:r>
      <w:r>
        <w:rPr>
          <w:spacing w:val="7"/>
          <w:sz w:val="31"/>
          <w:szCs w:val="31"/>
        </w:rPr>
        <w:t>地理标志产品等特色优势，打造民俗旅游接待、土特产品销售、</w:t>
      </w:r>
      <w:r>
        <w:rPr>
          <w:spacing w:val="9"/>
          <w:sz w:val="31"/>
          <w:szCs w:val="31"/>
        </w:rPr>
        <w:t>特色餐饮服务等领域的经营样板。“优”:就是要挖掘培养以弘</w:t>
      </w:r>
      <w:r>
        <w:rPr>
          <w:spacing w:val="3"/>
          <w:sz w:val="31"/>
          <w:szCs w:val="31"/>
        </w:rPr>
        <w:t>扬民间传统技艺、传承非物质文化遗产为已任的“老工匠”“老</w:t>
      </w:r>
      <w:r>
        <w:rPr>
          <w:spacing w:val="8"/>
          <w:sz w:val="31"/>
          <w:szCs w:val="31"/>
        </w:rPr>
        <w:t>艺人”,打造更多小而美、小而精、小而专、小</w:t>
      </w:r>
      <w:r>
        <w:rPr>
          <w:spacing w:val="7"/>
          <w:sz w:val="31"/>
          <w:szCs w:val="31"/>
        </w:rPr>
        <w:t>而优的个体工商</w:t>
      </w:r>
      <w:r>
        <w:rPr>
          <w:spacing w:val="9"/>
          <w:sz w:val="31"/>
          <w:szCs w:val="31"/>
        </w:rPr>
        <w:t>户。“新”:就是鼓励个体工商户积极参与新技术、新产业、新</w:t>
      </w:r>
      <w:r>
        <w:rPr>
          <w:spacing w:val="4"/>
          <w:sz w:val="31"/>
          <w:szCs w:val="31"/>
        </w:rPr>
        <w:t>业态、新模式等新经济形态，加快数字化发展，实现线上线下一</w:t>
      </w:r>
    </w:p>
    <w:p w14:paraId="3DF3957E">
      <w:pPr>
        <w:pStyle w:val="2"/>
        <w:spacing w:line="222" w:lineRule="auto"/>
        <w:rPr>
          <w:sz w:val="31"/>
          <w:szCs w:val="31"/>
        </w:rPr>
      </w:pPr>
      <w:r>
        <w:rPr>
          <w:spacing w:val="-4"/>
          <w:sz w:val="31"/>
          <w:szCs w:val="31"/>
        </w:rPr>
        <w:t>体化经营。</w:t>
      </w:r>
    </w:p>
    <w:p w14:paraId="41C64A1D">
      <w:pPr>
        <w:pStyle w:val="2"/>
        <w:spacing w:before="305" w:line="611" w:lineRule="exact"/>
        <w:ind w:right="29"/>
        <w:jc w:val="right"/>
        <w:rPr>
          <w:sz w:val="31"/>
          <w:szCs w:val="31"/>
        </w:rPr>
      </w:pPr>
      <w:r>
        <w:rPr>
          <w:spacing w:val="5"/>
          <w:position w:val="22"/>
          <w:sz w:val="31"/>
          <w:szCs w:val="31"/>
        </w:rPr>
        <w:t>要放开市场主体准入限制，深入推进大众创业、万众创新，</w:t>
      </w:r>
    </w:p>
    <w:p w14:paraId="402098B9">
      <w:pPr>
        <w:pStyle w:val="2"/>
        <w:spacing w:line="222" w:lineRule="auto"/>
        <w:rPr>
          <w:sz w:val="31"/>
          <w:szCs w:val="31"/>
        </w:rPr>
      </w:pPr>
      <w:r>
        <w:rPr>
          <w:spacing w:val="2"/>
          <w:sz w:val="31"/>
          <w:szCs w:val="31"/>
        </w:rPr>
        <w:t>引导更多的社会资源成为创业资本，鼓励更多的自然人和社会组</w:t>
      </w:r>
    </w:p>
    <w:p w14:paraId="36ECE445">
      <w:pPr>
        <w:spacing w:line="222" w:lineRule="auto"/>
        <w:rPr>
          <w:sz w:val="31"/>
          <w:szCs w:val="31"/>
        </w:rPr>
        <w:sectPr>
          <w:footerReference r:id="rId7" w:type="default"/>
          <w:pgSz w:w="11900" w:h="16820"/>
          <w:pgMar w:top="1429" w:right="1424" w:bottom="1067" w:left="1559" w:header="0" w:footer="760" w:gutter="0"/>
          <w:cols w:space="720" w:num="1"/>
        </w:sectPr>
      </w:pPr>
    </w:p>
    <w:p w14:paraId="453EA674">
      <w:pPr>
        <w:spacing w:line="244" w:lineRule="auto"/>
        <w:rPr>
          <w:rFonts w:ascii="Arial"/>
          <w:sz w:val="21"/>
        </w:rPr>
      </w:pPr>
    </w:p>
    <w:p w14:paraId="4883FF4C">
      <w:pPr>
        <w:spacing w:line="244" w:lineRule="auto"/>
        <w:rPr>
          <w:rFonts w:ascii="Arial"/>
          <w:sz w:val="21"/>
        </w:rPr>
      </w:pPr>
    </w:p>
    <w:p w14:paraId="755269E8">
      <w:pPr>
        <w:spacing w:line="244" w:lineRule="auto"/>
        <w:rPr>
          <w:rFonts w:ascii="Arial"/>
          <w:sz w:val="21"/>
        </w:rPr>
      </w:pPr>
    </w:p>
    <w:p w14:paraId="26F5EA68">
      <w:pPr>
        <w:pStyle w:val="2"/>
        <w:spacing w:before="101" w:line="358" w:lineRule="auto"/>
        <w:ind w:right="30"/>
        <w:jc w:val="both"/>
        <w:rPr>
          <w:rFonts w:ascii="楷体" w:hAnsi="楷体" w:eastAsia="楷体" w:cs="楷体"/>
          <w:sz w:val="31"/>
          <w:szCs w:val="31"/>
        </w:rPr>
      </w:pPr>
      <w:r>
        <w:rPr>
          <w:spacing w:val="5"/>
          <w:sz w:val="31"/>
          <w:szCs w:val="31"/>
        </w:rPr>
        <w:t>织创办市场主体。支持高校毕业生、复转军人、城</w:t>
      </w:r>
      <w:r>
        <w:rPr>
          <w:spacing w:val="4"/>
          <w:sz w:val="31"/>
          <w:szCs w:val="31"/>
        </w:rPr>
        <w:t>镇失业人员、</w:t>
      </w:r>
      <w:r>
        <w:rPr>
          <w:spacing w:val="13"/>
          <w:sz w:val="31"/>
          <w:szCs w:val="31"/>
        </w:rPr>
        <w:t>返乡农民工、脱贫人口(监测对象)、留学回国人员、</w:t>
      </w:r>
      <w:r>
        <w:rPr>
          <w:spacing w:val="12"/>
          <w:sz w:val="31"/>
          <w:szCs w:val="31"/>
        </w:rPr>
        <w:t>就业困难</w:t>
      </w:r>
      <w:r>
        <w:rPr>
          <w:spacing w:val="5"/>
          <w:sz w:val="31"/>
          <w:szCs w:val="31"/>
        </w:rPr>
        <w:t>人员创办企业或从事个体经营。大力培育农业产业化龙头企业、</w:t>
      </w:r>
      <w:r>
        <w:rPr>
          <w:spacing w:val="2"/>
          <w:sz w:val="31"/>
          <w:szCs w:val="31"/>
        </w:rPr>
        <w:t>农民专业合作社、家庭农场、种养大户等新型农业经营主体。大力培育发展产品加工、产品制造等制造业经营主体。挖</w:t>
      </w:r>
      <w:r>
        <w:rPr>
          <w:spacing w:val="1"/>
          <w:sz w:val="31"/>
          <w:szCs w:val="31"/>
        </w:rPr>
        <w:t>掘培育发</w:t>
      </w:r>
      <w:r>
        <w:rPr>
          <w:spacing w:val="-3"/>
          <w:sz w:val="31"/>
          <w:szCs w:val="31"/>
        </w:rPr>
        <w:t>展批发零售、商业贸易、电子商务、“旅游+”、健康服务、金</w:t>
      </w:r>
      <w:r>
        <w:rPr>
          <w:spacing w:val="7"/>
          <w:sz w:val="31"/>
          <w:szCs w:val="31"/>
        </w:rPr>
        <w:t>融、生活性服务、生产性服务等现代服务业市场主体</w:t>
      </w:r>
      <w:r>
        <w:rPr>
          <w:rFonts w:ascii="楷体" w:hAnsi="楷体" w:eastAsia="楷体" w:cs="楷体"/>
          <w:spacing w:val="7"/>
          <w:sz w:val="31"/>
          <w:szCs w:val="31"/>
        </w:rPr>
        <w:t>。(责任单</w:t>
      </w:r>
      <w:r>
        <w:rPr>
          <w:rFonts w:ascii="楷体" w:hAnsi="楷体" w:eastAsia="楷体" w:cs="楷体"/>
          <w:spacing w:val="3"/>
          <w:sz w:val="31"/>
          <w:szCs w:val="31"/>
        </w:rPr>
        <w:t>位：县市场监管局、发改局、政数局、人社局、税</w:t>
      </w:r>
      <w:r>
        <w:rPr>
          <w:rFonts w:ascii="楷体" w:hAnsi="楷体" w:eastAsia="楷体" w:cs="楷体"/>
          <w:spacing w:val="2"/>
          <w:sz w:val="31"/>
          <w:szCs w:val="31"/>
        </w:rPr>
        <w:t>务局、农业农</w:t>
      </w:r>
      <w:r>
        <w:rPr>
          <w:rFonts w:ascii="楷体" w:hAnsi="楷体" w:eastAsia="楷体" w:cs="楷体"/>
          <w:spacing w:val="3"/>
          <w:sz w:val="31"/>
          <w:szCs w:val="31"/>
        </w:rPr>
        <w:t>村局、乡村振兴局、科经局、商务局、交通运输局、文旅局、退</w:t>
      </w:r>
    </w:p>
    <w:p w14:paraId="39D207D1">
      <w:pPr>
        <w:spacing w:line="224" w:lineRule="auto"/>
        <w:rPr>
          <w:rFonts w:ascii="楷体" w:hAnsi="楷体" w:eastAsia="楷体" w:cs="楷体"/>
          <w:sz w:val="31"/>
          <w:szCs w:val="31"/>
        </w:rPr>
      </w:pPr>
      <w:r>
        <w:rPr>
          <w:rFonts w:ascii="楷体" w:hAnsi="楷体" w:eastAsia="楷体" w:cs="楷体"/>
          <w:spacing w:val="19"/>
          <w:sz w:val="31"/>
          <w:szCs w:val="31"/>
        </w:rPr>
        <w:t>役军人事务局)</w:t>
      </w:r>
    </w:p>
    <w:p w14:paraId="4738897A">
      <w:pPr>
        <w:pStyle w:val="2"/>
        <w:spacing w:before="269" w:line="357" w:lineRule="auto"/>
        <w:ind w:firstLine="830"/>
        <w:jc w:val="both"/>
        <w:rPr>
          <w:rFonts w:ascii="楷体" w:hAnsi="楷体" w:eastAsia="楷体" w:cs="楷体"/>
          <w:sz w:val="31"/>
          <w:szCs w:val="31"/>
        </w:rPr>
      </w:pPr>
      <w:r>
        <w:rPr>
          <w:rFonts w:ascii="楷体" w:hAnsi="楷体" w:eastAsia="楷体" w:cs="楷体"/>
          <w:spacing w:val="7"/>
          <w:sz w:val="31"/>
          <w:szCs w:val="31"/>
        </w:rPr>
        <w:t>(二)积极引导个体工商户转型升级为企业</w:t>
      </w:r>
      <w:r>
        <w:rPr>
          <w:spacing w:val="7"/>
          <w:sz w:val="31"/>
          <w:szCs w:val="31"/>
        </w:rPr>
        <w:t>。充分发挥政府</w:t>
      </w:r>
      <w:r>
        <w:rPr>
          <w:spacing w:val="3"/>
          <w:sz w:val="31"/>
          <w:szCs w:val="31"/>
        </w:rPr>
        <w:t>引导作用，制定培育计划，结合产业特点和市场主体实际，区分</w:t>
      </w:r>
      <w:r>
        <w:rPr>
          <w:spacing w:val="2"/>
          <w:sz w:val="31"/>
          <w:szCs w:val="31"/>
        </w:rPr>
        <w:t>层次，分类指导，营造良好的“个转企”氛围。积极引导各项指</w:t>
      </w:r>
      <w:r>
        <w:rPr>
          <w:spacing w:val="3"/>
          <w:sz w:val="31"/>
          <w:szCs w:val="31"/>
        </w:rPr>
        <w:t>标达到或接近《中小企业划型标准规定》的，取得增值税一</w:t>
      </w:r>
      <w:r>
        <w:rPr>
          <w:spacing w:val="2"/>
          <w:sz w:val="31"/>
          <w:szCs w:val="31"/>
        </w:rPr>
        <w:t>般纳</w:t>
      </w:r>
      <w:r>
        <w:rPr>
          <w:spacing w:val="3"/>
          <w:sz w:val="31"/>
          <w:szCs w:val="31"/>
        </w:rPr>
        <w:t>税人资格的，从事科技创新型、连锁经营型、</w:t>
      </w:r>
      <w:r>
        <w:rPr>
          <w:spacing w:val="2"/>
          <w:sz w:val="31"/>
          <w:szCs w:val="31"/>
        </w:rPr>
        <w:t>规模生产型的，或</w:t>
      </w:r>
      <w:r>
        <w:rPr>
          <w:spacing w:val="3"/>
          <w:sz w:val="31"/>
          <w:szCs w:val="31"/>
        </w:rPr>
        <w:t>有自主品牌，有一定成长性的个体户进行“个转企”。对产</w:t>
      </w:r>
      <w:r>
        <w:rPr>
          <w:spacing w:val="2"/>
          <w:sz w:val="31"/>
          <w:szCs w:val="31"/>
        </w:rPr>
        <w:t>值和规模较大、条件成熟的市场主体加快促进转型发展。对实力较强但仍有顾虑，积极性不高的市场主体，积极引</w:t>
      </w:r>
      <w:r>
        <w:rPr>
          <w:spacing w:val="1"/>
          <w:sz w:val="31"/>
          <w:szCs w:val="31"/>
        </w:rPr>
        <w:t>导帮扶。对规模较</w:t>
      </w:r>
      <w:r>
        <w:rPr>
          <w:spacing w:val="2"/>
          <w:sz w:val="31"/>
          <w:szCs w:val="31"/>
        </w:rPr>
        <w:t>小但潜力较大、成长性良好的个体工商户加强培育，逐步转型为</w:t>
      </w:r>
      <w:r>
        <w:rPr>
          <w:spacing w:val="1"/>
          <w:sz w:val="31"/>
          <w:szCs w:val="31"/>
        </w:rPr>
        <w:t>企业。</w:t>
      </w:r>
      <w:r>
        <w:rPr>
          <w:rFonts w:ascii="Arial" w:hAnsi="Arial" w:eastAsia="Arial" w:cs="Arial"/>
          <w:spacing w:val="1"/>
          <w:sz w:val="31"/>
          <w:szCs w:val="31"/>
        </w:rPr>
        <w:t>(</w:t>
      </w:r>
      <w:r>
        <w:rPr>
          <w:rFonts w:ascii="楷体" w:hAnsi="楷体" w:eastAsia="楷体" w:cs="楷体"/>
          <w:spacing w:val="1"/>
          <w:sz w:val="31"/>
          <w:szCs w:val="31"/>
        </w:rPr>
        <w:t>责任单位：县市场监管局、发改局、科经局、商务局、</w:t>
      </w:r>
    </w:p>
    <w:p w14:paraId="6E946BB6">
      <w:pPr>
        <w:spacing w:line="225" w:lineRule="auto"/>
        <w:rPr>
          <w:rFonts w:ascii="楷体" w:hAnsi="楷体" w:eastAsia="楷体" w:cs="楷体"/>
          <w:sz w:val="31"/>
          <w:szCs w:val="31"/>
        </w:rPr>
      </w:pPr>
      <w:r>
        <w:rPr>
          <w:rFonts w:ascii="楷体" w:hAnsi="楷体" w:eastAsia="楷体" w:cs="楷体"/>
          <w:spacing w:val="27"/>
          <w:sz w:val="31"/>
          <w:szCs w:val="31"/>
        </w:rPr>
        <w:t>税务局)</w:t>
      </w:r>
    </w:p>
    <w:p w14:paraId="3BCEE0B1">
      <w:pPr>
        <w:pStyle w:val="2"/>
        <w:spacing w:before="218" w:line="223" w:lineRule="auto"/>
        <w:ind w:left="800"/>
        <w:rPr>
          <w:sz w:val="31"/>
          <w:szCs w:val="31"/>
        </w:rPr>
      </w:pPr>
      <w:r>
        <w:rPr>
          <w:rFonts w:ascii="楷体" w:hAnsi="楷体" w:eastAsia="楷体" w:cs="楷体"/>
          <w:spacing w:val="9"/>
          <w:sz w:val="31"/>
          <w:szCs w:val="31"/>
        </w:rPr>
        <w:t>(三)着力培育小微企业成长为规模以上企业</w:t>
      </w:r>
      <w:r>
        <w:rPr>
          <w:spacing w:val="9"/>
          <w:sz w:val="31"/>
          <w:szCs w:val="31"/>
        </w:rPr>
        <w:t>。对年营业收</w:t>
      </w:r>
    </w:p>
    <w:p w14:paraId="0F6F2089">
      <w:pPr>
        <w:spacing w:line="223" w:lineRule="auto"/>
        <w:rPr>
          <w:sz w:val="31"/>
          <w:szCs w:val="31"/>
        </w:rPr>
        <w:sectPr>
          <w:footerReference r:id="rId8" w:type="default"/>
          <w:pgSz w:w="11900" w:h="16820"/>
          <w:pgMar w:top="1429" w:right="1494" w:bottom="1077" w:left="1539" w:header="0" w:footer="770" w:gutter="0"/>
          <w:cols w:space="720" w:num="1"/>
        </w:sectPr>
      </w:pPr>
    </w:p>
    <w:p w14:paraId="2C5D77A0">
      <w:pPr>
        <w:spacing w:line="249" w:lineRule="auto"/>
        <w:rPr>
          <w:rFonts w:ascii="Arial"/>
          <w:sz w:val="21"/>
        </w:rPr>
      </w:pPr>
    </w:p>
    <w:p w14:paraId="7FAB3181">
      <w:pPr>
        <w:spacing w:line="249" w:lineRule="auto"/>
        <w:rPr>
          <w:rFonts w:ascii="Arial"/>
          <w:sz w:val="21"/>
        </w:rPr>
      </w:pPr>
    </w:p>
    <w:p w14:paraId="08FED2F2">
      <w:pPr>
        <w:spacing w:line="249" w:lineRule="auto"/>
        <w:rPr>
          <w:rFonts w:ascii="Arial"/>
          <w:sz w:val="21"/>
        </w:rPr>
      </w:pPr>
    </w:p>
    <w:p w14:paraId="7D5079FA">
      <w:pPr>
        <w:pStyle w:val="2"/>
        <w:spacing w:before="101" w:line="357" w:lineRule="auto"/>
        <w:ind w:right="40"/>
        <w:jc w:val="both"/>
        <w:rPr>
          <w:rFonts w:ascii="楷体" w:hAnsi="楷体" w:eastAsia="楷体" w:cs="楷体"/>
          <w:sz w:val="31"/>
          <w:szCs w:val="31"/>
        </w:rPr>
      </w:pPr>
      <w:r>
        <w:rPr>
          <w:spacing w:val="20"/>
          <w:sz w:val="31"/>
          <w:szCs w:val="31"/>
        </w:rPr>
        <w:t>入达到规模企业入规标准70%以上的企业，开展动态监测、分</w:t>
      </w:r>
      <w:r>
        <w:rPr>
          <w:spacing w:val="2"/>
          <w:sz w:val="31"/>
          <w:szCs w:val="31"/>
        </w:rPr>
        <w:t>类指导和精准帮扶。培育扶持一批符合产业导</w:t>
      </w:r>
      <w:r>
        <w:rPr>
          <w:spacing w:val="1"/>
          <w:sz w:val="31"/>
          <w:szCs w:val="31"/>
        </w:rPr>
        <w:t>向、成长性好、创</w:t>
      </w:r>
      <w:r>
        <w:rPr>
          <w:spacing w:val="4"/>
          <w:sz w:val="31"/>
          <w:szCs w:val="31"/>
        </w:rPr>
        <w:t>新性强、发展前景广阔的小微企业上规升级。对年营业收入实际</w:t>
      </w:r>
      <w:r>
        <w:rPr>
          <w:spacing w:val="2"/>
          <w:sz w:val="31"/>
          <w:szCs w:val="31"/>
        </w:rPr>
        <w:t>已经达到规上企业标准，但没有纳入规上企业</w:t>
      </w:r>
      <w:r>
        <w:rPr>
          <w:spacing w:val="1"/>
          <w:sz w:val="31"/>
          <w:szCs w:val="31"/>
        </w:rPr>
        <w:t>的小微企业加强引</w:t>
      </w:r>
      <w:r>
        <w:rPr>
          <w:spacing w:val="6"/>
          <w:sz w:val="31"/>
          <w:szCs w:val="31"/>
        </w:rPr>
        <w:t>导和规范指导。督促一批小微企业上规升级，对“小、散、低、</w:t>
      </w:r>
      <w:r>
        <w:rPr>
          <w:spacing w:val="3"/>
          <w:sz w:val="31"/>
          <w:szCs w:val="31"/>
        </w:rPr>
        <w:t>弱”的小微企业，通过整治和淘汰，改造提升一批小微企业上规</w:t>
      </w:r>
      <w:r>
        <w:rPr>
          <w:rFonts w:ascii="楷体" w:hAnsi="楷体" w:eastAsia="楷体" w:cs="楷体"/>
          <w:spacing w:val="9"/>
          <w:sz w:val="31"/>
          <w:szCs w:val="31"/>
        </w:rPr>
        <w:t>升级。(责任单位：县科经局、农业农村局、商务局、</w:t>
      </w:r>
      <w:r>
        <w:rPr>
          <w:rFonts w:ascii="楷体" w:hAnsi="楷体" w:eastAsia="楷体" w:cs="楷体"/>
          <w:spacing w:val="8"/>
          <w:sz w:val="31"/>
          <w:szCs w:val="31"/>
        </w:rPr>
        <w:t>市场监管</w:t>
      </w:r>
    </w:p>
    <w:p w14:paraId="44161C37">
      <w:pPr>
        <w:spacing w:line="225" w:lineRule="auto"/>
        <w:rPr>
          <w:rFonts w:ascii="楷体" w:hAnsi="楷体" w:eastAsia="楷体" w:cs="楷体"/>
          <w:sz w:val="31"/>
          <w:szCs w:val="31"/>
        </w:rPr>
      </w:pPr>
      <w:r>
        <w:rPr>
          <w:rFonts w:ascii="楷体" w:hAnsi="楷体" w:eastAsia="楷体" w:cs="楷体"/>
          <w:spacing w:val="15"/>
          <w:sz w:val="31"/>
          <w:szCs w:val="31"/>
        </w:rPr>
        <w:t>局、统计局、税务局)</w:t>
      </w:r>
    </w:p>
    <w:p w14:paraId="063DE71D">
      <w:pPr>
        <w:spacing w:before="239" w:line="222" w:lineRule="auto"/>
        <w:ind w:left="674"/>
        <w:outlineLvl w:val="0"/>
        <w:rPr>
          <w:rFonts w:ascii="黑体" w:hAnsi="黑体" w:eastAsia="黑体" w:cs="黑体"/>
          <w:sz w:val="31"/>
          <w:szCs w:val="31"/>
        </w:rPr>
      </w:pPr>
      <w:r>
        <w:rPr>
          <w:rFonts w:ascii="黑体" w:hAnsi="黑体" w:eastAsia="黑体" w:cs="黑体"/>
          <w:b/>
          <w:bCs/>
          <w:spacing w:val="-17"/>
          <w:sz w:val="31"/>
          <w:szCs w:val="31"/>
        </w:rPr>
        <w:t>三、帮扶措施</w:t>
      </w:r>
    </w:p>
    <w:p w14:paraId="543A13CA">
      <w:pPr>
        <w:pStyle w:val="2"/>
        <w:spacing w:before="232" w:line="357" w:lineRule="auto"/>
        <w:ind w:firstLine="790"/>
        <w:jc w:val="both"/>
        <w:rPr>
          <w:rFonts w:ascii="楷体" w:hAnsi="楷体" w:eastAsia="楷体" w:cs="楷体"/>
          <w:sz w:val="31"/>
          <w:szCs w:val="31"/>
        </w:rPr>
      </w:pPr>
      <w:r>
        <w:rPr>
          <w:rFonts w:ascii="楷体" w:hAnsi="楷体" w:eastAsia="楷体" w:cs="楷体"/>
          <w:spacing w:val="11"/>
          <w:sz w:val="31"/>
          <w:szCs w:val="31"/>
        </w:rPr>
        <w:t>(一)不断优化服务环境</w:t>
      </w:r>
      <w:r>
        <w:rPr>
          <w:spacing w:val="11"/>
          <w:sz w:val="31"/>
          <w:szCs w:val="31"/>
        </w:rPr>
        <w:t>。进一步深化商事制</w:t>
      </w:r>
      <w:r>
        <w:rPr>
          <w:spacing w:val="10"/>
          <w:sz w:val="31"/>
          <w:szCs w:val="31"/>
        </w:rPr>
        <w:t>度改革，加快</w:t>
      </w:r>
      <w:r>
        <w:rPr>
          <w:spacing w:val="3"/>
          <w:sz w:val="31"/>
          <w:szCs w:val="31"/>
        </w:rPr>
        <w:t>推行电子营业执照和全程电子化登记管理，提高个体工商户、小微企业市场准入效率。进一步降低准入门槛，放宽企业名称、经营范围和经营场所的审批限制。适应互联网经济下新业态、新产</w:t>
      </w:r>
      <w:r>
        <w:rPr>
          <w:spacing w:val="2"/>
          <w:sz w:val="31"/>
          <w:szCs w:val="31"/>
        </w:rPr>
        <w:t>业、新模式的市场主体对注册登记的新需求，试行住所申报制改</w:t>
      </w:r>
      <w:r>
        <w:rPr>
          <w:spacing w:val="-4"/>
          <w:sz w:val="31"/>
          <w:szCs w:val="31"/>
        </w:rPr>
        <w:t>革，对于符合一定条件的企业，无需提交住所证明即可办理登记。</w:t>
      </w:r>
      <w:r>
        <w:rPr>
          <w:spacing w:val="5"/>
          <w:sz w:val="31"/>
          <w:szCs w:val="31"/>
        </w:rPr>
        <w:t>大力扶持“个转企”“小升规”,对转型后企业可保留原字号，</w:t>
      </w:r>
      <w:r>
        <w:rPr>
          <w:spacing w:val="14"/>
          <w:sz w:val="31"/>
          <w:szCs w:val="31"/>
        </w:rPr>
        <w:t>对个体工商户升级前获得的注册商标以及其他具有时间连续性</w:t>
      </w:r>
      <w:r>
        <w:rPr>
          <w:spacing w:val="3"/>
          <w:sz w:val="31"/>
          <w:szCs w:val="31"/>
        </w:rPr>
        <w:t>的荣誉称号，帮助升级企业办理有关延续过户备案手续。把个体工商户用工纳入职业技能培训范围，开展订单式培训。依法为个体工商户提供咨询、公证、调解等法律服务。积极为个体工商户</w:t>
      </w:r>
      <w:r>
        <w:rPr>
          <w:spacing w:val="-1"/>
          <w:sz w:val="31"/>
          <w:szCs w:val="31"/>
        </w:rPr>
        <w:t>提供知识产权政策咨询、公益培训、品牌培育等服务。</w:t>
      </w:r>
      <w:r>
        <w:rPr>
          <w:rFonts w:ascii="Arial" w:hAnsi="Arial" w:eastAsia="Arial" w:cs="Arial"/>
          <w:spacing w:val="-1"/>
          <w:sz w:val="31"/>
          <w:szCs w:val="31"/>
        </w:rPr>
        <w:t>(</w:t>
      </w:r>
      <w:r>
        <w:rPr>
          <w:rFonts w:ascii="楷体" w:hAnsi="楷体" w:eastAsia="楷体" w:cs="楷体"/>
          <w:spacing w:val="-1"/>
          <w:sz w:val="31"/>
          <w:szCs w:val="31"/>
        </w:rPr>
        <w:t>责任单</w:t>
      </w:r>
    </w:p>
    <w:p w14:paraId="57F52C4A">
      <w:pPr>
        <w:spacing w:before="1" w:line="222" w:lineRule="auto"/>
        <w:rPr>
          <w:rFonts w:ascii="楷体" w:hAnsi="楷体" w:eastAsia="楷体" w:cs="楷体"/>
          <w:sz w:val="31"/>
          <w:szCs w:val="31"/>
        </w:rPr>
      </w:pPr>
      <w:r>
        <w:rPr>
          <w:rFonts w:ascii="楷体" w:hAnsi="楷体" w:eastAsia="楷体" w:cs="楷体"/>
          <w:spacing w:val="13"/>
          <w:sz w:val="31"/>
          <w:szCs w:val="31"/>
        </w:rPr>
        <w:t>位：县市场监管局、政数局、税务局、人社局、司法局)</w:t>
      </w:r>
    </w:p>
    <w:p w14:paraId="7F940150">
      <w:pPr>
        <w:spacing w:line="222" w:lineRule="auto"/>
        <w:rPr>
          <w:rFonts w:ascii="楷体" w:hAnsi="楷体" w:eastAsia="楷体" w:cs="楷体"/>
          <w:sz w:val="31"/>
          <w:szCs w:val="31"/>
        </w:rPr>
        <w:sectPr>
          <w:footerReference r:id="rId9" w:type="default"/>
          <w:pgSz w:w="11900" w:h="16820"/>
          <w:pgMar w:top="1429" w:right="1444" w:bottom="1035" w:left="1549" w:header="0" w:footer="729" w:gutter="0"/>
          <w:cols w:space="720" w:num="1"/>
        </w:sectPr>
      </w:pPr>
    </w:p>
    <w:p w14:paraId="59CF3713">
      <w:pPr>
        <w:spacing w:line="249" w:lineRule="auto"/>
        <w:rPr>
          <w:rFonts w:ascii="Arial"/>
          <w:sz w:val="21"/>
        </w:rPr>
      </w:pPr>
    </w:p>
    <w:p w14:paraId="67DDA712">
      <w:pPr>
        <w:spacing w:line="249" w:lineRule="auto"/>
        <w:rPr>
          <w:rFonts w:ascii="Arial"/>
          <w:sz w:val="21"/>
        </w:rPr>
      </w:pPr>
    </w:p>
    <w:p w14:paraId="22E2BF62">
      <w:pPr>
        <w:spacing w:line="249" w:lineRule="auto"/>
        <w:rPr>
          <w:rFonts w:ascii="Arial"/>
          <w:sz w:val="21"/>
        </w:rPr>
      </w:pPr>
    </w:p>
    <w:p w14:paraId="447FE4B5">
      <w:pPr>
        <w:pStyle w:val="2"/>
        <w:tabs>
          <w:tab w:val="left" w:pos="190"/>
        </w:tabs>
        <w:spacing w:before="101" w:line="359" w:lineRule="auto"/>
        <w:ind w:right="50" w:firstLine="810"/>
        <w:rPr>
          <w:rFonts w:ascii="楷体" w:hAnsi="楷体" w:eastAsia="楷体" w:cs="楷体"/>
          <w:sz w:val="31"/>
          <w:szCs w:val="31"/>
        </w:rPr>
      </w:pPr>
      <w:r>
        <w:rPr>
          <w:rFonts w:ascii="楷体" w:hAnsi="楷体" w:eastAsia="楷体" w:cs="楷体"/>
          <w:spacing w:val="8"/>
          <w:sz w:val="31"/>
          <w:szCs w:val="31"/>
        </w:rPr>
        <w:t>(二)落实减税降费政策</w:t>
      </w:r>
      <w:r>
        <w:rPr>
          <w:spacing w:val="8"/>
          <w:sz w:val="31"/>
          <w:szCs w:val="31"/>
        </w:rPr>
        <w:t>。进一步落实减税减费等各项创业</w:t>
      </w:r>
      <w:r>
        <w:rPr>
          <w:spacing w:val="2"/>
          <w:sz w:val="31"/>
          <w:szCs w:val="31"/>
        </w:rPr>
        <w:t>扶持政策。规范涉企行政事业性收费，清理服务性收费。没有法定依据的行政审批中介服务项目及收费一律取消。清理规范后保</w:t>
      </w:r>
      <w:r>
        <w:rPr>
          <w:spacing w:val="1"/>
          <w:sz w:val="31"/>
          <w:szCs w:val="31"/>
        </w:rPr>
        <w:t>留的行政事业性收费和实行政府定价的经营服务性收费，编制目</w:t>
      </w:r>
      <w:r>
        <w:rPr>
          <w:spacing w:val="5"/>
          <w:sz w:val="31"/>
          <w:szCs w:val="31"/>
        </w:rPr>
        <w:t>录清单，实行动态管理。落实创业创新企业负担</w:t>
      </w:r>
      <w:r>
        <w:rPr>
          <w:spacing w:val="4"/>
          <w:sz w:val="31"/>
          <w:szCs w:val="31"/>
        </w:rPr>
        <w:t>举报反馈机制，</w:t>
      </w:r>
      <w:r>
        <w:rPr>
          <w:spacing w:val="2"/>
          <w:sz w:val="31"/>
          <w:szCs w:val="31"/>
        </w:rPr>
        <w:t>按照有关规定对初创企业免收登记类、证照类、管理类行政事业</w:t>
      </w:r>
      <w:r>
        <w:rPr>
          <w:spacing w:val="5"/>
          <w:sz w:val="31"/>
          <w:szCs w:val="31"/>
        </w:rPr>
        <w:t>性收费。全面落实小微企业和个体工商户普惠性税收优惠政策。</w:t>
      </w:r>
      <w:r>
        <w:rPr>
          <w:rFonts w:ascii="楷体" w:hAnsi="楷体" w:eastAsia="楷体" w:cs="楷体"/>
          <w:sz w:val="31"/>
          <w:szCs w:val="31"/>
        </w:rPr>
        <w:tab/>
      </w:r>
      <w:r>
        <w:rPr>
          <w:rFonts w:ascii="楷体" w:hAnsi="楷体" w:eastAsia="楷体" w:cs="楷体"/>
          <w:spacing w:val="3"/>
          <w:sz w:val="31"/>
          <w:szCs w:val="31"/>
        </w:rPr>
        <w:t>(责任单位：县税务局、发改局、科经局、退役军人</w:t>
      </w:r>
      <w:r>
        <w:rPr>
          <w:rFonts w:ascii="楷体" w:hAnsi="楷体" w:eastAsia="楷体" w:cs="楷体"/>
          <w:spacing w:val="2"/>
          <w:sz w:val="31"/>
          <w:szCs w:val="31"/>
        </w:rPr>
        <w:t>事务局、市</w:t>
      </w:r>
    </w:p>
    <w:p w14:paraId="658A6844">
      <w:pPr>
        <w:spacing w:before="1" w:line="222" w:lineRule="auto"/>
        <w:rPr>
          <w:rFonts w:ascii="楷体" w:hAnsi="楷体" w:eastAsia="楷体" w:cs="楷体"/>
          <w:sz w:val="31"/>
          <w:szCs w:val="31"/>
        </w:rPr>
      </w:pPr>
      <w:r>
        <w:rPr>
          <w:rFonts w:ascii="楷体" w:hAnsi="楷体" w:eastAsia="楷体" w:cs="楷体"/>
          <w:spacing w:val="16"/>
          <w:sz w:val="31"/>
          <w:szCs w:val="31"/>
        </w:rPr>
        <w:t>场监管局、人社局)</w:t>
      </w:r>
    </w:p>
    <w:p w14:paraId="01787AD7">
      <w:pPr>
        <w:pStyle w:val="2"/>
        <w:spacing w:before="250" w:line="357" w:lineRule="auto"/>
        <w:ind w:firstLine="810"/>
        <w:jc w:val="both"/>
        <w:rPr>
          <w:rFonts w:ascii="楷体" w:hAnsi="楷体" w:eastAsia="楷体" w:cs="楷体"/>
          <w:sz w:val="31"/>
          <w:szCs w:val="31"/>
        </w:rPr>
      </w:pPr>
      <w:r>
        <w:rPr>
          <w:rFonts w:ascii="楷体" w:hAnsi="楷体" w:eastAsia="楷体" w:cs="楷体"/>
          <w:spacing w:val="7"/>
          <w:sz w:val="31"/>
          <w:szCs w:val="31"/>
        </w:rPr>
        <w:t>(三)落实创业帮扶政策</w:t>
      </w:r>
      <w:r>
        <w:rPr>
          <w:spacing w:val="7"/>
          <w:sz w:val="31"/>
          <w:szCs w:val="31"/>
        </w:rPr>
        <w:t>。全面落实各级政府关于做好就业</w:t>
      </w:r>
      <w:r>
        <w:rPr>
          <w:spacing w:val="5"/>
          <w:sz w:val="31"/>
          <w:szCs w:val="31"/>
        </w:rPr>
        <w:t>创业工作的各项扶持政策，继续实施、支持和促进高校毕业生、</w:t>
      </w:r>
      <w:r>
        <w:rPr>
          <w:spacing w:val="2"/>
          <w:sz w:val="31"/>
          <w:szCs w:val="31"/>
        </w:rPr>
        <w:t>农村转移劳动者、就业困难人员、退役军人、生活困难人员等重</w:t>
      </w:r>
      <w:r>
        <w:rPr>
          <w:spacing w:val="1"/>
          <w:sz w:val="31"/>
          <w:szCs w:val="31"/>
        </w:rPr>
        <w:t>点群体创业就业的各项优惠扶持政策，落实降低社会保险费等一系列扶持政策。</w:t>
      </w:r>
      <w:r>
        <w:rPr>
          <w:rFonts w:ascii="Arial" w:hAnsi="Arial" w:eastAsia="Arial" w:cs="Arial"/>
          <w:spacing w:val="1"/>
          <w:sz w:val="31"/>
          <w:szCs w:val="31"/>
        </w:rPr>
        <w:t>(</w:t>
      </w:r>
      <w:r>
        <w:rPr>
          <w:rFonts w:ascii="楷体" w:hAnsi="楷体" w:eastAsia="楷体" w:cs="楷体"/>
          <w:spacing w:val="1"/>
          <w:sz w:val="31"/>
          <w:szCs w:val="31"/>
        </w:rPr>
        <w:t>责任单位：县人社局、市场监管局、发改局、</w:t>
      </w:r>
    </w:p>
    <w:p w14:paraId="49D6E188">
      <w:pPr>
        <w:spacing w:line="224" w:lineRule="auto"/>
        <w:rPr>
          <w:rFonts w:ascii="楷体" w:hAnsi="楷体" w:eastAsia="楷体" w:cs="楷体"/>
          <w:sz w:val="31"/>
          <w:szCs w:val="31"/>
        </w:rPr>
      </w:pPr>
      <w:r>
        <w:rPr>
          <w:rFonts w:ascii="楷体" w:hAnsi="楷体" w:eastAsia="楷体" w:cs="楷体"/>
          <w:spacing w:val="11"/>
          <w:sz w:val="31"/>
          <w:szCs w:val="31"/>
        </w:rPr>
        <w:t>农业农村局、科信局、退役军人事务局、商务局)</w:t>
      </w:r>
    </w:p>
    <w:p w14:paraId="120E4262">
      <w:pPr>
        <w:pStyle w:val="2"/>
        <w:spacing w:before="247" w:line="351" w:lineRule="auto"/>
        <w:ind w:right="114" w:firstLine="810"/>
        <w:jc w:val="both"/>
        <w:rPr>
          <w:sz w:val="31"/>
          <w:szCs w:val="31"/>
        </w:rPr>
      </w:pPr>
      <w:r>
        <w:rPr>
          <w:rFonts w:ascii="楷体" w:hAnsi="楷体" w:eastAsia="楷体" w:cs="楷体"/>
          <w:spacing w:val="8"/>
          <w:sz w:val="31"/>
          <w:szCs w:val="31"/>
        </w:rPr>
        <w:t>(四)落实创业投融资政策</w:t>
      </w:r>
      <w:r>
        <w:rPr>
          <w:spacing w:val="8"/>
          <w:sz w:val="31"/>
          <w:szCs w:val="31"/>
        </w:rPr>
        <w:t>。认真落实国家创业担保贷款政</w:t>
      </w:r>
      <w:r>
        <w:rPr>
          <w:spacing w:val="2"/>
          <w:sz w:val="31"/>
          <w:szCs w:val="31"/>
        </w:rPr>
        <w:t>策，凡符合国家创业担保贷款申请条件的人员自主创业的，可申</w:t>
      </w:r>
      <w:r>
        <w:rPr>
          <w:spacing w:val="14"/>
          <w:sz w:val="31"/>
          <w:szCs w:val="31"/>
        </w:rPr>
        <w:t>请最高不超过20万元的创业担保贷款，</w:t>
      </w:r>
      <w:r>
        <w:rPr>
          <w:spacing w:val="13"/>
          <w:sz w:val="31"/>
          <w:szCs w:val="31"/>
        </w:rPr>
        <w:t>贷款期限最长不超过三</w:t>
      </w:r>
      <w:r>
        <w:rPr>
          <w:spacing w:val="2"/>
          <w:sz w:val="31"/>
          <w:szCs w:val="31"/>
        </w:rPr>
        <w:t>年。小微企业一年内新招用符合创业担保贷款申请条件的，人员</w:t>
      </w:r>
      <w:r>
        <w:rPr>
          <w:spacing w:val="38"/>
          <w:sz w:val="31"/>
          <w:szCs w:val="31"/>
        </w:rPr>
        <w:t>数量达到企业现有在职职工人数15%(100人以上的8%),并</w:t>
      </w:r>
      <w:r>
        <w:rPr>
          <w:spacing w:val="7"/>
          <w:sz w:val="31"/>
          <w:szCs w:val="31"/>
        </w:rPr>
        <w:t>与其签订一年以上劳动合同的，可申请最高不</w:t>
      </w:r>
      <w:r>
        <w:rPr>
          <w:spacing w:val="6"/>
          <w:sz w:val="31"/>
          <w:szCs w:val="31"/>
        </w:rPr>
        <w:t>超过500万的创业</w:t>
      </w:r>
    </w:p>
    <w:p w14:paraId="7C51FFDC">
      <w:pPr>
        <w:pStyle w:val="2"/>
        <w:spacing w:before="1" w:line="220" w:lineRule="auto"/>
        <w:rPr>
          <w:sz w:val="31"/>
          <w:szCs w:val="31"/>
        </w:rPr>
      </w:pPr>
      <w:r>
        <w:rPr>
          <w:spacing w:val="7"/>
          <w:sz w:val="31"/>
          <w:szCs w:val="31"/>
        </w:rPr>
        <w:t>担保贷款，贷款期限最长不超过2年。鼓励电子商务领域就业创</w:t>
      </w:r>
    </w:p>
    <w:p w14:paraId="2B6C57C6">
      <w:pPr>
        <w:spacing w:line="220" w:lineRule="auto"/>
        <w:rPr>
          <w:sz w:val="31"/>
          <w:szCs w:val="31"/>
        </w:rPr>
        <w:sectPr>
          <w:footerReference r:id="rId10" w:type="default"/>
          <w:pgSz w:w="11900" w:h="16820"/>
          <w:pgMar w:top="1429" w:right="1465" w:bottom="1067" w:left="1549" w:header="0" w:footer="760" w:gutter="0"/>
          <w:cols w:space="720" w:num="1"/>
        </w:sectPr>
      </w:pPr>
    </w:p>
    <w:p w14:paraId="29A76468">
      <w:pPr>
        <w:spacing w:line="251" w:lineRule="auto"/>
        <w:rPr>
          <w:rFonts w:ascii="Arial"/>
          <w:sz w:val="21"/>
        </w:rPr>
      </w:pPr>
    </w:p>
    <w:p w14:paraId="15497406">
      <w:pPr>
        <w:spacing w:line="252" w:lineRule="auto"/>
        <w:rPr>
          <w:rFonts w:ascii="Arial"/>
          <w:sz w:val="21"/>
        </w:rPr>
      </w:pPr>
    </w:p>
    <w:p w14:paraId="3F9CA755">
      <w:pPr>
        <w:spacing w:line="252" w:lineRule="auto"/>
        <w:rPr>
          <w:rFonts w:ascii="Arial"/>
          <w:sz w:val="21"/>
        </w:rPr>
      </w:pPr>
    </w:p>
    <w:p w14:paraId="7935FDDF">
      <w:pPr>
        <w:pStyle w:val="2"/>
        <w:spacing w:before="100" w:line="358" w:lineRule="auto"/>
        <w:ind w:right="86"/>
        <w:jc w:val="both"/>
        <w:rPr>
          <w:rFonts w:ascii="楷体" w:hAnsi="楷体" w:eastAsia="楷体" w:cs="楷体"/>
          <w:sz w:val="31"/>
          <w:szCs w:val="31"/>
        </w:rPr>
      </w:pPr>
      <w:r>
        <w:rPr>
          <w:spacing w:val="3"/>
          <w:sz w:val="31"/>
          <w:szCs w:val="31"/>
        </w:rPr>
        <w:t>业，经工商登记注册的网络工商户，从业人员同等享受各项就业</w:t>
      </w:r>
      <w:r>
        <w:rPr>
          <w:spacing w:val="-6"/>
          <w:sz w:val="31"/>
          <w:szCs w:val="31"/>
        </w:rPr>
        <w:t>创业扶持政策。</w:t>
      </w:r>
      <w:r>
        <w:rPr>
          <w:rFonts w:ascii="Arial" w:hAnsi="Arial" w:eastAsia="Arial" w:cs="Arial"/>
          <w:spacing w:val="104"/>
          <w:w w:val="175"/>
          <w:sz w:val="31"/>
          <w:szCs w:val="31"/>
        </w:rPr>
        <w:t>(</w:t>
      </w:r>
      <w:r>
        <w:rPr>
          <w:rFonts w:ascii="楷体" w:hAnsi="楷体" w:eastAsia="楷体" w:cs="楷体"/>
          <w:spacing w:val="5"/>
          <w:sz w:val="31"/>
          <w:szCs w:val="31"/>
        </w:rPr>
        <w:t>责任单位：县人社局、财政局、商务局、金融</w:t>
      </w:r>
    </w:p>
    <w:p w14:paraId="5ED5AE76">
      <w:pPr>
        <w:spacing w:line="219" w:lineRule="auto"/>
        <w:rPr>
          <w:rFonts w:ascii="宋体" w:hAnsi="宋体" w:eastAsia="宋体" w:cs="宋体"/>
          <w:sz w:val="31"/>
          <w:szCs w:val="31"/>
        </w:rPr>
      </w:pPr>
      <w:r>
        <w:rPr>
          <w:rFonts w:ascii="宋体" w:hAnsi="宋体" w:eastAsia="宋体" w:cs="宋体"/>
          <w:spacing w:val="-10"/>
          <w:sz w:val="31"/>
          <w:szCs w:val="31"/>
        </w:rPr>
        <w:t>办)</w:t>
      </w:r>
    </w:p>
    <w:p w14:paraId="7E304321">
      <w:pPr>
        <w:pStyle w:val="2"/>
        <w:spacing w:before="249" w:line="357" w:lineRule="auto"/>
        <w:ind w:right="83" w:firstLine="790"/>
        <w:jc w:val="both"/>
        <w:rPr>
          <w:sz w:val="31"/>
          <w:szCs w:val="31"/>
        </w:rPr>
      </w:pPr>
      <w:r>
        <w:rPr>
          <w:rFonts w:ascii="楷体" w:hAnsi="楷体" w:eastAsia="楷体" w:cs="楷体"/>
          <w:spacing w:val="6"/>
          <w:sz w:val="31"/>
          <w:szCs w:val="31"/>
        </w:rPr>
        <w:t>(五)健全长效服务机</w:t>
      </w:r>
      <w:r>
        <w:rPr>
          <w:spacing w:val="6"/>
          <w:sz w:val="31"/>
          <w:szCs w:val="31"/>
        </w:rPr>
        <w:t>制。一是党建引领。充分发挥“小个</w:t>
      </w:r>
      <w:r>
        <w:rPr>
          <w:spacing w:val="3"/>
          <w:sz w:val="31"/>
          <w:szCs w:val="31"/>
        </w:rPr>
        <w:t>专”党组织桥梁纽带作用，组织“小个专”成员积极开展入户走访活动，帮助个体工商户享受减免房租等纾困扶持政策，提振市</w:t>
      </w:r>
      <w:r>
        <w:rPr>
          <w:spacing w:val="5"/>
          <w:sz w:val="31"/>
          <w:szCs w:val="31"/>
        </w:rPr>
        <w:t>场信心，通过“送服务，办实事，促发展”精准施策，提升</w:t>
      </w:r>
      <w:r>
        <w:rPr>
          <w:spacing w:val="4"/>
          <w:sz w:val="31"/>
          <w:szCs w:val="31"/>
        </w:rPr>
        <w:t>服务</w:t>
      </w:r>
      <w:r>
        <w:rPr>
          <w:spacing w:val="2"/>
          <w:sz w:val="31"/>
          <w:szCs w:val="31"/>
        </w:rPr>
        <w:t>时效。二是建立制度。建立通山县促进个体工商户发展联席会议</w:t>
      </w:r>
      <w:r>
        <w:rPr>
          <w:spacing w:val="3"/>
          <w:sz w:val="31"/>
          <w:szCs w:val="31"/>
        </w:rPr>
        <w:t>制度，明确各相关部门职责任务。建立跨部门协同机制，常态化</w:t>
      </w:r>
      <w:r>
        <w:rPr>
          <w:spacing w:val="4"/>
          <w:sz w:val="31"/>
          <w:szCs w:val="31"/>
        </w:rPr>
        <w:t>开展政策落实情况督查，及时汇总个体工商</w:t>
      </w:r>
      <w:r>
        <w:rPr>
          <w:spacing w:val="3"/>
          <w:sz w:val="31"/>
          <w:szCs w:val="31"/>
        </w:rPr>
        <w:t>户相关信息和协调解</w:t>
      </w:r>
      <w:r>
        <w:rPr>
          <w:spacing w:val="2"/>
          <w:sz w:val="31"/>
          <w:szCs w:val="31"/>
        </w:rPr>
        <w:t>决政策落实过程中发现的问题。三是精准施策。出台《通山县促</w:t>
      </w:r>
      <w:r>
        <w:rPr>
          <w:spacing w:val="9"/>
          <w:sz w:val="31"/>
          <w:szCs w:val="31"/>
        </w:rPr>
        <w:t>进个体工商户转型升级为企业的若干措施》,全面落实《通山县企业进规入限奖励办法》,助力个体工商户突破发展瓶颈，做大</w:t>
      </w:r>
    </w:p>
    <w:p w14:paraId="5B3BC449">
      <w:pPr>
        <w:pStyle w:val="2"/>
        <w:spacing w:before="1" w:line="222" w:lineRule="auto"/>
        <w:rPr>
          <w:rFonts w:ascii="楷体" w:hAnsi="楷体" w:eastAsia="楷体" w:cs="楷体"/>
          <w:sz w:val="31"/>
          <w:szCs w:val="31"/>
        </w:rPr>
      </w:pPr>
      <w:r>
        <w:rPr>
          <w:spacing w:val="6"/>
          <w:sz w:val="31"/>
          <w:szCs w:val="31"/>
        </w:rPr>
        <w:t>做强。</w:t>
      </w:r>
      <w:r>
        <w:rPr>
          <w:rFonts w:ascii="楷体" w:hAnsi="楷体" w:eastAsia="楷体" w:cs="楷体"/>
          <w:spacing w:val="6"/>
          <w:sz w:val="31"/>
          <w:szCs w:val="31"/>
        </w:rPr>
        <w:t>(责任单位：县扶持个体工商户发展联席会议各成员单位)</w:t>
      </w:r>
    </w:p>
    <w:p w14:paraId="53669BA1">
      <w:pPr>
        <w:spacing w:before="260" w:line="223" w:lineRule="auto"/>
        <w:ind w:left="694"/>
        <w:outlineLvl w:val="0"/>
        <w:rPr>
          <w:rFonts w:ascii="黑体" w:hAnsi="黑体" w:eastAsia="黑体" w:cs="黑体"/>
          <w:sz w:val="31"/>
          <w:szCs w:val="31"/>
        </w:rPr>
      </w:pPr>
      <w:r>
        <w:rPr>
          <w:rFonts w:ascii="黑体" w:hAnsi="黑体" w:eastAsia="黑体" w:cs="黑体"/>
          <w:b/>
          <w:bCs/>
          <w:spacing w:val="-23"/>
          <w:sz w:val="31"/>
          <w:szCs w:val="31"/>
        </w:rPr>
        <w:t>四、保障措施</w:t>
      </w:r>
    </w:p>
    <w:p w14:paraId="0DCF9AFD">
      <w:pPr>
        <w:pStyle w:val="2"/>
        <w:spacing w:before="236" w:line="357" w:lineRule="auto"/>
        <w:ind w:right="29" w:firstLine="700"/>
        <w:jc w:val="both"/>
        <w:rPr>
          <w:sz w:val="31"/>
          <w:szCs w:val="31"/>
        </w:rPr>
      </w:pPr>
      <w:r>
        <w:rPr>
          <w:spacing w:val="3"/>
          <w:sz w:val="31"/>
          <w:szCs w:val="31"/>
        </w:rPr>
        <w:t>培育壮大市场主体工作，由县市场监管局牵头组织实施，县发改局、科经局、财政局、人社局、农业农村局、商务局、统计</w:t>
      </w:r>
      <w:r>
        <w:rPr>
          <w:spacing w:val="7"/>
          <w:sz w:val="31"/>
          <w:szCs w:val="31"/>
        </w:rPr>
        <w:t>局、政数局、税务局、乡村振兴局、退役军人事务局、住</w:t>
      </w:r>
      <w:r>
        <w:rPr>
          <w:spacing w:val="6"/>
          <w:sz w:val="31"/>
          <w:szCs w:val="31"/>
        </w:rPr>
        <w:t>建局、</w:t>
      </w:r>
      <w:r>
        <w:rPr>
          <w:spacing w:val="3"/>
          <w:sz w:val="31"/>
          <w:szCs w:val="31"/>
        </w:rPr>
        <w:t>司法局、交通运输局、文化和旅游局、金融办等有关部门单位配合，着重围绕“加大政策宣传力度，开展走访调研，创新精准服务方式，破解重点难点问题，缓解用工供求矛盾，发挥党建引领</w:t>
      </w:r>
    </w:p>
    <w:p w14:paraId="24AA9C63">
      <w:pPr>
        <w:pStyle w:val="2"/>
        <w:spacing w:line="220" w:lineRule="auto"/>
        <w:rPr>
          <w:sz w:val="31"/>
          <w:szCs w:val="31"/>
        </w:rPr>
      </w:pPr>
      <w:r>
        <w:rPr>
          <w:spacing w:val="4"/>
          <w:sz w:val="31"/>
          <w:szCs w:val="31"/>
        </w:rPr>
        <w:t>作用”等六个方面展开，做好调查摸底、培训引导和服</w:t>
      </w:r>
      <w:r>
        <w:rPr>
          <w:spacing w:val="3"/>
          <w:sz w:val="31"/>
          <w:szCs w:val="31"/>
        </w:rPr>
        <w:t>务对接等</w:t>
      </w:r>
    </w:p>
    <w:p w14:paraId="284408EB">
      <w:pPr>
        <w:spacing w:line="220" w:lineRule="auto"/>
        <w:rPr>
          <w:sz w:val="31"/>
          <w:szCs w:val="31"/>
        </w:rPr>
        <w:sectPr>
          <w:footerReference r:id="rId11" w:type="default"/>
          <w:pgSz w:w="11900" w:h="16820"/>
          <w:pgMar w:top="1429" w:right="1455" w:bottom="1032" w:left="1539" w:header="0" w:footer="732" w:gutter="0"/>
          <w:cols w:space="720" w:num="1"/>
        </w:sectPr>
      </w:pPr>
    </w:p>
    <w:p w14:paraId="58AF7710">
      <w:pPr>
        <w:spacing w:line="250" w:lineRule="auto"/>
        <w:rPr>
          <w:rFonts w:ascii="Arial"/>
          <w:sz w:val="21"/>
        </w:rPr>
      </w:pPr>
    </w:p>
    <w:p w14:paraId="05D59375">
      <w:pPr>
        <w:spacing w:line="250" w:lineRule="auto"/>
        <w:rPr>
          <w:rFonts w:ascii="Arial"/>
          <w:sz w:val="21"/>
        </w:rPr>
      </w:pPr>
    </w:p>
    <w:p w14:paraId="6EECAEEA">
      <w:pPr>
        <w:spacing w:line="250" w:lineRule="auto"/>
        <w:rPr>
          <w:rFonts w:ascii="Arial"/>
          <w:sz w:val="21"/>
        </w:rPr>
      </w:pPr>
    </w:p>
    <w:p w14:paraId="49011913">
      <w:pPr>
        <w:pStyle w:val="2"/>
        <w:spacing w:before="101" w:line="358" w:lineRule="auto"/>
        <w:ind w:right="214"/>
        <w:jc w:val="both"/>
        <w:rPr>
          <w:sz w:val="31"/>
          <w:szCs w:val="31"/>
        </w:rPr>
      </w:pPr>
      <w:r>
        <w:rPr>
          <w:spacing w:val="2"/>
          <w:sz w:val="31"/>
          <w:szCs w:val="31"/>
        </w:rPr>
        <w:t>工作。要加强各行业的监测分析和统计调查工作，深入挖掘可培</w:t>
      </w:r>
      <w:r>
        <w:rPr>
          <w:spacing w:val="-3"/>
          <w:sz w:val="31"/>
          <w:szCs w:val="31"/>
        </w:rPr>
        <w:t>育市场主体的领域，大力推进“个转企”“小升规”。要促进企</w:t>
      </w:r>
      <w:r>
        <w:rPr>
          <w:spacing w:val="2"/>
          <w:sz w:val="31"/>
          <w:szCs w:val="31"/>
        </w:rPr>
        <w:t>业诚信体系建设，将相关部门推送的失信企业信息纳入国家信用</w:t>
      </w:r>
      <w:r>
        <w:rPr>
          <w:spacing w:val="3"/>
          <w:sz w:val="31"/>
          <w:szCs w:val="31"/>
        </w:rPr>
        <w:t>信息公示系统，加强联合惩戒不诚信企业，不断营造市场主体蓬</w:t>
      </w:r>
    </w:p>
    <w:p w14:paraId="123F57BC">
      <w:pPr>
        <w:pStyle w:val="2"/>
        <w:spacing w:line="222" w:lineRule="auto"/>
        <w:rPr>
          <w:sz w:val="31"/>
          <w:szCs w:val="31"/>
        </w:rPr>
      </w:pPr>
      <w:r>
        <w:rPr>
          <w:spacing w:val="-2"/>
          <w:sz w:val="31"/>
          <w:szCs w:val="31"/>
        </w:rPr>
        <w:t>勃发展的良好环境。</w:t>
      </w:r>
    </w:p>
    <w:p w14:paraId="5184FC28">
      <w:pPr>
        <w:pStyle w:val="2"/>
        <w:spacing w:before="249" w:line="357" w:lineRule="auto"/>
        <w:ind w:firstLine="679"/>
        <w:rPr>
          <w:sz w:val="31"/>
          <w:szCs w:val="31"/>
        </w:rPr>
      </w:pPr>
      <w:r>
        <w:rPr>
          <w:spacing w:val="5"/>
          <w:sz w:val="31"/>
          <w:szCs w:val="31"/>
        </w:rPr>
        <w:t>各联席会议成员单位要立足自身职能优势，迅速行动起来，</w:t>
      </w:r>
      <w:r>
        <w:rPr>
          <w:spacing w:val="2"/>
          <w:sz w:val="31"/>
          <w:szCs w:val="31"/>
        </w:rPr>
        <w:t>积极开展各种培育服务的特色活动。人社部门可以围绕“精准服务、促进就业”开展活动；商务部门可以围绕“促进消费和推动</w:t>
      </w:r>
      <w:bookmarkStart w:id="0" w:name="_GoBack"/>
      <w:r>
        <w:rPr>
          <w:spacing w:val="1"/>
          <w:sz w:val="31"/>
          <w:szCs w:val="31"/>
        </w:rPr>
        <w:t>品牌连锁便利店扩面升级提质”开展活动；退役军人事务部门可以</w:t>
      </w:r>
      <w:bookmarkEnd w:id="0"/>
      <w:r>
        <w:rPr>
          <w:spacing w:val="1"/>
          <w:sz w:val="31"/>
          <w:szCs w:val="31"/>
        </w:rPr>
        <w:t>围绕“建机制、送政策、促发展”开展活动；金融部门可以开</w:t>
      </w:r>
      <w:r>
        <w:rPr>
          <w:spacing w:val="-5"/>
          <w:sz w:val="31"/>
          <w:szCs w:val="31"/>
        </w:rPr>
        <w:t>展“金融润苗”活动；财政、税务部门可以围绕“开展定向服务，</w:t>
      </w:r>
      <w:r>
        <w:rPr>
          <w:spacing w:val="2"/>
          <w:sz w:val="31"/>
          <w:szCs w:val="31"/>
        </w:rPr>
        <w:t>助力转型升级”活动。市场监管部门要在做好牵头管总、组织协</w:t>
      </w:r>
      <w:r>
        <w:rPr>
          <w:spacing w:val="1"/>
          <w:sz w:val="31"/>
          <w:szCs w:val="31"/>
        </w:rPr>
        <w:t>调工作的同时，组织个私协会，围绕“解难题、护权益、促发展”</w:t>
      </w:r>
    </w:p>
    <w:p w14:paraId="4B5B73CE">
      <w:pPr>
        <w:pStyle w:val="2"/>
        <w:spacing w:before="1" w:line="221" w:lineRule="auto"/>
        <w:rPr>
          <w:sz w:val="31"/>
          <w:szCs w:val="31"/>
        </w:rPr>
      </w:pPr>
      <w:r>
        <w:rPr>
          <w:sz w:val="31"/>
          <w:szCs w:val="31"/>
        </w:rPr>
        <w:t>开展特色帮扶活动。</w:t>
      </w:r>
    </w:p>
    <w:p w14:paraId="0F320ED2">
      <w:pPr>
        <w:spacing w:line="247" w:lineRule="auto"/>
        <w:rPr>
          <w:rFonts w:ascii="Arial"/>
          <w:sz w:val="21"/>
        </w:rPr>
      </w:pPr>
    </w:p>
    <w:p w14:paraId="3BCDC86F">
      <w:pPr>
        <w:spacing w:line="247" w:lineRule="auto"/>
        <w:rPr>
          <w:rFonts w:ascii="Arial"/>
          <w:sz w:val="21"/>
        </w:rPr>
      </w:pPr>
    </w:p>
    <w:p w14:paraId="01136993">
      <w:pPr>
        <w:spacing w:line="247" w:lineRule="auto"/>
        <w:rPr>
          <w:rFonts w:ascii="Arial"/>
          <w:sz w:val="21"/>
        </w:rPr>
      </w:pPr>
    </w:p>
    <w:p w14:paraId="706A2290">
      <w:pPr>
        <w:pStyle w:val="2"/>
        <w:spacing w:before="101" w:line="222" w:lineRule="auto"/>
        <w:ind w:left="679"/>
        <w:rPr>
          <w:sz w:val="31"/>
          <w:szCs w:val="31"/>
        </w:rPr>
      </w:pPr>
      <w:r>
        <w:rPr>
          <w:spacing w:val="7"/>
          <w:sz w:val="31"/>
          <w:szCs w:val="31"/>
        </w:rPr>
        <w:t>附件：通山县扶持个体工商户发展联席会议制度</w:t>
      </w:r>
    </w:p>
    <w:p w14:paraId="32194D2D">
      <w:pPr>
        <w:spacing w:line="222" w:lineRule="auto"/>
        <w:rPr>
          <w:sz w:val="31"/>
          <w:szCs w:val="31"/>
        </w:rPr>
        <w:sectPr>
          <w:footerReference r:id="rId12" w:type="default"/>
          <w:pgSz w:w="11900" w:h="16820"/>
          <w:pgMar w:top="1429" w:right="1328" w:bottom="1067" w:left="1539" w:header="0" w:footer="760" w:gutter="0"/>
          <w:cols w:space="720" w:num="1"/>
        </w:sectPr>
      </w:pPr>
    </w:p>
    <w:p w14:paraId="55A04E40">
      <w:pPr>
        <w:spacing w:line="252" w:lineRule="auto"/>
        <w:rPr>
          <w:rFonts w:ascii="Arial"/>
          <w:sz w:val="21"/>
        </w:rPr>
      </w:pPr>
    </w:p>
    <w:p w14:paraId="22365286">
      <w:pPr>
        <w:spacing w:line="252" w:lineRule="auto"/>
        <w:rPr>
          <w:rFonts w:ascii="Arial"/>
          <w:sz w:val="21"/>
        </w:rPr>
      </w:pPr>
    </w:p>
    <w:p w14:paraId="5B4BAB8D">
      <w:pPr>
        <w:spacing w:line="253" w:lineRule="auto"/>
        <w:rPr>
          <w:rFonts w:ascii="Arial"/>
          <w:sz w:val="21"/>
        </w:rPr>
      </w:pPr>
    </w:p>
    <w:p w14:paraId="40AE7D78">
      <w:pPr>
        <w:spacing w:before="101" w:line="224" w:lineRule="auto"/>
        <w:ind w:left="4"/>
        <w:rPr>
          <w:rFonts w:ascii="黑体" w:hAnsi="黑体" w:eastAsia="黑体" w:cs="黑体"/>
          <w:sz w:val="31"/>
          <w:szCs w:val="31"/>
        </w:rPr>
      </w:pPr>
      <w:r>
        <w:rPr>
          <w:rFonts w:ascii="黑体" w:hAnsi="黑体" w:eastAsia="黑体" w:cs="黑体"/>
          <w:b/>
          <w:bCs/>
          <w:spacing w:val="4"/>
          <w:sz w:val="31"/>
          <w:szCs w:val="31"/>
        </w:rPr>
        <w:t>附件</w:t>
      </w:r>
    </w:p>
    <w:p w14:paraId="16EB4B18">
      <w:pPr>
        <w:spacing w:line="277" w:lineRule="auto"/>
        <w:rPr>
          <w:rFonts w:ascii="Arial"/>
          <w:sz w:val="21"/>
        </w:rPr>
      </w:pPr>
    </w:p>
    <w:p w14:paraId="7AD4FBEA">
      <w:pPr>
        <w:spacing w:line="277" w:lineRule="auto"/>
        <w:rPr>
          <w:rFonts w:ascii="Arial"/>
          <w:sz w:val="21"/>
        </w:rPr>
      </w:pPr>
    </w:p>
    <w:p w14:paraId="289BC3F7">
      <w:pPr>
        <w:spacing w:before="143" w:line="219" w:lineRule="auto"/>
        <w:ind w:left="456"/>
        <w:rPr>
          <w:rFonts w:ascii="宋体" w:hAnsi="宋体" w:eastAsia="宋体" w:cs="宋体"/>
          <w:sz w:val="44"/>
          <w:szCs w:val="44"/>
        </w:rPr>
      </w:pPr>
      <w:r>
        <w:rPr>
          <w:rFonts w:ascii="宋体" w:hAnsi="宋体" w:eastAsia="宋体" w:cs="宋体"/>
          <w:b/>
          <w:bCs/>
          <w:spacing w:val="-4"/>
          <w:sz w:val="44"/>
          <w:szCs w:val="44"/>
        </w:rPr>
        <w:t>通山县扶持个体工商户发展联席会议制度</w:t>
      </w:r>
    </w:p>
    <w:p w14:paraId="3C9D5A9A">
      <w:pPr>
        <w:spacing w:line="337" w:lineRule="auto"/>
        <w:rPr>
          <w:rFonts w:ascii="Arial"/>
          <w:sz w:val="21"/>
        </w:rPr>
      </w:pPr>
    </w:p>
    <w:p w14:paraId="03F5688A">
      <w:pPr>
        <w:spacing w:line="338" w:lineRule="auto"/>
        <w:rPr>
          <w:rFonts w:ascii="Arial"/>
          <w:sz w:val="21"/>
        </w:rPr>
      </w:pPr>
    </w:p>
    <w:p w14:paraId="5EDE1FF4">
      <w:pPr>
        <w:pStyle w:val="2"/>
        <w:spacing w:before="100" w:line="357" w:lineRule="auto"/>
        <w:ind w:right="29" w:firstLine="659"/>
        <w:jc w:val="both"/>
        <w:rPr>
          <w:sz w:val="31"/>
          <w:szCs w:val="31"/>
        </w:rPr>
      </w:pPr>
      <w:r>
        <w:rPr>
          <w:spacing w:val="4"/>
          <w:sz w:val="31"/>
          <w:szCs w:val="31"/>
        </w:rPr>
        <w:t>根据省、市优化营商环境领导小组办公室关于优化营商环境先行区创建试点工作的部署安排，为推进我县个体工商</w:t>
      </w:r>
      <w:r>
        <w:rPr>
          <w:spacing w:val="3"/>
          <w:sz w:val="31"/>
          <w:szCs w:val="31"/>
        </w:rPr>
        <w:t>户分型分</w:t>
      </w:r>
      <w:r>
        <w:rPr>
          <w:spacing w:val="2"/>
          <w:sz w:val="31"/>
          <w:szCs w:val="31"/>
        </w:rPr>
        <w:t>类培育工作，加大对个体工商户发展的扶持力度，加强组织领导</w:t>
      </w:r>
      <w:r>
        <w:rPr>
          <w:spacing w:val="-4"/>
          <w:sz w:val="31"/>
          <w:szCs w:val="31"/>
        </w:rPr>
        <w:t>和统筹协调，形成工作合力，更好地发挥个体工商户在繁荣经济、</w:t>
      </w:r>
      <w:r>
        <w:rPr>
          <w:spacing w:val="2"/>
          <w:sz w:val="31"/>
          <w:szCs w:val="31"/>
        </w:rPr>
        <w:t>稳定就业、促进创新、方便群众生活等方面的重要作用，经县政</w:t>
      </w:r>
      <w:r>
        <w:rPr>
          <w:spacing w:val="9"/>
          <w:sz w:val="31"/>
          <w:szCs w:val="31"/>
        </w:rPr>
        <w:t>府研究，决定建立通山县扶持个体工商户发展联席会议(以下简</w:t>
      </w:r>
    </w:p>
    <w:p w14:paraId="420A3207">
      <w:pPr>
        <w:pStyle w:val="2"/>
        <w:spacing w:before="1" w:line="220" w:lineRule="auto"/>
        <w:rPr>
          <w:sz w:val="31"/>
          <w:szCs w:val="31"/>
        </w:rPr>
      </w:pPr>
      <w:r>
        <w:rPr>
          <w:spacing w:val="17"/>
          <w:sz w:val="31"/>
          <w:szCs w:val="31"/>
        </w:rPr>
        <w:t>称联席会议)制度。</w:t>
      </w:r>
    </w:p>
    <w:p w14:paraId="675FEB55">
      <w:pPr>
        <w:spacing w:before="276" w:line="221" w:lineRule="auto"/>
        <w:ind w:left="664"/>
        <w:outlineLvl w:val="0"/>
        <w:rPr>
          <w:rFonts w:ascii="黑体" w:hAnsi="黑体" w:eastAsia="黑体" w:cs="黑体"/>
          <w:sz w:val="31"/>
          <w:szCs w:val="31"/>
        </w:rPr>
      </w:pPr>
      <w:r>
        <w:rPr>
          <w:rFonts w:ascii="黑体" w:hAnsi="黑体" w:eastAsia="黑体" w:cs="黑体"/>
          <w:b/>
          <w:bCs/>
          <w:spacing w:val="-16"/>
          <w:sz w:val="31"/>
          <w:szCs w:val="31"/>
        </w:rPr>
        <w:t>一、主要任务</w:t>
      </w:r>
    </w:p>
    <w:p w14:paraId="1EB774AA">
      <w:pPr>
        <w:pStyle w:val="2"/>
        <w:spacing w:before="240" w:line="633" w:lineRule="exact"/>
        <w:ind w:left="810"/>
        <w:rPr>
          <w:sz w:val="31"/>
          <w:szCs w:val="31"/>
        </w:rPr>
      </w:pPr>
      <w:r>
        <w:rPr>
          <w:spacing w:val="10"/>
          <w:position w:val="24"/>
          <w:sz w:val="31"/>
          <w:szCs w:val="31"/>
        </w:rPr>
        <w:t>(一)贯彻落实扶持个体工商户发展联席会议工作</w:t>
      </w:r>
      <w:r>
        <w:rPr>
          <w:spacing w:val="9"/>
          <w:position w:val="24"/>
          <w:sz w:val="31"/>
          <w:szCs w:val="31"/>
        </w:rPr>
        <w:t>的安排部</w:t>
      </w:r>
    </w:p>
    <w:p w14:paraId="4C78B76A">
      <w:pPr>
        <w:pStyle w:val="2"/>
        <w:spacing w:before="1" w:line="222" w:lineRule="auto"/>
        <w:rPr>
          <w:sz w:val="31"/>
          <w:szCs w:val="31"/>
        </w:rPr>
      </w:pPr>
      <w:r>
        <w:rPr>
          <w:spacing w:val="7"/>
          <w:sz w:val="31"/>
          <w:szCs w:val="31"/>
        </w:rPr>
        <w:t>署，研究拟定、统筹推进扶持个体工商户发展的政策措施。</w:t>
      </w:r>
    </w:p>
    <w:p w14:paraId="078B9DAA">
      <w:pPr>
        <w:pStyle w:val="2"/>
        <w:spacing w:before="253" w:line="634" w:lineRule="exact"/>
        <w:ind w:left="810"/>
        <w:rPr>
          <w:sz w:val="31"/>
          <w:szCs w:val="31"/>
        </w:rPr>
      </w:pPr>
      <w:r>
        <w:rPr>
          <w:spacing w:val="10"/>
          <w:position w:val="24"/>
          <w:sz w:val="31"/>
          <w:szCs w:val="31"/>
        </w:rPr>
        <w:t>(二)加强部门协作，统筹协调扶持个体工商户发展工</w:t>
      </w:r>
      <w:r>
        <w:rPr>
          <w:spacing w:val="9"/>
          <w:position w:val="24"/>
          <w:sz w:val="31"/>
          <w:szCs w:val="31"/>
        </w:rPr>
        <w:t>作中</w:t>
      </w:r>
    </w:p>
    <w:p w14:paraId="656D648B">
      <w:pPr>
        <w:pStyle w:val="2"/>
        <w:spacing w:line="222" w:lineRule="auto"/>
        <w:rPr>
          <w:sz w:val="31"/>
          <w:szCs w:val="31"/>
        </w:rPr>
      </w:pPr>
      <w:r>
        <w:rPr>
          <w:spacing w:val="2"/>
          <w:sz w:val="31"/>
          <w:szCs w:val="31"/>
        </w:rPr>
        <w:t>的重大事项，研究解决重点难点问题。</w:t>
      </w:r>
    </w:p>
    <w:p w14:paraId="08680802">
      <w:pPr>
        <w:pStyle w:val="2"/>
        <w:spacing w:before="244" w:line="382" w:lineRule="auto"/>
        <w:ind w:right="80" w:firstLine="810"/>
        <w:rPr>
          <w:sz w:val="31"/>
          <w:szCs w:val="31"/>
        </w:rPr>
      </w:pPr>
      <w:r>
        <w:rPr>
          <w:spacing w:val="10"/>
          <w:sz w:val="31"/>
          <w:szCs w:val="31"/>
        </w:rPr>
        <w:t>(三)指导督促各乡镇、县直各单位落实扶持个体工商户发</w:t>
      </w:r>
      <w:r>
        <w:rPr>
          <w:spacing w:val="16"/>
          <w:sz w:val="31"/>
          <w:szCs w:val="31"/>
        </w:rPr>
        <w:t>展工作职责，加大扶持个体工商户发展政策措施的宣传普及力</w:t>
      </w:r>
    </w:p>
    <w:p w14:paraId="784E67EE">
      <w:pPr>
        <w:pStyle w:val="2"/>
        <w:spacing w:before="1" w:line="222" w:lineRule="auto"/>
        <w:rPr>
          <w:sz w:val="31"/>
          <w:szCs w:val="31"/>
        </w:rPr>
      </w:pPr>
      <w:r>
        <w:rPr>
          <w:spacing w:val="2"/>
          <w:sz w:val="31"/>
          <w:szCs w:val="31"/>
        </w:rPr>
        <w:t>度，总结推广经验做法。</w:t>
      </w:r>
    </w:p>
    <w:p w14:paraId="63B2EABE">
      <w:pPr>
        <w:pStyle w:val="2"/>
        <w:spacing w:before="206" w:line="669" w:lineRule="exact"/>
        <w:ind w:right="68"/>
        <w:jc w:val="right"/>
        <w:rPr>
          <w:sz w:val="31"/>
          <w:szCs w:val="31"/>
        </w:rPr>
      </w:pPr>
      <w:r>
        <w:rPr>
          <w:spacing w:val="11"/>
          <w:position w:val="27"/>
          <w:sz w:val="31"/>
          <w:szCs w:val="31"/>
        </w:rPr>
        <w:t>(四)完成县委、县政府及省、市扶持个体工商户发展联席</w:t>
      </w:r>
    </w:p>
    <w:p w14:paraId="2C38A45E">
      <w:pPr>
        <w:pStyle w:val="2"/>
        <w:spacing w:before="1" w:line="221" w:lineRule="auto"/>
        <w:rPr>
          <w:sz w:val="31"/>
          <w:szCs w:val="31"/>
        </w:rPr>
      </w:pPr>
      <w:r>
        <w:rPr>
          <w:sz w:val="31"/>
          <w:szCs w:val="31"/>
        </w:rPr>
        <w:t>会议交办的其他事项。</w:t>
      </w:r>
    </w:p>
    <w:p w14:paraId="61AEDEBD">
      <w:pPr>
        <w:spacing w:line="221" w:lineRule="auto"/>
        <w:rPr>
          <w:sz w:val="31"/>
          <w:szCs w:val="31"/>
        </w:rPr>
        <w:sectPr>
          <w:footerReference r:id="rId13" w:type="default"/>
          <w:pgSz w:w="11900" w:h="16820"/>
          <w:pgMar w:top="1429" w:right="1445" w:bottom="1067" w:left="1539" w:header="0" w:footer="760" w:gutter="0"/>
          <w:cols w:space="720" w:num="1"/>
        </w:sectPr>
      </w:pPr>
    </w:p>
    <w:p w14:paraId="5AFFA8DC">
      <w:pPr>
        <w:spacing w:line="241" w:lineRule="auto"/>
        <w:rPr>
          <w:rFonts w:ascii="Arial"/>
          <w:sz w:val="21"/>
        </w:rPr>
      </w:pPr>
    </w:p>
    <w:p w14:paraId="63861DC5">
      <w:pPr>
        <w:spacing w:line="241" w:lineRule="auto"/>
        <w:rPr>
          <w:rFonts w:ascii="Arial"/>
          <w:sz w:val="21"/>
        </w:rPr>
      </w:pPr>
    </w:p>
    <w:p w14:paraId="34913280">
      <w:pPr>
        <w:spacing w:line="241" w:lineRule="auto"/>
        <w:rPr>
          <w:rFonts w:ascii="Arial"/>
          <w:sz w:val="21"/>
        </w:rPr>
      </w:pPr>
    </w:p>
    <w:p w14:paraId="726518D4">
      <w:pPr>
        <w:spacing w:before="101" w:line="222" w:lineRule="auto"/>
        <w:ind w:left="694"/>
        <w:outlineLvl w:val="0"/>
        <w:rPr>
          <w:rFonts w:ascii="黑体" w:hAnsi="黑体" w:eastAsia="黑体" w:cs="黑体"/>
          <w:sz w:val="31"/>
          <w:szCs w:val="31"/>
        </w:rPr>
      </w:pPr>
      <w:r>
        <w:rPr>
          <w:rFonts w:ascii="黑体" w:hAnsi="黑体" w:eastAsia="黑体" w:cs="黑体"/>
          <w:b/>
          <w:bCs/>
          <w:spacing w:val="-12"/>
          <w:sz w:val="31"/>
          <w:szCs w:val="31"/>
        </w:rPr>
        <w:t>二、组织领导</w:t>
      </w:r>
    </w:p>
    <w:p w14:paraId="246E15B6">
      <w:pPr>
        <w:pStyle w:val="2"/>
        <w:spacing w:before="248" w:line="357" w:lineRule="auto"/>
        <w:ind w:firstLine="689"/>
        <w:jc w:val="both"/>
        <w:rPr>
          <w:sz w:val="31"/>
          <w:szCs w:val="31"/>
        </w:rPr>
      </w:pPr>
      <w:r>
        <w:rPr>
          <w:spacing w:val="2"/>
          <w:sz w:val="31"/>
          <w:szCs w:val="31"/>
        </w:rPr>
        <w:t>联席会议成员单位由县市场监管局、发改局、政务服务和大数据管理局、科经局、司法局、财政局、人社局、住建局、交通</w:t>
      </w:r>
      <w:r>
        <w:rPr>
          <w:spacing w:val="5"/>
          <w:sz w:val="31"/>
          <w:szCs w:val="31"/>
        </w:rPr>
        <w:t>运输局、商务局、乡村振兴局、税务局、农业农村局、文旅局、</w:t>
      </w:r>
      <w:r>
        <w:rPr>
          <w:spacing w:val="13"/>
          <w:sz w:val="31"/>
          <w:szCs w:val="31"/>
        </w:rPr>
        <w:t>退役军人事务局、统计局、金融办等17个部门组成，县市场监</w:t>
      </w:r>
    </w:p>
    <w:p w14:paraId="36841814">
      <w:pPr>
        <w:pStyle w:val="2"/>
        <w:spacing w:before="1" w:line="220" w:lineRule="auto"/>
        <w:rPr>
          <w:sz w:val="31"/>
          <w:szCs w:val="31"/>
        </w:rPr>
      </w:pPr>
      <w:r>
        <w:rPr>
          <w:spacing w:val="-1"/>
          <w:sz w:val="31"/>
          <w:szCs w:val="31"/>
        </w:rPr>
        <w:t>管局为牵头单位。</w:t>
      </w:r>
    </w:p>
    <w:p w14:paraId="2219B2C7">
      <w:pPr>
        <w:pStyle w:val="2"/>
        <w:spacing w:before="250" w:line="357" w:lineRule="auto"/>
        <w:ind w:right="12" w:firstLine="689"/>
        <w:jc w:val="both"/>
        <w:rPr>
          <w:sz w:val="31"/>
          <w:szCs w:val="31"/>
        </w:rPr>
      </w:pPr>
      <w:r>
        <w:rPr>
          <w:spacing w:val="2"/>
          <w:sz w:val="31"/>
          <w:szCs w:val="31"/>
        </w:rPr>
        <w:t>联席会议由县委常委、副县长徐丽华同志担任召集人，县政府办副主任黄有然、县市场监管局局长宋骄阳担任副召集人，其</w:t>
      </w:r>
      <w:r>
        <w:rPr>
          <w:spacing w:val="3"/>
          <w:sz w:val="31"/>
          <w:szCs w:val="31"/>
        </w:rPr>
        <w:t>他成员单位分管负责同志为联席会议成员。</w:t>
      </w:r>
      <w:r>
        <w:rPr>
          <w:spacing w:val="2"/>
          <w:sz w:val="31"/>
          <w:szCs w:val="31"/>
        </w:rPr>
        <w:t>联席会议成员因工作变动需要调整的，由所在单位提出，报联席会议确定。联席会议</w:t>
      </w:r>
    </w:p>
    <w:p w14:paraId="4E0FF2A9">
      <w:pPr>
        <w:pStyle w:val="2"/>
        <w:spacing w:line="220" w:lineRule="auto"/>
        <w:rPr>
          <w:sz w:val="31"/>
          <w:szCs w:val="31"/>
        </w:rPr>
      </w:pPr>
      <w:r>
        <w:rPr>
          <w:spacing w:val="3"/>
          <w:sz w:val="31"/>
          <w:szCs w:val="31"/>
        </w:rPr>
        <w:t>可根据工作需要调整成员单位。</w:t>
      </w:r>
    </w:p>
    <w:p w14:paraId="4D3AB695">
      <w:pPr>
        <w:pStyle w:val="2"/>
        <w:spacing w:before="246" w:line="359" w:lineRule="auto"/>
        <w:ind w:firstLine="689"/>
        <w:jc w:val="both"/>
        <w:rPr>
          <w:sz w:val="31"/>
          <w:szCs w:val="31"/>
        </w:rPr>
      </w:pPr>
      <w:r>
        <w:rPr>
          <w:spacing w:val="15"/>
          <w:sz w:val="31"/>
          <w:szCs w:val="31"/>
        </w:rPr>
        <w:t>联席会议办公室设在县市场监管局，负责联</w:t>
      </w:r>
      <w:r>
        <w:rPr>
          <w:spacing w:val="14"/>
          <w:sz w:val="31"/>
          <w:szCs w:val="31"/>
        </w:rPr>
        <w:t>席会议日常工</w:t>
      </w:r>
      <w:r>
        <w:rPr>
          <w:spacing w:val="5"/>
          <w:sz w:val="31"/>
          <w:szCs w:val="31"/>
        </w:rPr>
        <w:t>作。联席会议办公室主任由县市场监管局党组成员成俊雄担任，</w:t>
      </w:r>
      <w:r>
        <w:rPr>
          <w:spacing w:val="2"/>
          <w:sz w:val="31"/>
          <w:szCs w:val="31"/>
        </w:rPr>
        <w:t>成春生同志任办公室副主任。联席会议联络员由各成员单位相关</w:t>
      </w:r>
    </w:p>
    <w:p w14:paraId="006BEBAA">
      <w:pPr>
        <w:pStyle w:val="2"/>
        <w:spacing w:line="223" w:lineRule="auto"/>
        <w:rPr>
          <w:sz w:val="31"/>
          <w:szCs w:val="31"/>
        </w:rPr>
      </w:pPr>
      <w:r>
        <w:rPr>
          <w:spacing w:val="1"/>
          <w:sz w:val="31"/>
          <w:szCs w:val="31"/>
        </w:rPr>
        <w:t>股室负责同志担任。</w:t>
      </w:r>
    </w:p>
    <w:p w14:paraId="1F5F19CB">
      <w:pPr>
        <w:spacing w:before="210" w:line="222" w:lineRule="auto"/>
        <w:ind w:left="694"/>
        <w:outlineLvl w:val="0"/>
        <w:rPr>
          <w:rFonts w:ascii="黑体" w:hAnsi="黑体" w:eastAsia="黑体" w:cs="黑体"/>
          <w:sz w:val="31"/>
          <w:szCs w:val="31"/>
        </w:rPr>
      </w:pPr>
      <w:r>
        <w:rPr>
          <w:rFonts w:ascii="黑体" w:hAnsi="黑体" w:eastAsia="黑体" w:cs="黑体"/>
          <w:b/>
          <w:bCs/>
          <w:spacing w:val="-17"/>
          <w:sz w:val="31"/>
          <w:szCs w:val="31"/>
        </w:rPr>
        <w:t>三、工作制度</w:t>
      </w:r>
    </w:p>
    <w:p w14:paraId="196B3B8A">
      <w:pPr>
        <w:pStyle w:val="2"/>
        <w:spacing w:before="241" w:line="357" w:lineRule="auto"/>
        <w:ind w:right="32" w:firstLine="830"/>
        <w:jc w:val="both"/>
        <w:rPr>
          <w:sz w:val="31"/>
          <w:szCs w:val="31"/>
        </w:rPr>
      </w:pPr>
      <w:r>
        <w:rPr>
          <w:rFonts w:ascii="楷体" w:hAnsi="楷体" w:eastAsia="楷体" w:cs="楷体"/>
          <w:spacing w:val="8"/>
          <w:sz w:val="31"/>
          <w:szCs w:val="31"/>
        </w:rPr>
        <w:t>(一)会议制度。</w:t>
      </w:r>
      <w:r>
        <w:rPr>
          <w:spacing w:val="8"/>
          <w:sz w:val="31"/>
          <w:szCs w:val="31"/>
        </w:rPr>
        <w:t>联席会议根据工作需要定期或不定期召开</w:t>
      </w:r>
      <w:r>
        <w:rPr>
          <w:spacing w:val="3"/>
          <w:sz w:val="31"/>
          <w:szCs w:val="31"/>
        </w:rPr>
        <w:t>会议，由召集人或召集人委托副召集人主持</w:t>
      </w:r>
      <w:r>
        <w:rPr>
          <w:spacing w:val="2"/>
          <w:sz w:val="31"/>
          <w:szCs w:val="31"/>
        </w:rPr>
        <w:t>。成员单位根据工作需要可以提出召开会议的建议。在联席会议召开之前，可召开联络员会议，研究讨论联席会议议题和需提交联席会议议定的事项</w:t>
      </w:r>
      <w:r>
        <w:rPr>
          <w:spacing w:val="3"/>
          <w:sz w:val="31"/>
          <w:szCs w:val="31"/>
        </w:rPr>
        <w:t>及其他有关事项。专题研究特定事项时，可视情况召集部分成员</w:t>
      </w:r>
    </w:p>
    <w:p w14:paraId="6A1F630A">
      <w:pPr>
        <w:pStyle w:val="2"/>
        <w:spacing w:line="220" w:lineRule="auto"/>
        <w:rPr>
          <w:sz w:val="31"/>
          <w:szCs w:val="31"/>
        </w:rPr>
      </w:pPr>
      <w:r>
        <w:rPr>
          <w:spacing w:val="3"/>
          <w:sz w:val="31"/>
          <w:szCs w:val="31"/>
        </w:rPr>
        <w:t>单位参加会议，也可邀请其他相关部门、乡镇和专家参加。联席</w:t>
      </w:r>
    </w:p>
    <w:p w14:paraId="28798AA9">
      <w:pPr>
        <w:spacing w:line="220" w:lineRule="auto"/>
        <w:rPr>
          <w:sz w:val="31"/>
          <w:szCs w:val="31"/>
        </w:rPr>
        <w:sectPr>
          <w:footerReference r:id="rId14" w:type="default"/>
          <w:pgSz w:w="11900" w:h="16820"/>
          <w:pgMar w:top="1429" w:right="1544" w:bottom="1078" w:left="1529" w:header="0" w:footer="769" w:gutter="0"/>
          <w:cols w:space="720" w:num="1"/>
        </w:sectPr>
      </w:pPr>
    </w:p>
    <w:p w14:paraId="179AE0AD">
      <w:pPr>
        <w:spacing w:line="247" w:lineRule="auto"/>
        <w:rPr>
          <w:rFonts w:ascii="Arial"/>
          <w:sz w:val="21"/>
        </w:rPr>
      </w:pPr>
    </w:p>
    <w:p w14:paraId="4A046A4E">
      <w:pPr>
        <w:spacing w:line="247" w:lineRule="auto"/>
        <w:rPr>
          <w:rFonts w:ascii="Arial"/>
          <w:sz w:val="21"/>
        </w:rPr>
      </w:pPr>
    </w:p>
    <w:p w14:paraId="20C1B56A">
      <w:pPr>
        <w:spacing w:line="247" w:lineRule="auto"/>
        <w:rPr>
          <w:rFonts w:ascii="Arial"/>
          <w:sz w:val="21"/>
        </w:rPr>
      </w:pPr>
    </w:p>
    <w:p w14:paraId="7295A53F">
      <w:pPr>
        <w:pStyle w:val="2"/>
        <w:spacing w:before="101" w:line="220" w:lineRule="auto"/>
        <w:rPr>
          <w:sz w:val="31"/>
          <w:szCs w:val="31"/>
        </w:rPr>
      </w:pPr>
      <w:r>
        <w:rPr>
          <w:spacing w:val="8"/>
          <w:sz w:val="31"/>
          <w:szCs w:val="31"/>
        </w:rPr>
        <w:t>会议以纪要形式明确会议议定事项并印发相关部门。</w:t>
      </w:r>
    </w:p>
    <w:p w14:paraId="2070A3D8">
      <w:pPr>
        <w:pStyle w:val="2"/>
        <w:spacing w:before="212" w:line="363" w:lineRule="auto"/>
        <w:ind w:right="111" w:firstLine="770"/>
        <w:jc w:val="both"/>
        <w:rPr>
          <w:sz w:val="31"/>
          <w:szCs w:val="31"/>
        </w:rPr>
      </w:pPr>
      <w:r>
        <w:rPr>
          <w:rFonts w:ascii="楷体" w:hAnsi="楷体" w:eastAsia="楷体" w:cs="楷体"/>
          <w:spacing w:val="9"/>
          <w:sz w:val="31"/>
          <w:szCs w:val="31"/>
        </w:rPr>
        <w:t>(二)报告制度</w:t>
      </w:r>
      <w:r>
        <w:rPr>
          <w:spacing w:val="9"/>
          <w:sz w:val="31"/>
          <w:szCs w:val="31"/>
        </w:rPr>
        <w:t>。各成员单位应将履行扶持个体工商户发展</w:t>
      </w:r>
      <w:r>
        <w:rPr>
          <w:spacing w:val="2"/>
          <w:sz w:val="31"/>
          <w:szCs w:val="31"/>
        </w:rPr>
        <w:t>工作职责、落实联席会议议定事项等情况及时报告联席会</w:t>
      </w:r>
      <w:r>
        <w:rPr>
          <w:spacing w:val="1"/>
          <w:sz w:val="31"/>
          <w:szCs w:val="31"/>
        </w:rPr>
        <w:t>议。联</w:t>
      </w:r>
      <w:r>
        <w:rPr>
          <w:spacing w:val="3"/>
          <w:sz w:val="31"/>
          <w:szCs w:val="31"/>
        </w:rPr>
        <w:t>席会议办公室及时汇总有关工作情况和存在的困难问题，向成员</w:t>
      </w:r>
    </w:p>
    <w:p w14:paraId="21F3E817">
      <w:pPr>
        <w:pStyle w:val="2"/>
        <w:spacing w:before="1" w:line="220" w:lineRule="auto"/>
        <w:rPr>
          <w:sz w:val="31"/>
          <w:szCs w:val="31"/>
        </w:rPr>
      </w:pPr>
      <w:r>
        <w:rPr>
          <w:spacing w:val="5"/>
          <w:sz w:val="31"/>
          <w:szCs w:val="31"/>
        </w:rPr>
        <w:t>单位通报有关情况。重大事项按程序报县政府。</w:t>
      </w:r>
    </w:p>
    <w:p w14:paraId="09E42714">
      <w:pPr>
        <w:pStyle w:val="2"/>
        <w:spacing w:before="208" w:line="363" w:lineRule="auto"/>
        <w:ind w:right="110" w:firstLine="780"/>
        <w:jc w:val="both"/>
        <w:rPr>
          <w:sz w:val="31"/>
          <w:szCs w:val="31"/>
        </w:rPr>
      </w:pPr>
      <w:r>
        <w:rPr>
          <w:rFonts w:ascii="楷体" w:hAnsi="楷体" w:eastAsia="楷体" w:cs="楷体"/>
          <w:spacing w:val="9"/>
          <w:sz w:val="31"/>
          <w:szCs w:val="31"/>
        </w:rPr>
        <w:t>(三)调研制度。</w:t>
      </w:r>
      <w:r>
        <w:rPr>
          <w:spacing w:val="9"/>
          <w:sz w:val="31"/>
          <w:szCs w:val="31"/>
        </w:rPr>
        <w:t>联席会议可根据工作需要，不定期组织成</w:t>
      </w:r>
      <w:r>
        <w:rPr>
          <w:spacing w:val="2"/>
          <w:sz w:val="31"/>
          <w:szCs w:val="31"/>
        </w:rPr>
        <w:t>员单位赴相关先进地区开展联合调研，学习经验做法，督促指导</w:t>
      </w:r>
    </w:p>
    <w:p w14:paraId="581EB36C">
      <w:pPr>
        <w:pStyle w:val="2"/>
        <w:spacing w:before="1" w:line="220" w:lineRule="auto"/>
        <w:rPr>
          <w:sz w:val="31"/>
          <w:szCs w:val="31"/>
        </w:rPr>
      </w:pPr>
      <w:r>
        <w:rPr>
          <w:spacing w:val="-16"/>
          <w:sz w:val="31"/>
          <w:szCs w:val="31"/>
        </w:rPr>
        <w:t>工作。</w:t>
      </w:r>
    </w:p>
    <w:p w14:paraId="674C5533">
      <w:pPr>
        <w:spacing w:before="230" w:line="222" w:lineRule="auto"/>
        <w:ind w:left="664"/>
        <w:outlineLvl w:val="0"/>
        <w:rPr>
          <w:rFonts w:ascii="黑体" w:hAnsi="黑体" w:eastAsia="黑体" w:cs="黑体"/>
          <w:sz w:val="31"/>
          <w:szCs w:val="31"/>
        </w:rPr>
      </w:pPr>
      <w:r>
        <w:rPr>
          <w:rFonts w:ascii="黑体" w:hAnsi="黑体" w:eastAsia="黑体" w:cs="黑体"/>
          <w:b/>
          <w:bCs/>
          <w:spacing w:val="-1"/>
          <w:sz w:val="31"/>
          <w:szCs w:val="31"/>
        </w:rPr>
        <w:t>四、工作要求</w:t>
      </w:r>
    </w:p>
    <w:p w14:paraId="5532A33D">
      <w:pPr>
        <w:pStyle w:val="2"/>
        <w:spacing w:before="220" w:line="357" w:lineRule="auto"/>
        <w:ind w:right="7" w:firstLine="659"/>
        <w:jc w:val="both"/>
        <w:rPr>
          <w:sz w:val="31"/>
          <w:szCs w:val="31"/>
        </w:rPr>
      </w:pPr>
      <w:r>
        <w:rPr>
          <w:spacing w:val="2"/>
          <w:sz w:val="31"/>
          <w:szCs w:val="31"/>
        </w:rPr>
        <w:t>县市场监督管理局要牵头做好联席会议各项工作。各成员单位要按照职责分工，深入研究扶持个体工商户发展重大问题，制</w:t>
      </w:r>
      <w:r>
        <w:rPr>
          <w:spacing w:val="7"/>
          <w:sz w:val="31"/>
          <w:szCs w:val="31"/>
        </w:rPr>
        <w:t>定有针对性的政策措施，并抓好工作落实：积极参加联席</w:t>
      </w:r>
      <w:r>
        <w:rPr>
          <w:spacing w:val="6"/>
          <w:sz w:val="31"/>
          <w:szCs w:val="31"/>
        </w:rPr>
        <w:t>会议，</w:t>
      </w:r>
      <w:r>
        <w:rPr>
          <w:spacing w:val="3"/>
          <w:sz w:val="31"/>
          <w:szCs w:val="31"/>
        </w:rPr>
        <w:t>认真落实联席会议确定的工作任务和议定事项。加强沟通，密切</w:t>
      </w:r>
      <w:r>
        <w:rPr>
          <w:spacing w:val="4"/>
          <w:sz w:val="31"/>
          <w:szCs w:val="31"/>
        </w:rPr>
        <w:t>配合，相互支持，形成合力，充分发挥联席会议作用，</w:t>
      </w:r>
      <w:r>
        <w:rPr>
          <w:spacing w:val="3"/>
          <w:sz w:val="31"/>
          <w:szCs w:val="31"/>
        </w:rPr>
        <w:t>共同做好</w:t>
      </w:r>
    </w:p>
    <w:p w14:paraId="23FB6901">
      <w:pPr>
        <w:pStyle w:val="2"/>
        <w:spacing w:line="220" w:lineRule="auto"/>
        <w:rPr>
          <w:sz w:val="31"/>
          <w:szCs w:val="31"/>
        </w:rPr>
      </w:pPr>
      <w:r>
        <w:rPr>
          <w:sz w:val="31"/>
          <w:szCs w:val="31"/>
        </w:rPr>
        <w:t>扶持个体工商户发展工作。</w:t>
      </w:r>
    </w:p>
    <w:p w14:paraId="501F4DD4">
      <w:pPr>
        <w:pStyle w:val="2"/>
        <w:spacing w:before="273" w:line="619" w:lineRule="exact"/>
        <w:ind w:right="70"/>
        <w:jc w:val="right"/>
        <w:rPr>
          <w:sz w:val="31"/>
          <w:szCs w:val="31"/>
        </w:rPr>
      </w:pPr>
      <w:r>
        <w:rPr>
          <w:spacing w:val="16"/>
          <w:position w:val="23"/>
          <w:sz w:val="31"/>
          <w:szCs w:val="31"/>
        </w:rPr>
        <w:t>联席会议办公室要加强对联席会议议定事项的跟踪督促落</w:t>
      </w:r>
    </w:p>
    <w:p w14:paraId="6E879F22">
      <w:pPr>
        <w:pStyle w:val="2"/>
        <w:spacing w:before="1" w:line="220" w:lineRule="auto"/>
        <w:rPr>
          <w:sz w:val="31"/>
          <w:szCs w:val="31"/>
        </w:rPr>
      </w:pPr>
      <w:r>
        <w:rPr>
          <w:spacing w:val="2"/>
          <w:sz w:val="31"/>
          <w:szCs w:val="31"/>
        </w:rPr>
        <w:t>实，及时向各成员单位通报有关情况。</w:t>
      </w:r>
    </w:p>
    <w:p w14:paraId="27D8D485">
      <w:pPr>
        <w:spacing w:line="220" w:lineRule="auto"/>
        <w:rPr>
          <w:sz w:val="31"/>
          <w:szCs w:val="31"/>
        </w:rPr>
        <w:sectPr>
          <w:footerReference r:id="rId15" w:type="default"/>
          <w:pgSz w:w="11900" w:h="16820"/>
          <w:pgMar w:top="1429" w:right="1457" w:bottom="1068" w:left="1559" w:header="0" w:footer="764" w:gutter="0"/>
          <w:cols w:space="720" w:num="1"/>
        </w:sectPr>
      </w:pPr>
    </w:p>
    <w:p w14:paraId="3DA5E3E6">
      <w:pPr>
        <w:spacing w:before="6"/>
      </w:pPr>
    </w:p>
    <w:p w14:paraId="15215344">
      <w:pPr>
        <w:spacing w:before="6"/>
      </w:pPr>
    </w:p>
    <w:p w14:paraId="137E31E8">
      <w:pPr>
        <w:spacing w:before="6"/>
      </w:pPr>
    </w:p>
    <w:p w14:paraId="50CA16B0">
      <w:pPr>
        <w:spacing w:before="6"/>
      </w:pPr>
    </w:p>
    <w:p w14:paraId="5B14EC6E">
      <w:pPr>
        <w:spacing w:before="6"/>
      </w:pPr>
    </w:p>
    <w:p w14:paraId="6242AED8">
      <w:pPr>
        <w:spacing w:before="6"/>
      </w:pPr>
    </w:p>
    <w:p w14:paraId="2A897B4B">
      <w:pPr>
        <w:spacing w:before="6"/>
      </w:pPr>
    </w:p>
    <w:p w14:paraId="605644AE">
      <w:pPr>
        <w:spacing w:before="6"/>
      </w:pPr>
    </w:p>
    <w:p w14:paraId="6CFA8865">
      <w:pPr>
        <w:spacing w:before="6"/>
      </w:pPr>
    </w:p>
    <w:p w14:paraId="43020C35">
      <w:pPr>
        <w:spacing w:before="6"/>
      </w:pPr>
    </w:p>
    <w:p w14:paraId="36133523">
      <w:pPr>
        <w:spacing w:before="6"/>
      </w:pPr>
    </w:p>
    <w:p w14:paraId="7FF6FFA0">
      <w:pPr>
        <w:spacing w:before="6"/>
      </w:pPr>
    </w:p>
    <w:p w14:paraId="435ECD6C">
      <w:pPr>
        <w:spacing w:before="6"/>
      </w:pPr>
    </w:p>
    <w:p w14:paraId="64B3C9B5">
      <w:pPr>
        <w:spacing w:before="6"/>
      </w:pPr>
    </w:p>
    <w:p w14:paraId="1A883CF4">
      <w:pPr>
        <w:spacing w:before="6"/>
      </w:pPr>
    </w:p>
    <w:p w14:paraId="5A1667D7">
      <w:pPr>
        <w:spacing w:before="5"/>
      </w:pPr>
    </w:p>
    <w:p w14:paraId="515D7710">
      <w:pPr>
        <w:spacing w:before="5"/>
      </w:pPr>
    </w:p>
    <w:p w14:paraId="7708EEAC">
      <w:pPr>
        <w:spacing w:before="5"/>
      </w:pPr>
    </w:p>
    <w:p w14:paraId="5410EB42">
      <w:pPr>
        <w:spacing w:before="5"/>
      </w:pPr>
    </w:p>
    <w:p w14:paraId="44D6E3C3">
      <w:pPr>
        <w:spacing w:before="5"/>
      </w:pPr>
    </w:p>
    <w:p w14:paraId="06CF66BB">
      <w:pPr>
        <w:spacing w:before="5"/>
      </w:pPr>
    </w:p>
    <w:p w14:paraId="1DBD6E1E">
      <w:pPr>
        <w:spacing w:before="5"/>
      </w:pPr>
    </w:p>
    <w:p w14:paraId="28991B90">
      <w:pPr>
        <w:spacing w:before="5"/>
      </w:pPr>
    </w:p>
    <w:p w14:paraId="0F120AE8">
      <w:pPr>
        <w:spacing w:before="5"/>
      </w:pPr>
    </w:p>
    <w:p w14:paraId="068A158D">
      <w:pPr>
        <w:spacing w:before="5"/>
      </w:pPr>
    </w:p>
    <w:p w14:paraId="5A310CA4">
      <w:pPr>
        <w:spacing w:before="5"/>
      </w:pPr>
    </w:p>
    <w:p w14:paraId="6C19181A">
      <w:pPr>
        <w:spacing w:before="5"/>
      </w:pPr>
    </w:p>
    <w:p w14:paraId="5A2D5289">
      <w:pPr>
        <w:spacing w:before="5"/>
      </w:pPr>
    </w:p>
    <w:p w14:paraId="5662EF40">
      <w:pPr>
        <w:spacing w:before="5"/>
      </w:pPr>
    </w:p>
    <w:p w14:paraId="04E50F44">
      <w:pPr>
        <w:spacing w:before="5"/>
      </w:pPr>
    </w:p>
    <w:p w14:paraId="5AE8C913">
      <w:pPr>
        <w:spacing w:before="5"/>
      </w:pPr>
    </w:p>
    <w:p w14:paraId="6682CAE3">
      <w:pPr>
        <w:spacing w:before="5"/>
      </w:pPr>
    </w:p>
    <w:p w14:paraId="79D032DE">
      <w:pPr>
        <w:spacing w:before="5"/>
      </w:pPr>
    </w:p>
    <w:p w14:paraId="00D2E2CC">
      <w:pPr>
        <w:spacing w:before="5"/>
      </w:pPr>
    </w:p>
    <w:p w14:paraId="255E17C6">
      <w:pPr>
        <w:spacing w:before="5"/>
      </w:pPr>
    </w:p>
    <w:p w14:paraId="1D53561A">
      <w:pPr>
        <w:spacing w:before="5"/>
      </w:pPr>
    </w:p>
    <w:p w14:paraId="54CCAF0A">
      <w:pPr>
        <w:spacing w:before="5"/>
      </w:pPr>
    </w:p>
    <w:p w14:paraId="44D76042">
      <w:pPr>
        <w:spacing w:before="5"/>
      </w:pPr>
    </w:p>
    <w:p w14:paraId="6BB51072">
      <w:pPr>
        <w:spacing w:before="5"/>
      </w:pPr>
    </w:p>
    <w:p w14:paraId="41E5E498">
      <w:pPr>
        <w:spacing w:before="5"/>
      </w:pPr>
    </w:p>
    <w:p w14:paraId="620142E4">
      <w:pPr>
        <w:spacing w:before="5"/>
      </w:pPr>
    </w:p>
    <w:p w14:paraId="5FF7F571">
      <w:pPr>
        <w:spacing w:before="5"/>
      </w:pPr>
    </w:p>
    <w:p w14:paraId="4E769CB4">
      <w:pPr>
        <w:spacing w:before="5"/>
      </w:pPr>
    </w:p>
    <w:p w14:paraId="753B04E0">
      <w:pPr>
        <w:spacing w:before="5"/>
      </w:pPr>
    </w:p>
    <w:tbl>
      <w:tblPr>
        <w:tblStyle w:val="5"/>
        <w:tblW w:w="888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84"/>
        <w:gridCol w:w="4496"/>
      </w:tblGrid>
      <w:tr w14:paraId="53C589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16" w:hRule="atLeast"/>
        </w:trPr>
        <w:tc>
          <w:tcPr>
            <w:tcW w:w="8880" w:type="dxa"/>
            <w:gridSpan w:val="2"/>
            <w:tcBorders>
              <w:top w:val="single" w:color="000000" w:sz="2" w:space="0"/>
              <w:bottom w:val="single" w:color="000000" w:sz="4" w:space="0"/>
            </w:tcBorders>
            <w:vAlign w:val="top"/>
          </w:tcPr>
          <w:p w14:paraId="0F346C81">
            <w:pPr>
              <w:spacing w:before="272" w:line="222" w:lineRule="auto"/>
              <w:ind w:left="339"/>
              <w:rPr>
                <w:rFonts w:ascii="仿宋" w:hAnsi="仿宋" w:eastAsia="仿宋" w:cs="仿宋"/>
                <w:sz w:val="27"/>
                <w:szCs w:val="27"/>
              </w:rPr>
            </w:pPr>
            <w:r>
              <w:rPr>
                <w:rFonts w:ascii="仿宋" w:hAnsi="仿宋" w:eastAsia="仿宋" w:cs="仿宋"/>
                <w:spacing w:val="5"/>
                <w:sz w:val="27"/>
                <w:szCs w:val="27"/>
              </w:rPr>
              <w:t>抄送：县委各部门，县人武部，各人民团体。</w:t>
            </w:r>
          </w:p>
          <w:p w14:paraId="17E8E5DF">
            <w:pPr>
              <w:spacing w:before="267" w:line="596" w:lineRule="exact"/>
              <w:ind w:left="1180"/>
              <w:rPr>
                <w:rFonts w:ascii="仿宋" w:hAnsi="仿宋" w:eastAsia="仿宋" w:cs="仿宋"/>
                <w:sz w:val="27"/>
                <w:szCs w:val="27"/>
              </w:rPr>
            </w:pPr>
            <w:r>
              <w:rPr>
                <w:rFonts w:ascii="仿宋" w:hAnsi="仿宋" w:eastAsia="仿宋" w:cs="仿宋"/>
                <w:spacing w:val="5"/>
                <w:position w:val="24"/>
                <w:sz w:val="27"/>
                <w:szCs w:val="27"/>
              </w:rPr>
              <w:t>县人大常委会办公室，县政协办公室，县监察委，</w:t>
            </w:r>
          </w:p>
          <w:p w14:paraId="65EC25B9">
            <w:pPr>
              <w:spacing w:line="220" w:lineRule="auto"/>
              <w:ind w:left="1180"/>
              <w:rPr>
                <w:rFonts w:ascii="仿宋" w:hAnsi="仿宋" w:eastAsia="仿宋" w:cs="仿宋"/>
                <w:sz w:val="27"/>
                <w:szCs w:val="27"/>
              </w:rPr>
            </w:pPr>
            <w:r>
              <w:rPr>
                <w:rFonts w:ascii="仿宋" w:hAnsi="仿宋" w:eastAsia="仿宋" w:cs="仿宋"/>
                <w:spacing w:val="1"/>
                <w:sz w:val="27"/>
                <w:szCs w:val="27"/>
              </w:rPr>
              <w:t>县法院，县检察院。</w:t>
            </w:r>
          </w:p>
        </w:tc>
      </w:tr>
      <w:tr w14:paraId="205E97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3" w:hRule="atLeast"/>
        </w:trPr>
        <w:tc>
          <w:tcPr>
            <w:tcW w:w="4384" w:type="dxa"/>
            <w:tcBorders>
              <w:top w:val="single" w:color="000000" w:sz="4" w:space="0"/>
              <w:bottom w:val="single" w:color="000000" w:sz="2" w:space="0"/>
            </w:tcBorders>
            <w:vAlign w:val="top"/>
          </w:tcPr>
          <w:p w14:paraId="0FEBE5C6">
            <w:pPr>
              <w:spacing w:before="278" w:line="223" w:lineRule="auto"/>
              <w:ind w:left="329"/>
              <w:rPr>
                <w:rFonts w:ascii="仿宋" w:hAnsi="仿宋" w:eastAsia="仿宋" w:cs="仿宋"/>
                <w:sz w:val="27"/>
                <w:szCs w:val="27"/>
              </w:rPr>
            </w:pPr>
            <w:r>
              <w:rPr>
                <w:rFonts w:ascii="仿宋" w:hAnsi="仿宋" w:eastAsia="仿宋" w:cs="仿宋"/>
                <w:spacing w:val="6"/>
                <w:sz w:val="27"/>
                <w:szCs w:val="27"/>
              </w:rPr>
              <w:t>通山县人民政府办公室</w:t>
            </w:r>
          </w:p>
        </w:tc>
        <w:tc>
          <w:tcPr>
            <w:tcW w:w="4496" w:type="dxa"/>
            <w:tcBorders>
              <w:top w:val="single" w:color="000000" w:sz="4" w:space="0"/>
              <w:bottom w:val="single" w:color="000000" w:sz="2" w:space="0"/>
            </w:tcBorders>
            <w:vAlign w:val="top"/>
          </w:tcPr>
          <w:p w14:paraId="7228BFA3">
            <w:pPr>
              <w:spacing w:before="276" w:line="222" w:lineRule="auto"/>
              <w:ind w:left="1385"/>
              <w:rPr>
                <w:rFonts w:ascii="仿宋" w:hAnsi="仿宋" w:eastAsia="仿宋" w:cs="仿宋"/>
                <w:sz w:val="27"/>
                <w:szCs w:val="27"/>
              </w:rPr>
            </w:pPr>
            <w:r>
              <w:rPr>
                <w:rFonts w:ascii="仿宋" w:hAnsi="仿宋" w:eastAsia="仿宋" w:cs="仿宋"/>
                <w:spacing w:val="33"/>
                <w:sz w:val="27"/>
                <w:szCs w:val="27"/>
              </w:rPr>
              <w:t>2023年8月22日印发</w:t>
            </w:r>
          </w:p>
        </w:tc>
      </w:tr>
    </w:tbl>
    <w:p w14:paraId="69255C2E">
      <w:pPr>
        <w:rPr>
          <w:rFonts w:ascii="Arial"/>
          <w:sz w:val="21"/>
        </w:rPr>
      </w:pPr>
    </w:p>
    <w:sectPr>
      <w:footerReference r:id="rId16" w:type="default"/>
      <w:pgSz w:w="11900" w:h="16820"/>
      <w:pgMar w:top="1429" w:right="1509" w:bottom="1102" w:left="1509" w:header="0" w:footer="7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87DE">
    <w:pPr>
      <w:spacing w:after="178" w:line="59" w:lineRule="exact"/>
      <w:ind w:firstLine="89"/>
    </w:pPr>
    <w:r>
      <w:rPr>
        <w:position w:val="-1"/>
      </w:rPr>
      <w:drawing>
        <wp:inline distT="0" distB="0" distL="0" distR="0">
          <wp:extent cx="6285865" cy="374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286479" cy="38023"/>
                  </a:xfrm>
                  <a:prstGeom prst="rect">
                    <a:avLst/>
                  </a:prstGeom>
                </pic:spPr>
              </pic:pic>
            </a:graphicData>
          </a:graphic>
        </wp:inline>
      </w:drawing>
    </w:r>
  </w:p>
  <w:p w14:paraId="6FB573E8">
    <w:pPr>
      <w:spacing w:line="177" w:lineRule="auto"/>
      <w:ind w:left="9160"/>
      <w:rPr>
        <w:rFonts w:ascii="宋体" w:hAnsi="宋体" w:eastAsia="宋体" w:cs="宋体"/>
        <w:sz w:val="30"/>
        <w:szCs w:val="30"/>
      </w:rPr>
    </w:pPr>
    <w:r>
      <w:rPr>
        <w:rFonts w:ascii="宋体" w:hAnsi="宋体" w:eastAsia="宋体" w:cs="宋体"/>
        <w:spacing w:val="-10"/>
        <w:w w:val="64"/>
        <w:sz w:val="30"/>
        <w:szCs w:val="30"/>
      </w:rPr>
      <w:t>—</w:t>
    </w:r>
    <w:r>
      <w:rPr>
        <w:rFonts w:ascii="宋体" w:hAnsi="宋体" w:eastAsia="宋体" w:cs="宋体"/>
        <w:spacing w:val="-28"/>
        <w:sz w:val="30"/>
        <w:szCs w:val="3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CAB8">
    <w:pPr>
      <w:spacing w:before="1" w:line="177" w:lineRule="auto"/>
      <w:rPr>
        <w:rFonts w:ascii="宋体" w:hAnsi="宋体" w:eastAsia="宋体" w:cs="宋体"/>
        <w:sz w:val="31"/>
        <w:szCs w:val="31"/>
      </w:rPr>
    </w:pPr>
    <w:r>
      <w:rPr>
        <w:rFonts w:ascii="宋体" w:hAnsi="宋体" w:eastAsia="宋体" w:cs="宋体"/>
        <w:spacing w:val="-11"/>
        <w:w w:val="66"/>
        <w:sz w:val="31"/>
        <w:szCs w:val="31"/>
      </w:rPr>
      <w:t>—</w:t>
    </w:r>
    <w:r>
      <w:rPr>
        <w:rFonts w:ascii="宋体" w:hAnsi="宋体" w:eastAsia="宋体" w:cs="宋体"/>
        <w:spacing w:val="-36"/>
        <w:w w:val="99"/>
        <w:sz w:val="31"/>
        <w:szCs w:val="31"/>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2F5A">
    <w:pPr>
      <w:pStyle w:val="2"/>
      <w:spacing w:line="175" w:lineRule="auto"/>
      <w:jc w:val="right"/>
      <w:rPr>
        <w:sz w:val="31"/>
        <w:szCs w:val="31"/>
      </w:rPr>
    </w:pPr>
    <w:r>
      <w:rPr>
        <w:b/>
        <w:bCs/>
        <w:spacing w:val="-36"/>
        <w:w w:val="71"/>
        <w:sz w:val="31"/>
        <w:szCs w:val="31"/>
      </w:rPr>
      <w:t>—1</w:t>
    </w:r>
    <w:r>
      <w:rPr>
        <w:b/>
        <w:bCs/>
        <w:spacing w:val="-35"/>
        <w:w w:val="71"/>
        <w:sz w:val="31"/>
        <w:szCs w:val="31"/>
      </w:rPr>
      <w:t>1</w:t>
    </w:r>
    <w:r>
      <w:rPr>
        <w:b/>
        <w:bCs/>
        <w:spacing w:val="-9"/>
        <w:w w:val="71"/>
        <w:sz w:val="31"/>
        <w:szCs w:val="31"/>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2993E">
    <w:pPr>
      <w:spacing w:line="178" w:lineRule="auto"/>
      <w:ind w:left="19"/>
      <w:rPr>
        <w:rFonts w:ascii="宋体" w:hAnsi="宋体" w:eastAsia="宋体" w:cs="宋体"/>
        <w:sz w:val="33"/>
        <w:szCs w:val="33"/>
      </w:rPr>
    </w:pPr>
    <w:r>
      <w:rPr>
        <w:rFonts w:ascii="宋体" w:hAnsi="宋体" w:eastAsia="宋体" w:cs="宋体"/>
        <w:spacing w:val="-11"/>
        <w:w w:val="62"/>
        <w:sz w:val="33"/>
        <w:szCs w:val="33"/>
      </w:rPr>
      <w:t>—</w:t>
    </w:r>
    <w:r>
      <w:rPr>
        <w:rFonts w:ascii="宋体" w:hAnsi="宋体" w:eastAsia="宋体" w:cs="宋体"/>
        <w:spacing w:val="-38"/>
        <w:w w:val="97"/>
        <w:sz w:val="33"/>
        <w:szCs w:val="33"/>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92B2">
    <w:pPr>
      <w:pStyle w:val="2"/>
      <w:spacing w:line="174" w:lineRule="auto"/>
    </w:pPr>
    <w:r>
      <w:rPr>
        <w:spacing w:val="-18"/>
        <w:w w:val="9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8197">
    <w:pPr>
      <w:spacing w:line="177" w:lineRule="auto"/>
      <w:jc w:val="right"/>
      <w:rPr>
        <w:rFonts w:ascii="宋体" w:hAnsi="宋体" w:eastAsia="宋体" w:cs="宋体"/>
        <w:sz w:val="31"/>
        <w:szCs w:val="31"/>
      </w:rPr>
    </w:pPr>
    <w:r>
      <w:rPr>
        <w:rFonts w:ascii="宋体" w:hAnsi="宋体" w:eastAsia="宋体" w:cs="宋体"/>
        <w:spacing w:val="-18"/>
        <w:w w:val="65"/>
        <w:sz w:val="31"/>
        <w:szCs w:val="31"/>
      </w:rPr>
      <w:t>—3</w:t>
    </w:r>
    <w:r>
      <w:rPr>
        <w:rFonts w:ascii="宋体" w:hAnsi="宋体" w:eastAsia="宋体" w:cs="宋体"/>
        <w:spacing w:val="-9"/>
        <w:w w:val="65"/>
        <w:sz w:val="31"/>
        <w:szCs w:val="3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B621">
    <w:pPr>
      <w:spacing w:line="177" w:lineRule="auto"/>
      <w:rPr>
        <w:rFonts w:ascii="宋体" w:hAnsi="宋体" w:eastAsia="宋体" w:cs="宋体"/>
        <w:sz w:val="31"/>
        <w:szCs w:val="31"/>
      </w:rPr>
    </w:pPr>
    <w:r>
      <w:rPr>
        <w:rFonts w:ascii="宋体" w:hAnsi="宋体" w:eastAsia="宋体" w:cs="宋体"/>
        <w:spacing w:val="-10"/>
        <w:w w:val="62"/>
        <w:sz w:val="31"/>
        <w:szCs w:val="31"/>
      </w:rPr>
      <w:t>—</w:t>
    </w:r>
    <w:r>
      <w:rPr>
        <w:rFonts w:ascii="宋体" w:hAnsi="宋体" w:eastAsia="宋体" w:cs="宋体"/>
        <w:spacing w:val="-18"/>
        <w:w w:val="94"/>
        <w:sz w:val="31"/>
        <w:szCs w:val="31"/>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4962">
    <w:pPr>
      <w:spacing w:before="1" w:line="175" w:lineRule="auto"/>
      <w:jc w:val="right"/>
      <w:rPr>
        <w:rFonts w:ascii="宋体" w:hAnsi="宋体" w:eastAsia="宋体" w:cs="宋体"/>
        <w:sz w:val="31"/>
        <w:szCs w:val="31"/>
      </w:rPr>
    </w:pPr>
    <w:r>
      <w:rPr>
        <w:rFonts w:ascii="宋体" w:hAnsi="宋体" w:eastAsia="宋体" w:cs="宋体"/>
        <w:spacing w:val="-18"/>
        <w:w w:val="65"/>
        <w:sz w:val="31"/>
        <w:szCs w:val="31"/>
      </w:rPr>
      <w:t>—5</w:t>
    </w:r>
    <w:r>
      <w:rPr>
        <w:rFonts w:ascii="宋体" w:hAnsi="宋体" w:eastAsia="宋体" w:cs="宋体"/>
        <w:spacing w:val="-9"/>
        <w:w w:val="65"/>
        <w:sz w:val="31"/>
        <w:szCs w:val="3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29FF">
    <w:pPr>
      <w:spacing w:line="177" w:lineRule="auto"/>
      <w:rPr>
        <w:rFonts w:ascii="宋体" w:hAnsi="宋体" w:eastAsia="宋体" w:cs="宋体"/>
        <w:sz w:val="31"/>
        <w:szCs w:val="31"/>
      </w:rPr>
    </w:pPr>
    <w:r>
      <w:rPr>
        <w:rFonts w:ascii="宋体" w:hAnsi="宋体" w:eastAsia="宋体" w:cs="宋体"/>
        <w:spacing w:val="-10"/>
        <w:w w:val="62"/>
        <w:sz w:val="31"/>
        <w:szCs w:val="31"/>
      </w:rPr>
      <w:t>—</w:t>
    </w:r>
    <w:r>
      <w:rPr>
        <w:rFonts w:ascii="宋体" w:hAnsi="宋体" w:eastAsia="宋体" w:cs="宋体"/>
        <w:spacing w:val="-22"/>
        <w:w w:val="96"/>
        <w:sz w:val="31"/>
        <w:szCs w:val="31"/>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CA973">
    <w:pPr>
      <w:pStyle w:val="2"/>
      <w:spacing w:before="1" w:line="172" w:lineRule="auto"/>
      <w:jc w:val="right"/>
      <w:rPr>
        <w:sz w:val="31"/>
        <w:szCs w:val="31"/>
      </w:rPr>
    </w:pPr>
    <w:r>
      <w:rPr>
        <w:spacing w:val="-17"/>
        <w:w w:val="62"/>
        <w:sz w:val="31"/>
        <w:szCs w:val="31"/>
      </w:rPr>
      <w:t>—</w:t>
    </w:r>
    <w:r>
      <w:rPr>
        <w:spacing w:val="-16"/>
        <w:w w:val="62"/>
        <w:sz w:val="31"/>
        <w:szCs w:val="31"/>
      </w:rPr>
      <w:t>7</w:t>
    </w:r>
    <w:r>
      <w:rPr>
        <w:spacing w:val="-9"/>
        <w:w w:val="62"/>
        <w:sz w:val="31"/>
        <w:szCs w:val="3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CDD66">
    <w:pPr>
      <w:spacing w:line="177" w:lineRule="auto"/>
      <w:rPr>
        <w:rFonts w:ascii="宋体" w:hAnsi="宋体" w:eastAsia="宋体" w:cs="宋体"/>
        <w:sz w:val="31"/>
        <w:szCs w:val="31"/>
      </w:rPr>
    </w:pPr>
    <w:r>
      <w:rPr>
        <w:rFonts w:ascii="宋体" w:hAnsi="宋体" w:eastAsia="宋体" w:cs="宋体"/>
        <w:spacing w:val="-10"/>
        <w:w w:val="62"/>
        <w:sz w:val="31"/>
        <w:szCs w:val="31"/>
      </w:rPr>
      <w:t>—</w:t>
    </w:r>
    <w:r>
      <w:rPr>
        <w:rFonts w:ascii="宋体" w:hAnsi="宋体" w:eastAsia="宋体" w:cs="宋体"/>
        <w:spacing w:val="-20"/>
        <w:w w:val="95"/>
        <w:sz w:val="31"/>
        <w:szCs w:val="31"/>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FA92">
    <w:pPr>
      <w:spacing w:line="177" w:lineRule="auto"/>
      <w:jc w:val="right"/>
      <w:rPr>
        <w:rFonts w:ascii="宋体" w:hAnsi="宋体" w:eastAsia="宋体" w:cs="宋体"/>
        <w:sz w:val="31"/>
        <w:szCs w:val="31"/>
      </w:rPr>
    </w:pPr>
    <w:r>
      <w:rPr>
        <w:rFonts w:ascii="宋体" w:hAnsi="宋体" w:eastAsia="宋体" w:cs="宋体"/>
        <w:spacing w:val="-14"/>
        <w:w w:val="62"/>
        <w:sz w:val="31"/>
        <w:szCs w:val="31"/>
      </w:rPr>
      <w:t>—</w:t>
    </w:r>
    <w:r>
      <w:rPr>
        <w:rFonts w:ascii="宋体" w:hAnsi="宋体" w:eastAsia="宋体" w:cs="宋体"/>
        <w:spacing w:val="-13"/>
        <w:w w:val="62"/>
        <w:sz w:val="31"/>
        <w:szCs w:val="31"/>
      </w:rPr>
      <w:t>9</w:t>
    </w:r>
    <w:r>
      <w:rPr>
        <w:rFonts w:ascii="宋体" w:hAnsi="宋体" w:eastAsia="宋体" w:cs="宋体"/>
        <w:spacing w:val="-9"/>
        <w:w w:val="62"/>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Y4NDU5M2U5MjQ0ODQ2ZTQxYjBmOGUxMmE1NTczNzIifQ=="/>
  </w:docVars>
  <w:rsids>
    <w:rsidRoot w:val="00000000"/>
    <w:rsid w:val="04252A3A"/>
    <w:rsid w:val="55DB6CFD"/>
    <w:rsid w:val="67CE7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5275</Words>
  <Characters>5307</Characters>
  <TotalTime>13</TotalTime>
  <ScaleCrop>false</ScaleCrop>
  <LinksUpToDate>false</LinksUpToDate>
  <CharactersWithSpaces>5308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2024-06-18T16:34:00Z</dcterms:created>
  <dc:creator>Administrator</dc:creator>
  <cp:lastModifiedBy>db</cp:lastModifiedBy>
  <dcterms:modified xsi:type="dcterms:W3CDTF">2024-10-20T09:00:20Z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2024-06-18T16:34:32Z</vt:filetime>
  </property>
  <property fmtid="{D5CDD505-2E9C-101B-9397-08002B2CF9AE}" pid="4" name="UsrData">
    <vt:lpwstr>667146942401a9001f85216cwl</vt:lpwstr>
  </property>
  <property fmtid="{D5CDD505-2E9C-101B-9397-08002B2CF9AE}" pid="5" name="KSOProductBuildVer">
    <vt:lpwstr>2052-12.1.0.18608</vt:lpwstr>
  </property>
  <property fmtid="{D5CDD505-2E9C-101B-9397-08002B2CF9AE}" pid="6" name="ICV">
    <vt:lpwstr>2971C17F83744AD6BA42BF9146572B99_12</vt:lpwstr>
  </property>
</Properties>
</file>