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襄阳市博物馆新馆基本陈列展览主标题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推荐表</w:t>
      </w:r>
    </w:p>
    <w:p>
      <w:pPr>
        <w:pStyle w:val="2"/>
        <w:rPr>
          <w:rFonts w:hint="eastAsia"/>
        </w:rPr>
      </w:pPr>
    </w:p>
    <w:tbl>
      <w:tblPr>
        <w:tblStyle w:val="4"/>
        <w:tblpPr w:leftFromText="180" w:rightFromText="180" w:vertAnchor="text" w:horzAnchor="page" w:tblpX="1995" w:tblpY="48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2378"/>
        <w:gridCol w:w="1809"/>
        <w:gridCol w:w="3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177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2378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15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177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邮箱</w:t>
            </w:r>
          </w:p>
        </w:tc>
        <w:tc>
          <w:tcPr>
            <w:tcW w:w="734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177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地址</w:t>
            </w:r>
          </w:p>
        </w:tc>
        <w:tc>
          <w:tcPr>
            <w:tcW w:w="734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</w:trPr>
        <w:tc>
          <w:tcPr>
            <w:tcW w:w="117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展览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主标题</w:t>
            </w:r>
          </w:p>
        </w:tc>
        <w:tc>
          <w:tcPr>
            <w:tcW w:w="734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8" w:hRule="atLeast"/>
        </w:trPr>
        <w:tc>
          <w:tcPr>
            <w:tcW w:w="1177" w:type="dxa"/>
            <w:noWrap w:val="0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标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阐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释</w:t>
            </w:r>
          </w:p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（300字为宜）</w:t>
            </w:r>
          </w:p>
        </w:tc>
        <w:tc>
          <w:tcPr>
            <w:tcW w:w="734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2ZDU1YmMxMzdiY2Y5ZWU1NzVmMTVhNzk4ZGRjN2UifQ=="/>
  </w:docVars>
  <w:rsids>
    <w:rsidRoot w:val="00000000"/>
    <w:rsid w:val="6AD1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</w:pPr>
    <w:rPr>
      <w:rFonts w:ascii="Times New Roman" w:hAnsi="Times New Roma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2022-08-10T08:16:41Z</dcterms:created>
  <dc:creator>123</dc:creator>
  <cp:lastModifiedBy>李文竹</cp:lastModifiedBy>
  <dcterms:modified xsi:type="dcterms:W3CDTF">2022-08-10T08:16:46Z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712FF840B10B4684A81280022977029B</vt:lpwstr>
  </property>
</Properties>
</file>