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附件6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青年岗位能手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（共10人）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杜国垠（女）农业银行樊城支行营业室内勤行长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安文斌      建设银行襄阳分行商户中心科员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越      光大银行襄阳分行客户经理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（女）浦发银行襄阳分行综合柜员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（女）民生银行襄阳分行客户经理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胡婧文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（女）湖北银行老河口支行行长助理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（女）襄阳农商行石桥支行副行长</w:t>
      </w:r>
    </w:p>
    <w:p>
      <w:pPr>
        <w:pStyle w:val="2"/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李楚璇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（女）中国人寿财产保险股份有限公司襄阳市中心支公司理赔/客服分中心理算岗</w:t>
      </w:r>
    </w:p>
    <w:p>
      <w:pPr>
        <w:pStyle w:val="2"/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中华联合财产保险襄阳中支理赔服务中心查勘定损岗</w:t>
      </w:r>
    </w:p>
    <w:p>
      <w:pPr>
        <w:tabs>
          <w:tab w:val="left" w:pos="1293"/>
        </w:tabs>
        <w:bidi w:val="0"/>
        <w:ind w:left="1920" w:hanging="1920" w:hangingChars="600"/>
        <w:jc w:val="left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中国人民人寿保险股份有限公司城区本部经理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M2YTRmNTc4YzE1NGY0NjZlMzFkMzY0NzgyMzgifQ=="/>
  </w:docVars>
  <w:rsids>
    <w:rsidRoot w:val="1BB4437A"/>
    <w:rsid w:val="1BB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00" w:afterAutospacing="1" w:line="240" w:lineRule="auto"/>
      <w:ind w:firstLine="420" w:firstLineChars="200"/>
      <w:jc w:val="left"/>
      <w:textAlignment w:val="auto"/>
    </w:pPr>
  </w:style>
  <w:style w:type="paragraph" w:customStyle="1" w:styleId="3">
    <w:name w:val="BodyTextIndent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2022-06-01T02:38:00Z</dcterms:created>
  <dc:creator>小疯丰</dc:creator>
  <cp:lastModifiedBy>小疯丰</cp:lastModifiedBy>
  <dcterms:modified xsi:type="dcterms:W3CDTF">2022-06-01T02:38:45Z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C680A64ECB7243718695FE2DA6562D74</vt:lpwstr>
  </property>
</Properties>
</file>