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widowControl/>
        <w:adjustRightInd w:val="0"/>
        <w:snapToGrid w:val="0"/>
        <w:spacing w:line="240" w:lineRule="atLeast"/>
        <w:ind w:firstLine="2072" w:firstLineChars="645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英语口语考试词汇表</w:t>
      </w:r>
    </w:p>
    <w:bookmarkEnd w:id="0"/>
    <w:p>
      <w:pPr>
        <w:widowControl/>
        <w:adjustRightInd w:val="0"/>
        <w:snapToGrid w:val="0"/>
        <w:spacing w:line="240" w:lineRule="atLeast"/>
        <w:ind w:firstLine="352" w:firstLineChars="147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详见《义务教育英语课程标准》词汇表。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7FE0"/>
    <w:rsid w:val="139A7FE0"/>
    <w:rsid w:val="14A5152A"/>
    <w:rsid w:val="3CDE2F7B"/>
    <w:rsid w:val="40CA5CF1"/>
    <w:rsid w:val="651849CD"/>
    <w:rsid w:val="71066022"/>
    <w:rsid w:val="74F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2021-05-17T01:21:00Z</dcterms:created>
  <dc:creator>榴莲味の小龙虾</dc:creator>
  <cp:lastModifiedBy>榴莲味の小龙虾</cp:lastModifiedBy>
  <dcterms:modified xsi:type="dcterms:W3CDTF">2021-05-17T01:25:32Z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5417CE97F3AE493E8DF9EF8EE5D2D6D1</vt:lpwstr>
  </property>
</Properties>
</file>