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7F" w:rsidRPr="009E47F4" w:rsidRDefault="0056019C" w:rsidP="009E47F4">
      <w:pPr>
        <w:jc w:val="center"/>
        <w:rPr>
          <w:rFonts w:ascii="黑体" w:eastAsia="黑体" w:hAnsi="黑体" w:hint="eastAsia"/>
          <w:sz w:val="44"/>
          <w:szCs w:val="44"/>
        </w:rPr>
      </w:pPr>
      <w:r w:rsidRPr="009E47F4">
        <w:rPr>
          <w:rFonts w:ascii="黑体" w:eastAsia="黑体" w:hAnsi="黑体" w:hint="eastAsia"/>
          <w:sz w:val="44"/>
          <w:szCs w:val="44"/>
        </w:rPr>
        <w:t>出入境优化营商环境“店小二”菜单宣传</w:t>
      </w:r>
    </w:p>
    <w:p w:rsidR="009E47F4" w:rsidRPr="009E47F4" w:rsidRDefault="009E47F4">
      <w:pPr>
        <w:rPr>
          <w:rFonts w:ascii="仿宋_GB2312" w:eastAsia="仿宋_GB2312" w:hAnsi="黑体" w:hint="eastAsia"/>
          <w:sz w:val="44"/>
          <w:szCs w:val="44"/>
        </w:rPr>
      </w:pPr>
    </w:p>
    <w:p w:rsidR="0056019C" w:rsidRPr="00112446" w:rsidRDefault="0056019C" w:rsidP="0056019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 w:hint="eastAsia"/>
          <w:b/>
          <w:sz w:val="44"/>
          <w:szCs w:val="44"/>
        </w:rPr>
      </w:pPr>
      <w:r w:rsidRPr="00112446">
        <w:rPr>
          <w:rFonts w:ascii="仿宋_GB2312" w:eastAsia="仿宋_GB2312" w:hAnsi="黑体" w:hint="eastAsia"/>
          <w:b/>
          <w:sz w:val="44"/>
          <w:szCs w:val="44"/>
        </w:rPr>
        <w:t>主要职能职责</w:t>
      </w:r>
    </w:p>
    <w:p w:rsidR="009E47F4" w:rsidRPr="009E47F4" w:rsidRDefault="00484575" w:rsidP="009E47F4">
      <w:pPr>
        <w:ind w:firstLineChars="199" w:firstLine="776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（一）贯彻、执行有关出入境管理的法律法规，研究落实出入境管理政策、法律法规在本地区的实施；</w:t>
      </w:r>
    </w:p>
    <w:p w:rsidR="009E47F4" w:rsidRPr="009E47F4" w:rsidRDefault="00484575" w:rsidP="009E47F4">
      <w:pPr>
        <w:ind w:firstLineChars="199" w:firstLine="776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（二）受理、审核本县（区、县级市）公民因私出国、赴港澳台申请，报上级机关审批；</w:t>
      </w:r>
    </w:p>
    <w:p w:rsidR="009E47F4" w:rsidRPr="009E47F4" w:rsidRDefault="00484575" w:rsidP="009E47F4">
      <w:pPr>
        <w:ind w:firstLineChars="199" w:firstLine="776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（三）在上级公安机关授权下，受理外国人入境、过境、出境、居留、旅行等签证、证件并实施相应管理；</w:t>
      </w:r>
    </w:p>
    <w:p w:rsidR="009E47F4" w:rsidRPr="009E47F4" w:rsidRDefault="00484575" w:rsidP="009E47F4">
      <w:pPr>
        <w:ind w:firstLineChars="199" w:firstLine="776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（四）查处或协助查处涉外案（事）件和内地公民违反有关出入境管理法律法规的案（事）件；</w:t>
      </w:r>
    </w:p>
    <w:p w:rsidR="009E47F4" w:rsidRPr="009E47F4" w:rsidRDefault="00484575" w:rsidP="009E47F4">
      <w:pPr>
        <w:ind w:firstLineChars="199" w:firstLine="776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（五）承办上级机关交办和法律法规规定的其他工作。</w:t>
      </w:r>
    </w:p>
    <w:p w:rsidR="0056019C" w:rsidRPr="00112446" w:rsidRDefault="0056019C" w:rsidP="00484575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 w:hint="eastAsia"/>
          <w:b/>
          <w:sz w:val="44"/>
          <w:szCs w:val="44"/>
        </w:rPr>
      </w:pPr>
      <w:r w:rsidRPr="00112446">
        <w:rPr>
          <w:rFonts w:ascii="仿宋_GB2312" w:eastAsia="仿宋_GB2312" w:hAnsi="黑体" w:hint="eastAsia"/>
          <w:b/>
          <w:sz w:val="44"/>
          <w:szCs w:val="44"/>
        </w:rPr>
        <w:t>行政许可受理事项</w:t>
      </w:r>
    </w:p>
    <w:p w:rsidR="00691711" w:rsidRPr="009E47F4" w:rsidRDefault="00862690" w:rsidP="009E47F4">
      <w:pPr>
        <w:pStyle w:val="a5"/>
        <w:widowControl/>
        <w:ind w:firstLineChars="199" w:firstLine="776"/>
        <w:jc w:val="left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中华人民共和国普通护照受理；往来港澳通行证及签注受理；往来台湾通行证及签注受理；外国人签证延期、换发、补发受理；外国人停留证件受理；外国人居留证件受理</w:t>
      </w:r>
    </w:p>
    <w:p w:rsidR="009E47F4" w:rsidRPr="009E47F4" w:rsidRDefault="009E47F4" w:rsidP="009E47F4">
      <w:pPr>
        <w:widowControl/>
        <w:jc w:val="left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</w:p>
    <w:p w:rsidR="00862690" w:rsidRPr="00112446" w:rsidRDefault="0056019C" w:rsidP="00484575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 w:hint="eastAsia"/>
          <w:b/>
          <w:sz w:val="44"/>
          <w:szCs w:val="44"/>
        </w:rPr>
      </w:pPr>
      <w:r w:rsidRPr="00112446">
        <w:rPr>
          <w:rFonts w:ascii="仿宋_GB2312" w:eastAsia="仿宋_GB2312" w:hAnsi="黑体" w:hint="eastAsia"/>
          <w:b/>
          <w:sz w:val="44"/>
          <w:szCs w:val="44"/>
        </w:rPr>
        <w:lastRenderedPageBreak/>
        <w:t>收费</w:t>
      </w:r>
      <w:r w:rsidR="00954978" w:rsidRPr="00112446">
        <w:rPr>
          <w:rFonts w:ascii="仿宋_GB2312" w:eastAsia="仿宋_GB2312" w:hAnsi="黑体" w:hint="eastAsia"/>
          <w:b/>
          <w:sz w:val="44"/>
          <w:szCs w:val="44"/>
        </w:rPr>
        <w:t>标准</w:t>
      </w:r>
    </w:p>
    <w:p w:rsidR="009E47F4" w:rsidRPr="009E47F4" w:rsidRDefault="009E47F4" w:rsidP="009E47F4">
      <w:pPr>
        <w:pStyle w:val="a5"/>
        <w:ind w:left="900" w:firstLineChars="0" w:firstLine="0"/>
        <w:rPr>
          <w:rFonts w:ascii="仿宋_GB2312" w:eastAsia="仿宋_GB2312" w:hAnsi="黑体" w:hint="eastAsia"/>
          <w:sz w:val="44"/>
          <w:szCs w:val="44"/>
        </w:rPr>
      </w:pPr>
      <w:r w:rsidRPr="009E47F4">
        <w:rPr>
          <w:rFonts w:ascii="仿宋_GB2312" w:eastAsia="仿宋_GB2312" w:hAnsi="黑体" w:hint="eastAsia"/>
          <w:sz w:val="44"/>
          <w:szCs w:val="44"/>
        </w:rPr>
        <w:t>公民因私出国（境）管理收费</w:t>
      </w:r>
    </w:p>
    <w:tbl>
      <w:tblPr>
        <w:tblStyle w:val="a8"/>
        <w:tblW w:w="10050" w:type="dxa"/>
        <w:jc w:val="center"/>
        <w:tblInd w:w="-905" w:type="dxa"/>
        <w:tblLayout w:type="fixed"/>
        <w:tblLook w:val="04A0"/>
      </w:tblPr>
      <w:tblGrid>
        <w:gridCol w:w="846"/>
        <w:gridCol w:w="3600"/>
        <w:gridCol w:w="1135"/>
        <w:gridCol w:w="1106"/>
        <w:gridCol w:w="3363"/>
      </w:tblGrid>
      <w:tr w:rsidR="009E47F4" w:rsidRPr="009E47F4" w:rsidTr="009E47F4">
        <w:trPr>
          <w:trHeight w:val="11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序号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收费项目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计量单位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收费标准（元）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收费依据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（一）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护 照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120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护照因遗失补发、到期、过期换发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120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护照加页、合订、加注、延期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项次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（二）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前往港澳通行证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40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往来港澳通行证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60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一次有效签注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项次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二次有效签注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短期（不超过一年）多次有效签注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int="eastAsia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80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107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一年以上（不含一年）两年以下</w:t>
            </w:r>
          </w:p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（含两年）多次有效签注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int="eastAsia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120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107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两年以上，三年以下（不含三年）多次有效签注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int="eastAsia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160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107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长期（三年以上，含三年）多次</w:t>
            </w:r>
          </w:p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int="eastAsia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240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（三）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大陆居民往来台湾通行证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60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大陆居民前往台湾一次有效签注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15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大陆居民前往台湾多次有效签注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80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36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（四）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台湾居民来往大陆通行证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int="eastAsia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件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200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一次有效台湾居民来往大陆通行证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40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  <w:tr w:rsidR="009E47F4" w:rsidRPr="009E47F4" w:rsidTr="009E47F4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widowControl/>
              <w:jc w:val="left"/>
              <w:rPr>
                <w:rFonts w:ascii="仿宋_GB2312" w:eastAsia="仿宋_GB2312" w:hAnsi="黑体" w:hint="eastAsia"/>
                <w:sz w:val="22"/>
                <w:szCs w:val="2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台湾同胞定居证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证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7F4" w:rsidRPr="009E47F4" w:rsidRDefault="009E47F4">
            <w:pPr>
              <w:jc w:val="center"/>
              <w:rPr>
                <w:rFonts w:ascii="仿宋_GB2312" w:eastAsia="仿宋_GB2312" w:hAnsi="黑体" w:hint="eastAsia"/>
                <w:sz w:val="22"/>
                <w:szCs w:val="28"/>
              </w:rPr>
            </w:pPr>
            <w:r w:rsidRPr="009E47F4">
              <w:rPr>
                <w:rFonts w:ascii="仿宋_GB2312" w:eastAsia="仿宋_GB2312" w:hAnsi="黑体" w:hint="eastAsia"/>
                <w:sz w:val="22"/>
                <w:szCs w:val="28"/>
              </w:rPr>
              <w:t>发改价格｛2 0 1 7｝1 1 8 6号</w:t>
            </w:r>
          </w:p>
        </w:tc>
      </w:tr>
    </w:tbl>
    <w:p w:rsidR="00691711" w:rsidRPr="009E47F4" w:rsidRDefault="00691711" w:rsidP="009E47F4">
      <w:pPr>
        <w:pStyle w:val="a5"/>
        <w:ind w:left="900" w:firstLineChars="0" w:firstLine="0"/>
        <w:rPr>
          <w:rFonts w:ascii="仿宋_GB2312" w:eastAsia="仿宋_GB2312" w:hint="eastAsia"/>
        </w:rPr>
      </w:pPr>
    </w:p>
    <w:p w:rsidR="0056019C" w:rsidRPr="00112446" w:rsidRDefault="0056019C" w:rsidP="0056019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 w:hint="eastAsia"/>
          <w:b/>
          <w:sz w:val="44"/>
          <w:szCs w:val="44"/>
        </w:rPr>
      </w:pPr>
      <w:r w:rsidRPr="00112446">
        <w:rPr>
          <w:rFonts w:ascii="仿宋_GB2312" w:eastAsia="仿宋_GB2312" w:hAnsi="黑体" w:hint="eastAsia"/>
          <w:b/>
          <w:sz w:val="44"/>
          <w:szCs w:val="44"/>
        </w:rPr>
        <w:lastRenderedPageBreak/>
        <w:t>清理废止文件及修改文件</w:t>
      </w:r>
    </w:p>
    <w:p w:rsidR="00691711" w:rsidRPr="009E47F4" w:rsidRDefault="00691711" w:rsidP="00691711">
      <w:pPr>
        <w:pStyle w:val="a5"/>
        <w:ind w:left="900" w:firstLineChars="0" w:firstLine="0"/>
        <w:rPr>
          <w:rFonts w:ascii="仿宋_GB2312" w:eastAsia="仿宋_GB2312" w:hAnsi="黑体" w:hint="eastAsia"/>
          <w:sz w:val="44"/>
          <w:szCs w:val="44"/>
        </w:rPr>
      </w:pPr>
      <w:r w:rsidRPr="009E47F4">
        <w:rPr>
          <w:rFonts w:ascii="仿宋_GB2312" w:eastAsia="仿宋_GB2312" w:hAnsi="黑体" w:hint="eastAsia"/>
          <w:sz w:val="44"/>
          <w:szCs w:val="44"/>
        </w:rPr>
        <w:t>无</w:t>
      </w:r>
    </w:p>
    <w:p w:rsidR="0056019C" w:rsidRPr="00112446" w:rsidRDefault="0056019C" w:rsidP="0056019C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黑体" w:hint="eastAsia"/>
          <w:b/>
          <w:sz w:val="44"/>
          <w:szCs w:val="44"/>
        </w:rPr>
      </w:pPr>
      <w:r w:rsidRPr="00112446">
        <w:rPr>
          <w:rFonts w:ascii="仿宋_GB2312" w:eastAsia="仿宋_GB2312" w:hAnsi="黑体" w:hint="eastAsia"/>
          <w:b/>
          <w:sz w:val="44"/>
          <w:szCs w:val="44"/>
        </w:rPr>
        <w:t>服务承诺</w:t>
      </w:r>
    </w:p>
    <w:p w:rsidR="00BA239D" w:rsidRPr="009E47F4" w:rsidRDefault="00BA239D" w:rsidP="009E47F4">
      <w:pPr>
        <w:widowControl/>
        <w:shd w:val="clear" w:color="auto" w:fill="FFFFFF"/>
        <w:spacing w:line="692" w:lineRule="atLeast"/>
        <w:ind w:firstLineChars="199" w:firstLine="776"/>
        <w:jc w:val="left"/>
        <w:rPr>
          <w:rFonts w:ascii="仿宋_GB2312" w:eastAsia="仿宋_GB2312" w:hAnsi="仿宋_GB2312" w:cs="Helvetica" w:hint="eastAsia"/>
          <w:color w:val="333333"/>
          <w:kern w:val="0"/>
          <w:sz w:val="34"/>
          <w:szCs w:val="34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1、开辟企业办理出入境业务“绿色通道”。为企业开通24小时咨询服务热线，全天候提供出入境管理政策咨询服务。对企业人员急需赴国（境）外开展商务洽谈、合作、签约、采购、设备维修、外派劳务等紧急商务活动的，提供全程“一站式”加急办证服务；对企业符合港澳商务备案条件、材料齐全的，当日备案。</w:t>
      </w:r>
    </w:p>
    <w:p w:rsidR="00BA239D" w:rsidRPr="009E47F4" w:rsidRDefault="00BA239D" w:rsidP="009E47F4">
      <w:pPr>
        <w:widowControl/>
        <w:shd w:val="clear" w:color="auto" w:fill="FFFFFF"/>
        <w:spacing w:line="692" w:lineRule="atLeast"/>
        <w:ind w:firstLineChars="199" w:firstLine="776"/>
        <w:jc w:val="left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2、提供涉外企业人员等签证办理便捷服务。对符合签证办理条件、材料齐全的涉外企业人员和来华投资、创业、贸易的外国人，提供签证到期提醒服务。</w:t>
      </w:r>
    </w:p>
    <w:p w:rsidR="00C94473" w:rsidRPr="009E47F4" w:rsidRDefault="002B3682" w:rsidP="009E47F4">
      <w:pPr>
        <w:widowControl/>
        <w:shd w:val="clear" w:color="auto" w:fill="FFFFFF"/>
        <w:spacing w:line="692" w:lineRule="atLeast"/>
        <w:ind w:firstLineChars="199" w:firstLine="776"/>
        <w:jc w:val="left"/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</w:pPr>
      <w:r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3</w:t>
      </w:r>
      <w:r w:rsidR="00C94473"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t>、增设“老年人办证”绿色窗口； 提供饮水、老花镜、护手霜等便民物品。为老年人提供细致的咨询讲解、照相填表、办理签注等全程“一对一”帮办代办服务； 60 岁（含）以上老年人申办普通护照、往来港澳通行证或往来台湾通行证的，可直接复用5年内曾办理过的出入境证件</w:t>
      </w:r>
      <w:r w:rsidR="00C94473" w:rsidRPr="009E47F4">
        <w:rPr>
          <w:rFonts w:ascii="仿宋_GB2312" w:eastAsia="仿宋_GB2312" w:hAnsi="仿宋_GB2312" w:cs="Helvetica" w:hint="eastAsia"/>
          <w:color w:val="000000"/>
          <w:kern w:val="0"/>
          <w:sz w:val="39"/>
          <w:szCs w:val="39"/>
        </w:rPr>
        <w:lastRenderedPageBreak/>
        <w:t>照片或居民身份证照片；遵从老年人缴费习惯，换取现金及零钱备用，方便老年人缴费。</w:t>
      </w:r>
    </w:p>
    <w:p w:rsidR="00BA239D" w:rsidRPr="009E47F4" w:rsidRDefault="00BA239D" w:rsidP="00C94473">
      <w:pPr>
        <w:widowControl/>
        <w:shd w:val="clear" w:color="auto" w:fill="FFFFFF"/>
        <w:spacing w:line="692" w:lineRule="atLeast"/>
        <w:ind w:firstLine="804"/>
        <w:jc w:val="left"/>
        <w:rPr>
          <w:rFonts w:ascii="仿宋_GB2312" w:eastAsia="仿宋_GB2312" w:hAnsi="黑体" w:hint="eastAsia"/>
          <w:sz w:val="44"/>
          <w:szCs w:val="44"/>
        </w:rPr>
      </w:pPr>
    </w:p>
    <w:sectPr w:rsidR="00BA239D" w:rsidRPr="009E47F4" w:rsidSect="006D6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41" w:rsidRDefault="00B80B41" w:rsidP="0056019C">
      <w:r>
        <w:separator/>
      </w:r>
    </w:p>
  </w:endnote>
  <w:endnote w:type="continuationSeparator" w:id="1">
    <w:p w:rsidR="00B80B41" w:rsidRDefault="00B80B41" w:rsidP="00560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41" w:rsidRDefault="00B80B41" w:rsidP="0056019C">
      <w:r>
        <w:separator/>
      </w:r>
    </w:p>
  </w:footnote>
  <w:footnote w:type="continuationSeparator" w:id="1">
    <w:p w:rsidR="00B80B41" w:rsidRDefault="00B80B41" w:rsidP="005601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73C"/>
    <w:multiLevelType w:val="hybridMultilevel"/>
    <w:tmpl w:val="657E0498"/>
    <w:lvl w:ilvl="0" w:tplc="B3566C3A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77773"/>
    <w:multiLevelType w:val="hybridMultilevel"/>
    <w:tmpl w:val="68505472"/>
    <w:lvl w:ilvl="0" w:tplc="C736F4A8">
      <w:start w:val="2"/>
      <w:numFmt w:val="decimal"/>
      <w:lvlText w:val="%1、"/>
      <w:lvlJc w:val="left"/>
      <w:pPr>
        <w:ind w:left="1691" w:hanging="720"/>
      </w:pPr>
      <w:rPr>
        <w:rFonts w:hint="default"/>
        <w:color w:val="000000"/>
        <w:sz w:val="39"/>
      </w:rPr>
    </w:lvl>
    <w:lvl w:ilvl="1" w:tplc="04090019" w:tentative="1">
      <w:start w:val="1"/>
      <w:numFmt w:val="lowerLetter"/>
      <w:lvlText w:val="%2)"/>
      <w:lvlJc w:val="left"/>
      <w:pPr>
        <w:ind w:left="1811" w:hanging="420"/>
      </w:pPr>
    </w:lvl>
    <w:lvl w:ilvl="2" w:tplc="0409001B" w:tentative="1">
      <w:start w:val="1"/>
      <w:numFmt w:val="lowerRoman"/>
      <w:lvlText w:val="%3."/>
      <w:lvlJc w:val="right"/>
      <w:pPr>
        <w:ind w:left="2231" w:hanging="420"/>
      </w:pPr>
    </w:lvl>
    <w:lvl w:ilvl="3" w:tplc="0409000F" w:tentative="1">
      <w:start w:val="1"/>
      <w:numFmt w:val="decimal"/>
      <w:lvlText w:val="%4."/>
      <w:lvlJc w:val="left"/>
      <w:pPr>
        <w:ind w:left="2651" w:hanging="420"/>
      </w:pPr>
    </w:lvl>
    <w:lvl w:ilvl="4" w:tplc="04090019" w:tentative="1">
      <w:start w:val="1"/>
      <w:numFmt w:val="lowerLetter"/>
      <w:lvlText w:val="%5)"/>
      <w:lvlJc w:val="left"/>
      <w:pPr>
        <w:ind w:left="3071" w:hanging="420"/>
      </w:pPr>
    </w:lvl>
    <w:lvl w:ilvl="5" w:tplc="0409001B" w:tentative="1">
      <w:start w:val="1"/>
      <w:numFmt w:val="lowerRoman"/>
      <w:lvlText w:val="%6."/>
      <w:lvlJc w:val="right"/>
      <w:pPr>
        <w:ind w:left="3491" w:hanging="420"/>
      </w:pPr>
    </w:lvl>
    <w:lvl w:ilvl="6" w:tplc="0409000F" w:tentative="1">
      <w:start w:val="1"/>
      <w:numFmt w:val="decimal"/>
      <w:lvlText w:val="%7."/>
      <w:lvlJc w:val="left"/>
      <w:pPr>
        <w:ind w:left="3911" w:hanging="420"/>
      </w:pPr>
    </w:lvl>
    <w:lvl w:ilvl="7" w:tplc="04090019" w:tentative="1">
      <w:start w:val="1"/>
      <w:numFmt w:val="lowerLetter"/>
      <w:lvlText w:val="%8)"/>
      <w:lvlJc w:val="left"/>
      <w:pPr>
        <w:ind w:left="4331" w:hanging="420"/>
      </w:pPr>
    </w:lvl>
    <w:lvl w:ilvl="8" w:tplc="0409001B" w:tentative="1">
      <w:start w:val="1"/>
      <w:numFmt w:val="lowerRoman"/>
      <w:lvlText w:val="%9."/>
      <w:lvlJc w:val="right"/>
      <w:pPr>
        <w:ind w:left="475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19C"/>
    <w:rsid w:val="00112446"/>
    <w:rsid w:val="002B3682"/>
    <w:rsid w:val="00484575"/>
    <w:rsid w:val="0056019C"/>
    <w:rsid w:val="00691711"/>
    <w:rsid w:val="006D687F"/>
    <w:rsid w:val="006F158B"/>
    <w:rsid w:val="00862690"/>
    <w:rsid w:val="00954978"/>
    <w:rsid w:val="009A51E9"/>
    <w:rsid w:val="009E47F4"/>
    <w:rsid w:val="00B80B41"/>
    <w:rsid w:val="00BA239D"/>
    <w:rsid w:val="00C94473"/>
    <w:rsid w:val="00EC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1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19C"/>
    <w:rPr>
      <w:sz w:val="18"/>
      <w:szCs w:val="18"/>
    </w:rPr>
  </w:style>
  <w:style w:type="paragraph" w:styleId="a5">
    <w:name w:val="List Paragraph"/>
    <w:basedOn w:val="a"/>
    <w:uiPriority w:val="34"/>
    <w:qFormat/>
    <w:rsid w:val="0056019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C94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94473"/>
    <w:rPr>
      <w:b/>
      <w:bCs/>
    </w:rPr>
  </w:style>
  <w:style w:type="table" w:styleId="a8">
    <w:name w:val="Table Grid"/>
    <w:basedOn w:val="a1"/>
    <w:uiPriority w:val="59"/>
    <w:rsid w:val="009E47F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545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2021-06-02T03:08:00Z</dcterms:created>
  <dcterms:modified xsi:type="dcterms:W3CDTF">2021-06-03T00:58:00Z</dcterms:modified>
</cp:coreProperties>
</file>