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inorEastAsia" w:hAnsiTheme="minorEastAsia" w:eastAsiaTheme="minorEastAsia" w:cstheme="minorEastAsia"/>
          <w:sz w:val="44"/>
          <w:szCs w:val="44"/>
        </w:rPr>
      </w:pPr>
      <w:bookmarkStart w:id="0" w:name="_GoBack"/>
      <w:r>
        <w:rPr>
          <w:rFonts w:hint="eastAsia" w:asciiTheme="minorEastAsia" w:hAnsiTheme="minorEastAsia" w:eastAsiaTheme="minorEastAsia" w:cstheme="minorEastAsia"/>
          <w:sz w:val="44"/>
          <w:szCs w:val="44"/>
        </w:rPr>
        <w:t>项目比价文件</w:t>
      </w:r>
      <w:bookmarkEnd w:id="0"/>
    </w:p>
    <w:p>
      <w:pPr>
        <w:spacing w:line="520" w:lineRule="exact"/>
        <w:jc w:val="center"/>
        <w:rPr>
          <w:rFonts w:asciiTheme="minorEastAsia" w:hAnsiTheme="minorEastAsia" w:eastAsiaTheme="minorEastAsia" w:cstheme="minorEastAsia"/>
          <w:sz w:val="44"/>
          <w:szCs w:val="44"/>
        </w:rPr>
      </w:pPr>
    </w:p>
    <w:p>
      <w:pPr>
        <w:spacing w:line="520" w:lineRule="exact"/>
        <w:ind w:firstLine="480" w:firstLineChars="200"/>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枝江市园林绿化中心</w:t>
      </w:r>
      <w:r>
        <w:rPr>
          <w:rFonts w:hint="eastAsia" w:asciiTheme="minorEastAsia" w:hAnsiTheme="minorEastAsia" w:eastAsiaTheme="minorEastAsia" w:cstheme="minorEastAsia"/>
          <w:sz w:val="24"/>
        </w:rPr>
        <w:t>就</w:t>
      </w:r>
      <w:r>
        <w:rPr>
          <w:rFonts w:hint="eastAsia" w:asciiTheme="minorEastAsia" w:hAnsiTheme="minorEastAsia" w:eastAsiaTheme="minorEastAsia" w:cstheme="minorEastAsia"/>
          <w:sz w:val="24"/>
          <w:u w:val="single"/>
        </w:rPr>
        <w:t>24年劳务派遣</w:t>
      </w:r>
      <w:r>
        <w:rPr>
          <w:rFonts w:hint="eastAsia" w:asciiTheme="minorEastAsia" w:hAnsiTheme="minorEastAsia" w:eastAsiaTheme="minorEastAsia" w:cstheme="minorEastAsia"/>
          <w:sz w:val="24"/>
        </w:rPr>
        <w:t>项目进行比价采购，现邀请你公司前来参与报价。</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一、项目名称:劳务派遣</w:t>
      </w:r>
    </w:p>
    <w:p>
      <w:pPr>
        <w:spacing w:line="520" w:lineRule="exact"/>
        <w:ind w:firstLine="480" w:firstLineChars="200"/>
        <w:jc w:val="left"/>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sz w:val="24"/>
        </w:rPr>
        <w:t>二、采购内容：</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（一）4名劳务派遣人员。</w:t>
      </w:r>
    </w:p>
    <w:p>
      <w:pPr>
        <w:spacing w:line="520" w:lineRule="exact"/>
        <w:ind w:firstLine="480" w:firstLineChars="200"/>
        <w:jc w:val="left"/>
        <w:rPr>
          <w:rFonts w:eastAsiaTheme="minorEastAsia"/>
        </w:rPr>
      </w:pPr>
      <w:r>
        <w:rPr>
          <w:rFonts w:hint="eastAsia" w:asciiTheme="minorEastAsia" w:hAnsiTheme="minorEastAsia" w:eastAsiaTheme="minorEastAsia" w:cstheme="minorEastAsia"/>
          <w:sz w:val="24"/>
        </w:rPr>
        <w:t>（二）2名从事园林管理，具有园林及相关专业大专及以上学历且有相关工作经验；2名从事驾驶员岗位，具有机动车驾照B照及以上执照。</w:t>
      </w:r>
    </w:p>
    <w:p>
      <w:pPr>
        <w:pStyle w:val="4"/>
        <w:widowControl/>
        <w:shd w:val="clear" w:color="auto" w:fill="FFFFFF"/>
        <w:spacing w:before="0" w:beforeAutospacing="0" w:after="225" w:afterAutospacing="0" w:line="54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rPr>
        <w:t>三、采购预算:</w:t>
      </w:r>
      <w:r>
        <w:rPr>
          <w:rFonts w:hint="eastAsia" w:ascii="宋体" w:hAnsi="宋体" w:cs="宋体"/>
          <w:kern w:val="2"/>
        </w:rPr>
        <w:t>园林管理工资标准2900元/人/月（包含保险个人部分及节假日福利）；驾驶员岗位工资标准2600元/人/月（包含保险个人部分及节假日福利）；社保缴费基数3800，单位部分保险缴费金额978.2元/人/月（实际缴费金额按社保基数实缴到社保局为准）；雇主险400元/人/年。人员定为4人，期间因人员增减，所付劳务费据实结算。月服务费120元/人以内，采购年限1年。合计采购预算（2900*2+2600*2+978.2*4+120*4）*12月+4*400 =186313.6元。</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四、供应商资格条件</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1.供应商应具备《政府采购法》第二十二条第一款规定的条件,具有合法有效的营业执照（提供营业执照复印件加盖公章）</w:t>
      </w:r>
      <w:r>
        <w:rPr>
          <w:rFonts w:hint="eastAsia" w:asciiTheme="minorEastAsia" w:hAnsiTheme="minorEastAsia" w:eastAsiaTheme="minorEastAsia" w:cstheme="minorEastAsia"/>
          <w:bCs/>
          <w:sz w:val="24"/>
        </w:rPr>
        <w:t>。</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2.供应商应具备《劳务派遣经营许可证》和《人力资源服务许可证》（提供复印件并加盖公章）</w:t>
      </w:r>
      <w:r>
        <w:rPr>
          <w:rFonts w:hint="eastAsia" w:asciiTheme="minorEastAsia" w:hAnsiTheme="minorEastAsia" w:eastAsiaTheme="minorEastAsia" w:cstheme="minorEastAsia"/>
          <w:bCs/>
          <w:sz w:val="24"/>
        </w:rPr>
        <w:t>。</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3.采购项目的特殊条件要求: </w:t>
      </w:r>
      <w:r>
        <w:rPr>
          <w:rFonts w:hint="eastAsia" w:asciiTheme="minorEastAsia" w:hAnsiTheme="minorEastAsia" w:eastAsiaTheme="minorEastAsia" w:cstheme="minorEastAsia"/>
          <w:sz w:val="24"/>
          <w:u w:val="single"/>
        </w:rPr>
        <w:t xml:space="preserve">    无    </w:t>
      </w:r>
      <w:r>
        <w:rPr>
          <w:rFonts w:hint="eastAsia" w:asciiTheme="minorEastAsia" w:hAnsiTheme="minorEastAsia" w:eastAsiaTheme="minorEastAsia" w:cstheme="minorEastAsia"/>
          <w:sz w:val="24"/>
        </w:rPr>
        <w:t>。</w:t>
      </w:r>
    </w:p>
    <w:p>
      <w:pPr>
        <w:spacing w:line="520" w:lineRule="exact"/>
        <w:ind w:firstLine="480" w:firstLineChars="200"/>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color w:val="333333"/>
          <w:sz w:val="24"/>
          <w:shd w:val="clear" w:color="auto" w:fill="FFFFFF"/>
        </w:rPr>
        <w:t>响应文件递交截止时间当天，在“信用中国”网站(www.creditchina.gov.cn)、中国政府采购网(www.ccgp.gov.cn)查询，供应商未被列入信用记录失信被执行人、重大税收违法案件当事人名单、政府采购严重违法失信行为记录名单。</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五、获取比价文件和报名</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1.发放时间：2024年3月25日起至2024年3月28日止（工作日8:30-12:00，14:00-17:30）。</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2.发放方式：现场报名领取比价文件。报名时供应商需提交授权委托书原件以及营业执照的复印件加盖公章。</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3.发放地点：枝江市马家店迎宾大道169号枝江市园林绿化中心。</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六、响应文件编制</w:t>
      </w:r>
    </w:p>
    <w:p>
      <w:pPr>
        <w:spacing w:line="50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1.供应商应认真阅读、并充分理解本比价文件的全部内容（包括所有的补充、修改内容），承诺并履行本比价文件中各项条款规定及要求。</w:t>
      </w:r>
    </w:p>
    <w:p>
      <w:pPr>
        <w:spacing w:line="50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2.响应文件应按本文件的全部内容，包括所有的补充通知及附件进行编制。</w:t>
      </w:r>
    </w:p>
    <w:p>
      <w:pPr>
        <w:spacing w:line="50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3.如因供应商只填写和提供了本文件要求的部分内容和附件，比价小组将拒绝其补充。</w:t>
      </w:r>
    </w:p>
    <w:p>
      <w:pPr>
        <w:spacing w:line="50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4.响应文件的组成</w:t>
      </w:r>
    </w:p>
    <w:p>
      <w:pPr>
        <w:spacing w:line="500" w:lineRule="exact"/>
        <w:ind w:firstLine="360" w:firstLineChars="15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不限于以下内容，如未提供，比价小组有权拒绝其响应文件：</w:t>
      </w:r>
    </w:p>
    <w:p>
      <w:pPr>
        <w:spacing w:line="500" w:lineRule="exact"/>
        <w:ind w:firstLine="360" w:firstLineChars="15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（1）报价一览表；</w:t>
      </w:r>
    </w:p>
    <w:p>
      <w:pPr>
        <w:spacing w:line="500" w:lineRule="exact"/>
        <w:ind w:firstLine="360" w:firstLineChars="15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（2）法人身份证复印件；</w:t>
      </w:r>
    </w:p>
    <w:p>
      <w:pPr>
        <w:spacing w:line="500" w:lineRule="exact"/>
        <w:ind w:firstLine="360" w:firstLineChars="15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（3）法人（负责人）代表授权书及代理人身份证复印件</w:t>
      </w:r>
    </w:p>
    <w:p>
      <w:pPr>
        <w:spacing w:line="500" w:lineRule="exact"/>
        <w:ind w:firstLine="360" w:firstLineChars="150"/>
        <w:rPr>
          <w:rFonts w:asciiTheme="minorEastAsia" w:hAnsiTheme="minorEastAsia" w:eastAsiaTheme="minorEastAsia" w:cstheme="minorEastAsia"/>
          <w:snapToGrid w:val="0"/>
          <w:color w:val="333333"/>
          <w:spacing w:val="-17"/>
          <w:kern w:val="0"/>
          <w:sz w:val="24"/>
          <w:shd w:val="clear" w:color="auto" w:fill="FFFFFF"/>
        </w:rPr>
      </w:pPr>
      <w:r>
        <w:rPr>
          <w:rFonts w:hint="eastAsia" w:asciiTheme="minorEastAsia" w:hAnsiTheme="minorEastAsia" w:eastAsiaTheme="minorEastAsia" w:cstheme="minorEastAsia"/>
          <w:color w:val="333333"/>
          <w:sz w:val="24"/>
          <w:shd w:val="clear" w:color="auto" w:fill="FFFFFF"/>
        </w:rPr>
        <w:t>（4）营业执照、《劳务派遣经营许可证》和《人力资源服务许可证》复印件并加盖公章。</w:t>
      </w:r>
    </w:p>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5、响应文件必须电脑打印，不准涂改和行间插字，除签名外不得出现手写字体。所有文件应当以胶印的方式装订成册，并编制目录及页码。</w:t>
      </w:r>
    </w:p>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七、响应文件份数及封装</w:t>
      </w:r>
    </w:p>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八、响应文件递交</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1.截止时间：2024年3月29日10时0分</w:t>
      </w:r>
    </w:p>
    <w:p>
      <w:pPr>
        <w:spacing w:line="52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2.地点：请将纸质版响应文件密封递交至</w:t>
      </w:r>
      <w:r>
        <w:rPr>
          <w:rFonts w:hint="eastAsia" w:asciiTheme="minorEastAsia" w:hAnsiTheme="minorEastAsia" w:eastAsiaTheme="minorEastAsia" w:cstheme="minorEastAsia"/>
          <w:sz w:val="24"/>
          <w:u w:val="single"/>
        </w:rPr>
        <w:t>枝江市马家店迎宾大道169号</w:t>
      </w:r>
      <w:r>
        <w:rPr>
          <w:rFonts w:hint="eastAsia" w:asciiTheme="minorEastAsia" w:hAnsiTheme="minorEastAsia" w:eastAsiaTheme="minorEastAsia" w:cstheme="minorEastAsia"/>
          <w:sz w:val="24"/>
        </w:rPr>
        <w:t>，响应文件递交截止时间即为比价时间，逾期送达的响应文件概不接受。</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九、评审方法</w:t>
      </w:r>
    </w:p>
    <w:p>
      <w:pPr>
        <w:spacing w:line="520" w:lineRule="exact"/>
        <w:ind w:firstLine="480" w:firstLineChars="200"/>
        <w:rPr>
          <w:rFonts w:asciiTheme="minorEastAsia" w:hAnsiTheme="minorEastAsia" w:eastAsiaTheme="minorEastAsia" w:cstheme="minorEastAsia"/>
          <w:b/>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1.响应文件审查。采购人确定3人以上单数比价小组，比价小组根据本比价文件规定的供应商资格条件、评定成交的标准等事项对供应商提交的响应文件进行资格性和符合性评审。</w:t>
      </w:r>
    </w:p>
    <w:p>
      <w:pPr>
        <w:pStyle w:val="3"/>
        <w:spacing w:line="520" w:lineRule="exact"/>
        <w:ind w:firstLine="0" w:firstLineChars="0"/>
        <w:jc w:val="center"/>
        <w:rPr>
          <w:rFonts w:asciiTheme="minorEastAsia" w:hAnsiTheme="minorEastAsia" w:eastAsiaTheme="minorEastAsia" w:cstheme="minorEastAsia"/>
          <w:b/>
          <w:color w:val="333333"/>
          <w:sz w:val="24"/>
          <w:shd w:val="clear" w:color="auto" w:fill="FFFFFF"/>
        </w:rPr>
      </w:pPr>
      <w:r>
        <w:rPr>
          <w:rFonts w:hint="eastAsia" w:asciiTheme="minorEastAsia" w:hAnsiTheme="minorEastAsia" w:eastAsiaTheme="minorEastAsia" w:cstheme="minorEastAsia"/>
          <w:bCs/>
          <w:color w:val="333333"/>
          <w:sz w:val="24"/>
          <w:shd w:val="clear" w:color="auto" w:fill="FFFFFF"/>
        </w:rPr>
        <w:t>资格性审查和符合性审查内容及标准</w:t>
      </w:r>
    </w:p>
    <w:tbl>
      <w:tblPr>
        <w:tblStyle w:val="5"/>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1</w:t>
            </w:r>
          </w:p>
        </w:tc>
        <w:tc>
          <w:tcPr>
            <w:tcW w:w="822" w:type="dxa"/>
            <w:vMerge w:val="restart"/>
            <w:tcBorders>
              <w:top w:val="outset" w:color="auto" w:sz="6" w:space="0"/>
              <w:left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资</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格</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性</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检</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提供合法有效的营业执照或事业单位法人证书复印件，加盖公章。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822"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响应文件递交截止时间当天，在“信用中国”网站(www.creditchina.gov.cn)、中国政府采购网(www.ccgp.gov.cn) 查询，供应商未被列入信用记录失信被执行人、重大税收违法案件当事人名单、政府采购严重违法失信行为记录名单，以现场查询的为准。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2</w:t>
            </w:r>
          </w:p>
        </w:tc>
        <w:tc>
          <w:tcPr>
            <w:tcW w:w="822" w:type="dxa"/>
            <w:vMerge w:val="restart"/>
            <w:tcBorders>
              <w:top w:val="outset" w:color="auto" w:sz="6" w:space="0"/>
              <w:left w:val="outset" w:color="auto" w:sz="6" w:space="0"/>
              <w:right w:val="outset" w:color="auto" w:sz="6" w:space="0"/>
            </w:tcBorders>
            <w:noWrap/>
            <w:vAlign w:val="center"/>
          </w:tcPr>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符</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合</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性</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检</w:t>
            </w:r>
          </w:p>
          <w:p>
            <w:pPr>
              <w:spacing w:line="320" w:lineRule="exact"/>
              <w:jc w:val="center"/>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供应商名称是否与营业执照一致。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822"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按比价文件要求在规定区域加盖单位章，法定代表人或授权代表签字。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822"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822"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只有一个有效报价且未超过采购预算价。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822" w:type="dxa"/>
            <w:vMerge w:val="continue"/>
            <w:tcBorders>
              <w:left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ign w:val="center"/>
          </w:tcPr>
          <w:p>
            <w:pPr>
              <w:spacing w:line="320" w:lineRule="exact"/>
              <w:jc w:val="left"/>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符合法律法规和本比价文件规定的其他实质性要求。</w:t>
            </w:r>
          </w:p>
        </w:tc>
      </w:tr>
    </w:tbl>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numPr>
          <w:ilvl w:val="0"/>
          <w:numId w:val="1"/>
        </w:num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shd w:val="clear" w:color="auto" w:fill="FFFFFF"/>
        </w:rPr>
        <w:t>价格评议。</w:t>
      </w:r>
      <w:r>
        <w:rPr>
          <w:rFonts w:hint="eastAsia" w:asciiTheme="minorEastAsia" w:hAnsiTheme="minorEastAsia" w:eastAsiaTheme="minorEastAsia" w:cstheme="minorEastAsia"/>
          <w:sz w:val="24"/>
        </w:rPr>
        <w:t>本次采购报价为现场多轮报价（最低两轮），报价以满足业主采购需求和功能参数前提下最低价为中标价。</w:t>
      </w:r>
    </w:p>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3.推荐供应商。比价小组从满足本比价文件实质性要求的供应商中，按照评审价由低到高的顺序提出3名以上成交候选供应商，并编写评审报告。</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十、确定成交供应商</w:t>
      </w:r>
    </w:p>
    <w:p>
      <w:pPr>
        <w:spacing w:line="520" w:lineRule="exact"/>
        <w:ind w:firstLine="480" w:firstLineChars="200"/>
        <w:rPr>
          <w:rFonts w:asciiTheme="minorEastAsia" w:hAnsiTheme="minorEastAsia" w:eastAsiaTheme="minorEastAsia" w:cstheme="minorEastAsia"/>
          <w:color w:val="333333"/>
          <w:sz w:val="24"/>
          <w:shd w:val="clear" w:color="auto" w:fill="FFFFFF"/>
        </w:rPr>
      </w:pPr>
      <w:r>
        <w:rPr>
          <w:rFonts w:hint="eastAsia" w:asciiTheme="minorEastAsia" w:hAnsiTheme="minorEastAsia" w:eastAsiaTheme="minorEastAsia" w:cstheme="minorEastAsia"/>
          <w:color w:val="333333"/>
          <w:sz w:val="24"/>
          <w:shd w:val="clear" w:color="auto" w:fill="FFFFFF"/>
        </w:rPr>
        <w:t>1.比价小组应当在评审结束后1个工作日内将评审报告送采购人，采购人应当在收到评审报告后1个工作日内，从比价小组推荐的候选供应商中，根据满足比价文件要求且评审价最低的原则确定成交供应商。</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shd w:val="clear" w:color="auto" w:fill="FFFFFF"/>
        </w:rPr>
        <w:t>2.</w:t>
      </w:r>
      <w:r>
        <w:rPr>
          <w:rFonts w:hint="eastAsia" w:asciiTheme="minorEastAsia" w:hAnsiTheme="minorEastAsia" w:eastAsiaTheme="minorEastAsia" w:cstheme="minorEastAsia"/>
          <w:sz w:val="24"/>
        </w:rPr>
        <w:t>确定成交供应商后，采购人应将成交结果在</w:t>
      </w:r>
      <w:r>
        <w:rPr>
          <w:rFonts w:hint="eastAsia" w:asciiTheme="minorEastAsia" w:hAnsiTheme="minorEastAsia" w:eastAsiaTheme="minorEastAsia" w:cstheme="minorEastAsia"/>
          <w:bCs/>
          <w:sz w:val="24"/>
        </w:rPr>
        <w:t>三峡枝江网或枝江市公共资源交易信息网</w:t>
      </w:r>
      <w:r>
        <w:rPr>
          <w:rFonts w:hint="eastAsia" w:asciiTheme="minorEastAsia" w:hAnsiTheme="minorEastAsia" w:eastAsiaTheme="minorEastAsia" w:cstheme="minorEastAsia"/>
          <w:sz w:val="24"/>
        </w:rPr>
        <w:t>等网络媒体予以公示，同时向成交供应商发出成交通知书。</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十一、签订采购合同</w:t>
      </w: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333333"/>
          <w:sz w:val="24"/>
          <w:shd w:val="clear" w:color="auto" w:fill="FFFFFF"/>
        </w:rPr>
        <w:t>成交供应商收到成交通知书后，应在3个工作日内与采购人签订采购合同。</w:t>
      </w:r>
    </w:p>
    <w:p>
      <w:pPr>
        <w:spacing w:line="52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十二、联系方式：</w:t>
      </w:r>
    </w:p>
    <w:p>
      <w:pPr>
        <w:spacing w:line="52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人：赵妮</w:t>
      </w:r>
    </w:p>
    <w:p>
      <w:pPr>
        <w:spacing w:line="52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联系电话：0717-4222919</w:t>
      </w:r>
    </w:p>
    <w:p>
      <w:pPr>
        <w:spacing w:line="520" w:lineRule="exact"/>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址：迎宾大道169号</w:t>
      </w:r>
    </w:p>
    <w:p>
      <w:pPr>
        <w:spacing w:line="520" w:lineRule="exact"/>
        <w:ind w:firstLine="480" w:firstLineChars="200"/>
        <w:rPr>
          <w:rFonts w:asciiTheme="minorEastAsia" w:hAnsiTheme="minorEastAsia" w:eastAsiaTheme="minorEastAsia" w:cstheme="minorEastAsia"/>
          <w:sz w:val="24"/>
        </w:rPr>
      </w:pPr>
    </w:p>
    <w:p>
      <w:pPr>
        <w:spacing w:line="52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附件：报价一览表</w:t>
      </w:r>
    </w:p>
    <w:p>
      <w:pPr>
        <w:spacing w:line="520" w:lineRule="exact"/>
        <w:ind w:firstLine="480" w:firstLineChars="200"/>
        <w:jc w:val="center"/>
        <w:rPr>
          <w:rFonts w:asciiTheme="minorEastAsia" w:hAnsiTheme="minorEastAsia" w:eastAsiaTheme="minorEastAsia" w:cstheme="minorEastAsia"/>
          <w:sz w:val="24"/>
        </w:rPr>
      </w:pPr>
    </w:p>
    <w:p>
      <w:pPr>
        <w:spacing w:line="520" w:lineRule="exact"/>
        <w:ind w:firstLine="480" w:firstLineChars="200"/>
        <w:jc w:val="center"/>
        <w:rPr>
          <w:rFonts w:asciiTheme="minorEastAsia" w:hAnsiTheme="minorEastAsia" w:eastAsiaTheme="minorEastAsia" w:cstheme="minorEastAsia"/>
          <w:sz w:val="24"/>
        </w:rPr>
      </w:pPr>
    </w:p>
    <w:p>
      <w:pPr>
        <w:spacing w:line="5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枝江市园林绿化中心</w:t>
      </w:r>
    </w:p>
    <w:p>
      <w:pPr>
        <w:spacing w:line="520" w:lineRule="exact"/>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2024年3月22日</w:t>
      </w:r>
    </w:p>
    <w:p>
      <w:pPr>
        <w:pStyle w:val="2"/>
        <w:sectPr>
          <w:pgSz w:w="11906" w:h="16838"/>
          <w:pgMar w:top="1440" w:right="1800" w:bottom="1440" w:left="1800" w:header="851" w:footer="992" w:gutter="0"/>
          <w:cols w:space="720" w:num="1"/>
          <w:docGrid w:type="lines" w:linePitch="312" w:charSpace="0"/>
        </w:sectPr>
      </w:pPr>
    </w:p>
    <w:p/>
    <w:tbl>
      <w:tblPr>
        <w:tblStyle w:val="5"/>
        <w:tblpPr w:leftFromText="180" w:rightFromText="180" w:vertAnchor="text" w:horzAnchor="page" w:tblpX="2663" w:tblpY="403"/>
        <w:tblOverlap w:val="never"/>
        <w:tblW w:w="11560" w:type="dxa"/>
        <w:tblInd w:w="0" w:type="dxa"/>
        <w:tblLayout w:type="autofit"/>
        <w:tblCellMar>
          <w:top w:w="0" w:type="dxa"/>
          <w:left w:w="108" w:type="dxa"/>
          <w:bottom w:w="0" w:type="dxa"/>
          <w:right w:w="108" w:type="dxa"/>
        </w:tblCellMar>
      </w:tblPr>
      <w:tblGrid>
        <w:gridCol w:w="1516"/>
        <w:gridCol w:w="1212"/>
        <w:gridCol w:w="1423"/>
        <w:gridCol w:w="1553"/>
        <w:gridCol w:w="1423"/>
        <w:gridCol w:w="1086"/>
        <w:gridCol w:w="1423"/>
        <w:gridCol w:w="1924"/>
      </w:tblGrid>
      <w:tr>
        <w:tblPrEx>
          <w:tblCellMar>
            <w:top w:w="0" w:type="dxa"/>
            <w:left w:w="108" w:type="dxa"/>
            <w:bottom w:w="0" w:type="dxa"/>
            <w:right w:w="108" w:type="dxa"/>
          </w:tblCellMar>
        </w:tblPrEx>
        <w:trPr>
          <w:trHeight w:val="1262" w:hRule="atLeast"/>
        </w:trPr>
        <w:tc>
          <w:tcPr>
            <w:tcW w:w="11560" w:type="dxa"/>
            <w:gridSpan w:val="8"/>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枝江市园林绿化中心劳务派遣服务报价一览表</w:t>
            </w:r>
          </w:p>
        </w:tc>
      </w:tr>
      <w:tr>
        <w:tblPrEx>
          <w:tblCellMar>
            <w:top w:w="0" w:type="dxa"/>
            <w:left w:w="108" w:type="dxa"/>
            <w:bottom w:w="0" w:type="dxa"/>
            <w:right w:w="108" w:type="dxa"/>
          </w:tblCellMar>
        </w:tblPrEx>
        <w:trPr>
          <w:trHeight w:val="1311"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岗位名称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  量</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  资  （元/月）</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社  保    （元/月）</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雇主险    （元/年）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 务     月 数</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服务费   （元/月）</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共计（元）</w:t>
            </w:r>
          </w:p>
        </w:tc>
      </w:tr>
      <w:tr>
        <w:tblPrEx>
          <w:tblCellMar>
            <w:top w:w="0" w:type="dxa"/>
            <w:left w:w="108" w:type="dxa"/>
            <w:bottom w:w="0" w:type="dxa"/>
            <w:right w:w="108" w:type="dxa"/>
          </w:tblCellMar>
        </w:tblPrEx>
        <w:trPr>
          <w:trHeight w:val="680"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园林管理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978.2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80" w:hRule="atLeast"/>
        </w:trPr>
        <w:tc>
          <w:tcPr>
            <w:tcW w:w="1516"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驾驶员岗位</w:t>
            </w:r>
          </w:p>
        </w:tc>
        <w:tc>
          <w:tcPr>
            <w:tcW w:w="1212"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2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2600</w:t>
            </w:r>
          </w:p>
        </w:tc>
        <w:tc>
          <w:tcPr>
            <w:tcW w:w="155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978.2</w:t>
            </w:r>
          </w:p>
        </w:tc>
        <w:tc>
          <w:tcPr>
            <w:tcW w:w="142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400</w:t>
            </w:r>
          </w:p>
        </w:tc>
        <w:tc>
          <w:tcPr>
            <w:tcW w:w="1086"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423"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c>
          <w:tcPr>
            <w:tcW w:w="1924"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80"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680" w:hRule="atLeast"/>
        </w:trPr>
        <w:tc>
          <w:tcPr>
            <w:tcW w:w="1516"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212"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553"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086"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c>
          <w:tcPr>
            <w:tcW w:w="1924" w:type="dxa"/>
            <w:tcBorders>
              <w:top w:val="nil"/>
              <w:left w:val="nil"/>
              <w:bottom w:val="nil"/>
              <w:right w:val="nil"/>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1" w:hRule="atLeast"/>
        </w:trPr>
        <w:tc>
          <w:tcPr>
            <w:tcW w:w="11560" w:type="dxa"/>
            <w:gridSpan w:val="8"/>
            <w:tcBorders>
              <w:top w:val="nil"/>
              <w:left w:val="nil"/>
              <w:bottom w:val="nil"/>
              <w:right w:val="nil"/>
            </w:tcBorders>
            <w:shd w:val="clear" w:color="auto" w:fill="auto"/>
            <w:noWrap/>
          </w:tcPr>
          <w:p>
            <w:pPr>
              <w:widowControl/>
              <w:jc w:val="left"/>
              <w:textAlignment w:val="top"/>
              <w:rPr>
                <w:rFonts w:ascii="宋体" w:hAnsi="宋体" w:cs="宋体"/>
                <w:color w:val="000000"/>
                <w:sz w:val="22"/>
                <w:szCs w:val="22"/>
              </w:rPr>
            </w:pPr>
            <w:r>
              <w:rPr>
                <w:rFonts w:hint="eastAsia" w:ascii="宋体" w:hAnsi="宋体" w:cs="宋体"/>
                <w:color w:val="000000"/>
                <w:kern w:val="0"/>
                <w:sz w:val="22"/>
                <w:szCs w:val="22"/>
              </w:rPr>
              <w:t>注：1、所有价格均用人民币表示；</w:t>
            </w:r>
          </w:p>
        </w:tc>
      </w:tr>
      <w:tr>
        <w:tblPrEx>
          <w:tblCellMar>
            <w:top w:w="0" w:type="dxa"/>
            <w:left w:w="108" w:type="dxa"/>
            <w:bottom w:w="0" w:type="dxa"/>
            <w:right w:w="108" w:type="dxa"/>
          </w:tblCellMar>
        </w:tblPrEx>
        <w:trPr>
          <w:trHeight w:val="501" w:hRule="atLeast"/>
        </w:trPr>
        <w:tc>
          <w:tcPr>
            <w:tcW w:w="11560" w:type="dxa"/>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2、工资含社保个人部分和节假日福利；</w:t>
            </w:r>
          </w:p>
        </w:tc>
      </w:tr>
      <w:tr>
        <w:tblPrEx>
          <w:tblCellMar>
            <w:top w:w="0" w:type="dxa"/>
            <w:left w:w="108" w:type="dxa"/>
            <w:bottom w:w="0" w:type="dxa"/>
            <w:right w:w="108" w:type="dxa"/>
          </w:tblCellMar>
        </w:tblPrEx>
        <w:trPr>
          <w:trHeight w:val="501" w:hRule="atLeast"/>
        </w:trPr>
        <w:tc>
          <w:tcPr>
            <w:tcW w:w="11560" w:type="dxa"/>
            <w:gridSpan w:val="8"/>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3、社保为单位缴纳部分，以3800为基数，实际缴纳金额以实缴到社保局为准。</w:t>
            </w:r>
          </w:p>
        </w:tc>
      </w:tr>
      <w:tr>
        <w:tblPrEx>
          <w:tblCellMar>
            <w:top w:w="0" w:type="dxa"/>
            <w:left w:w="108" w:type="dxa"/>
            <w:bottom w:w="0" w:type="dxa"/>
            <w:right w:w="108" w:type="dxa"/>
          </w:tblCellMar>
        </w:tblPrEx>
        <w:trPr>
          <w:trHeight w:val="386" w:hRule="atLeast"/>
        </w:trPr>
        <w:tc>
          <w:tcPr>
            <w:tcW w:w="1516"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212"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553"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086"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1924" w:type="dxa"/>
            <w:tcBorders>
              <w:top w:val="nil"/>
              <w:left w:val="nil"/>
              <w:bottom w:val="nil"/>
              <w:right w:val="nil"/>
            </w:tcBorders>
            <w:shd w:val="clear" w:color="auto" w:fill="auto"/>
            <w:noWrap/>
            <w:vAlign w:val="center"/>
          </w:tcPr>
          <w:p>
            <w:pPr>
              <w:rPr>
                <w:rFonts w:ascii="宋体" w:hAnsi="宋体" w:cs="宋体"/>
                <w:color w:val="000000"/>
                <w:sz w:val="22"/>
                <w:szCs w:val="22"/>
              </w:rPr>
            </w:pPr>
          </w:p>
        </w:tc>
      </w:tr>
    </w:tbl>
    <w:p>
      <w:pPr>
        <w:widowControl/>
        <w:spacing w:line="520" w:lineRule="exact"/>
        <w:jc w:val="left"/>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
      <w:pPr>
        <w:rPr>
          <w:rFonts w:asciiTheme="minorEastAsia" w:hAnsiTheme="minorEastAsia" w:eastAsiaTheme="minorEastAsia" w:cstheme="minorEastAsia"/>
        </w:rPr>
      </w:pPr>
    </w:p>
    <w:p>
      <w:pPr>
        <w:rPr>
          <w:rFonts w:asciiTheme="minorEastAsia" w:hAnsiTheme="minorEastAsia" w:eastAsiaTheme="minorEastAsia" w:cstheme="minorEastAsia"/>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3DC6E"/>
    <w:multiLevelType w:val="singleLevel"/>
    <w:tmpl w:val="7173DC6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2Y5NzFhOTgwODk1YTQwMWYyNjY3ZGQwYmIxOGEifQ=="/>
  </w:docVars>
  <w:rsids>
    <w:rsidRoot w:val="2A0D45A1"/>
    <w:rsid w:val="2A0D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eastAsia="仿宋_GB2312"/>
      <w:b/>
      <w:sz w:val="30"/>
      <w:szCs w:val="30"/>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2024-03-25T07:32:00Z</dcterms:created>
  <dc:creator>D.va。</dc:creator>
  <cp:lastModifiedBy>D.va。</cp:lastModifiedBy>
  <dcterms:modified xsi:type="dcterms:W3CDTF">2024-03-25T07:33:47Z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B7788173F6AE431EA4E3F4D13511971D_11</vt:lpwstr>
  </property>
</Properties>
</file>