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</w:p>
    <w:p>
      <w:pPr>
        <w:pStyle w:val="2"/>
        <w:rPr>
          <w:rFonts w:hint="eastAsia" w:ascii="仿宋_GB2312" w:hAnsi="仿宋_GB2312" w:eastAsia="仿宋_GB2312" w:cs="仿宋_GB2312"/>
          <w:b w:val="0"/>
          <w:kern w:val="4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40"/>
          <w:sz w:val="32"/>
          <w:szCs w:val="32"/>
          <w:lang w:val="en-US" w:eastAsia="zh-CN" w:bidi="ar-SA"/>
        </w:rPr>
        <w:t>2022年枝江市级森林防火物资储备库更新项目</w:t>
      </w:r>
    </w:p>
    <w:tbl>
      <w:tblPr>
        <w:tblStyle w:val="6"/>
        <w:tblW w:w="9087" w:type="dxa"/>
        <w:tblInd w:w="-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94"/>
        <w:gridCol w:w="6099"/>
        <w:gridCol w:w="709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品名</w:t>
            </w:r>
          </w:p>
        </w:tc>
        <w:tc>
          <w:tcPr>
            <w:tcW w:w="60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油锯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1、发动机形式：单缸、二冲程、风冷、曲轴箱回流扫气；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2、箱体为镁合金箱体，进口锯链；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3、排量：≥54ml；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4、自动锯链润滑油泵，无需手动泵油；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5、导板长度20吋，最大锯截树径约1m；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6、常温启动性能：＜15s；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7、发动机最低燃油消耗率：＜545g/kw.h；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8、手感振动：＜9m/s2；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9、最大功率≥3Kw；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10、主机比质量：≤2.5kg/kw；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11、锯切生产率：＞70cm2/s；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12、净重：≤5.2Kg。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13、具备国家级便携式林业机械质量监督检验部门检测报告。（复印件加盖制造商公章）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割灌机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1、发动机型式：单缸、风冷、二冲程汽油机；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2、排量：50mL；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3、整机型式：硬轴、双肩侧挂式；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4、切割生产率：≥32cm²/s；；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5、最大锯截树径：≥18cm；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6、切割燃油消耗率：≤104g/Kw·h；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7、额定功率：≥1.85Kw；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8、油箱容积：1L；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9、整机净质量：≤10.5Kg；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10、质量要求：具备国家级便携式林业机械质量监督检验中心的检测报告。（复印件加盖制造商公章）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三号工具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1、由手柄和拍头组成；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2、手柄：Φ2.5cm×150cm的铁管。外表镀锌。拍头连接处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为2mm厚钢板一次冲压成型。钢丝双层横排组成拍头。宽度约20cm，钢丝长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60cm。钢丝为多合股钢丝，直径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3mm。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把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便携式风力灭火机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1、发动机型式：单缸、二冲程、风冷；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2、排量：＞90ml；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3、发动机功率：≥4kw/6740r/min；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4、有效风力灭火距离：＞2.0m；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5、出风口风量：≥0.49m³/s；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6、常温启动：≤10s；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7、手感震动：＜22m/s²；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8、油箱容积：＞1L；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9、净重：≤9kg。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10、具备国家级便携式林业机械质量监督检验部门检测报告。（复印件加盖制造商公章）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背负式风力灭火机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1、发动机：单缸、风冷、二冲程发动机；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2、功率：≥4.0kw/7000r；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3、排量：＞80 ml；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4、有效灭火距离：＞1.9m；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5、出口处风量：≥0.45 m3/s；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6、手感震动：＜5m/s²；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铁质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油箱容积：≥2.5L；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8、箱油连续工作时间：≥1h；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9、操作方式：背负式；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、净重：＜13Kg。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、具备国家级林业机械质量监督检验部门的检测报告。（复印件并加盖制造商公章）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7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移动式水泵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1、发动机形式：单缸、二冲程、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强制风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汽油发动机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2、发动机排量：＞130ml；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3、最大输出功率：≥8hp/7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00rpm；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4、水泵形式：单级离心泵；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5、吸水扬程：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≥7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6、进水口径：50mm；出水口径：40mm；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最大压力：≥1.75MPa；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最大扬程：≥1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 xml:space="preserve">m；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、最大流量：＞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L/s；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、压力1.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MPa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；流量＞1.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L/s；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压力0.95MPa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；流量＞2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.4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L/s；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压力0.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MPa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；流量＞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L/s；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10、最大射程：≥37m；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、油箱容积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≥15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L；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防静电塑料材质；设置独立加油口，可实现不停机加油；配备油箱背包；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、启动方式：手拉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反冲式/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电启动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电启动装置为外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式，与发动机上启动超越离合器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减速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装置配合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使用，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电机与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机分离；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13、性能：泵在额定工况下连续工作24h后，能够在30s内正常使用，且压力流量符合规定要求；泵与泵之间可以实现串联、并联、串并联架设作业；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14、框架结构及携行方式：采用铝合金框架，可手提和背负；整机与随机配件均配备全包围双肩防水安全背包；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、净重：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≤11.5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Kg；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主要配置要求：水泵主机1台（国产动力）、油箱1个（符合参数要求）、吸油器组件1套、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工具1套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随机配件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：止水钳2把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水带修补环6只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分水器1个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分水器连接管1根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止逆阀1只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直流水枪1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喷雾水枪1支；勾头扳手2把、串联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进水接头1付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以上采用航空箱包装，坚固耐用便于搬运。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30-40-30型聚氨酯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森防专用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水带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m；进水管1根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底阀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防淤筐1只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、质量要求：具备国家级林业机械质量检验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检测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部门的检测报告。（复印件并加盖制造商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章）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斧头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1、材质：铸铁；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2、握柄材质：铁质；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3、重量：1.5kg；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4、用途：清理着火或易燃材料，切断火势蔓延途径。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把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砍刀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1、材质：工作部位为钢质；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2、规格全长约55cm。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把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铁锹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锹工作部位为平板钢质；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2、手柄应采用硬木杆，直径约3cm，长（140-150）cm。杆体光滑挺直，无明显的裂纹和斑点。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把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防火服装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  <w:t>（1）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防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  <w:t>火服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1、按照国标款式制作，满足作业人员在进行森林扑火时，能够有效防御火焰、炙热物体等对人体的伤害；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2、颜色：桔红色，纱线选用环锭纺机织的21×21/3×3 优质纯棉支纱，制成的纯棉面料经阻燃染整处理，阻燃效果达到国家标准B级。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3、洗前经纬断裂强力：经≥1400N, 纬≥900N。洗前撕破强力：经向≥45N, 纬向≥40N；续燃时间：0S；洗后损毁长度：经向≤45mm，纬向≤50mm；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4、款式为分体式，结构要求上衣“袖口紧、领口紧”，裤子“脚口紧”，扑火作业时防止火炭和灰尘进入衣服内，上衣四个口袋为外贴式，前胸左右有两个挂件扣；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5、肘部、膝部、后臀全部为双层设计，菱形双线缝制；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6、森林防火行业标识及反光条均按照标准缝制；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  <w:t>（2）扑火头盔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1、颜色为桔红色，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2、头盔采用ABS阻燃工程塑料制成，耐敲击，配有外置面罩，厚度≥2mm，透光率≥90%；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3、配有阻燃披肩，依据国标GB/T33536-2017制作，材质：100%芳纶面料；阻燃性能：洗涤50次后，续燃时间经向及纬向（S）≤1，阴燃时间经向及纬向（S）≤1；损毁长度（mm）经向≤20；纬向≤20；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4、阻燃披肩热防护系数 TPP（kw.s/m²）≥270；水洗尺寸变化率：经向-1.0%～+1.0%； PH值：6.5～7.0，甲醛含量≤50mg/kg；热稳定性≤1.0%。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5、内衬：减震织带，与盔体连接牢固，衬箍大小可调节；具有森林防火行业标志帽徽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  <w:t>（3）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防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  <w:t>火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1、鞋底为优质橡胶，阻燃耐高温，与防穿刺网模压成鞋底；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2、外底拉伸强度≥8Mpa；外底扯断伸长率≥350%；外底磨耗体积≤12cm³；外底硬度（邵尔A）≥75；围条与鞋帮粘合强度≥2.0N/mm；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3、鞋底防穿刺、防滑设计；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4、帮和舌头一体设计，正面开口系鞋带，鞋眼八对，鞋带压舌结构，舌与面一体设计，防尘、防火星。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  <w:t>（4）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防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  <w:t>火手套：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1、面料：手掌处采用纯皮；手腕处采用桔红色纯棉永久阻燃直贡缎面料，面料＞350g/㎡；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2、手腕：手套腕部加有桔红色≥25cm永久阻燃纯棉袖子，具有良好的舒适性和透气性。手臂外侧有长度＞12cm的反光带；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3、手掌：手心手背处采用纯皮制作，长度＞20cm，宽度＞12cm，抗刮耐磨。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应急灯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1、功率：≥25W；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2、电池：锂电，可充电；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3、连续照明时间：≥8h；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4、配有松紧头带。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大推剪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1、选用SK5钢材，坚固耐用，使用锋利，省时省力；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2、人体工学设计，舒适手柄，防滑耐磨，久握不累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把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帐篷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1、形式：框架式，房屋型帐篷；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2、有效居住面积：3×4（m）；可容纳8-10人；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3、两檐高度：160±2（cm）；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4、中心高度：250±2（cm）；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5、面料材料规格：420D牛津布PVC涂层、500g/m²无纺刺棉、170D塔夫绸；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6、支架材料规格：∮22（mm）×1.2（m）高频焊管，表面镀锌钝化处理；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7、结构：采用一门四窗、无底、有防水围子；开门处双层设计，内层有沙门；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8、抗风强度：可抵抗6级风，阵风8级（完全固定状态下）；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9、性能：防风、防雨、防蚊蝇、透气性好；使用空间科学合理，使用者能站、 能座、能卧，具有良好的舒适性；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帐篷包装尺寸：120×30×30（mm）；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11、支架包装尺寸：220×25×25(mm)。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顶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望远镜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1、口径：32mm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2、放大倍率：8x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3、棱镜系统：屋脊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4、棱镜材质：BAK4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5、调焦系统：中调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6、视场m/1000m：131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7、近焦距离(m)：2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8、出瞳直径(mm)：4.0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9、出瞳距离(mm)：16.0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10、棱镜：BAK4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11、光学镀膜：全表面多层镀膜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12、防水防雾：是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13、眼杯：旋转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14、全套包括：8x32望远镜、软包、挂带、前后镜头盖、说明书、合格证、保修卡、彩色包装盒.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水囊</w:t>
            </w:r>
          </w:p>
        </w:tc>
        <w:tc>
          <w:tcPr>
            <w:tcW w:w="6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1、颜色：军绿或橘红色；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2、厚度0.65mm；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3、耐温：-20℃-70℃；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4、拉伸负荷：纵向2800N/5cm；横向2400N/5cm；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5、撕裂负荷：纵向280N/5cm；横向300N/5cm；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6、剥离负荷：面140N/5cm;底130N/5cm;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7、上口直径：1.1米；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8、底部直径：1.62米；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9、高：1米；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10、容积：2吨；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11、净重：≤10Kg。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ThjMjM4YjY0ZTJiOGE0ZTNjZjRiMTZkMGQzZmEifQ=="/>
  </w:docVars>
  <w:rsids>
    <w:rsidRoot w:val="740D5489"/>
    <w:rsid w:val="00452005"/>
    <w:rsid w:val="0C7023C5"/>
    <w:rsid w:val="0D1543EE"/>
    <w:rsid w:val="0F73306B"/>
    <w:rsid w:val="1A3E3611"/>
    <w:rsid w:val="207603F5"/>
    <w:rsid w:val="22796381"/>
    <w:rsid w:val="324E26BD"/>
    <w:rsid w:val="32E17AF7"/>
    <w:rsid w:val="3A4F5FB9"/>
    <w:rsid w:val="3C6827F3"/>
    <w:rsid w:val="42534007"/>
    <w:rsid w:val="470C4077"/>
    <w:rsid w:val="48052C47"/>
    <w:rsid w:val="4AB842F5"/>
    <w:rsid w:val="4C103EE8"/>
    <w:rsid w:val="50210824"/>
    <w:rsid w:val="53247097"/>
    <w:rsid w:val="54315260"/>
    <w:rsid w:val="64842562"/>
    <w:rsid w:val="65052EC3"/>
    <w:rsid w:val="67442A4D"/>
    <w:rsid w:val="693E69BE"/>
    <w:rsid w:val="6D7C341A"/>
    <w:rsid w:val="6E1346CC"/>
    <w:rsid w:val="6F1205D6"/>
    <w:rsid w:val="720C2D77"/>
    <w:rsid w:val="740D5489"/>
    <w:rsid w:val="7D8A2367"/>
    <w:rsid w:val="7DD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4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line="360" w:lineRule="auto"/>
      <w:ind w:firstLine="602"/>
      <w:jc w:val="left"/>
      <w:outlineLvl w:val="1"/>
    </w:pPr>
    <w:rPr>
      <w:rFonts w:hAnsi="Calibri" w:cs="Times New Roman"/>
      <w:b/>
      <w:sz w:val="30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9">
    <w:name w:val="首行缩进"/>
    <w:basedOn w:val="1"/>
    <w:qFormat/>
    <w:uiPriority w:val="0"/>
    <w:pPr>
      <w:ind w:firstLine="480" w:firstLineChars="20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3752</Words>
  <Characters>4430</Characters>
  <Lines>0</Lines>
  <Paragraphs>0</Paragraphs>
  <TotalTime>27</TotalTime>
  <ScaleCrop>false</ScaleCrop>
  <LinksUpToDate>false</LinksUpToDate>
  <CharactersWithSpaces>4454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2021-02-22T06:53:00Z</dcterms:created>
  <dc:creator>许你：一生！</dc:creator>
  <cp:lastModifiedBy>Dragon.</cp:lastModifiedBy>
  <dcterms:modified xsi:type="dcterms:W3CDTF">2022-05-23T02:44:58Z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73B214D82AB44E8DB8D2D58E247DEE38</vt:lpwstr>
  </property>
  <property fmtid="{D5CDD505-2E9C-101B-9397-08002B2CF9AE}" pid="4" name="commondata">
    <vt:lpwstr>eyJoZGlkIjoiNzJhMTgyMzZhN2ZmOGZhYzMzMGM0YzdhN2EyZDc0MGUifQ==</vt:lpwstr>
  </property>
</Properties>
</file>