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项目比价文件</w:t>
      </w:r>
      <w:r>
        <w:rPr>
          <w:rFonts w:hint="eastAsia" w:ascii="方正小标宋简体" w:eastAsia="方正小标宋简体"/>
          <w:sz w:val="44"/>
          <w:szCs w:val="44"/>
          <w:lang w:val="en-US" w:eastAsia="zh-CN"/>
        </w:rPr>
        <w:t xml:space="preserve"> </w:t>
      </w:r>
    </w:p>
    <w:p>
      <w:pPr>
        <w:pStyle w:val="2"/>
      </w:pPr>
    </w:p>
    <w:p>
      <w:pPr>
        <w:spacing w:line="520" w:lineRule="exact"/>
        <w:ind w:firstLine="640" w:firstLineChars="200"/>
        <w:jc w:val="left"/>
        <w:rPr>
          <w:rFonts w:ascii="方正小标宋简体" w:eastAsia="方正小标宋简体"/>
          <w:sz w:val="44"/>
          <w:szCs w:val="44"/>
        </w:rPr>
      </w:pPr>
      <w:r>
        <w:rPr>
          <w:rFonts w:hint="eastAsia"/>
          <w:u w:val="single"/>
          <w:lang w:eastAsia="zh-CN"/>
        </w:rPr>
        <w:t>枝江市</w:t>
      </w:r>
      <w:r>
        <w:rPr>
          <w:rFonts w:hint="eastAsia"/>
          <w:u w:val="single"/>
          <w:lang w:val="en-US" w:eastAsia="zh-CN"/>
        </w:rPr>
        <w:t>中医</w:t>
      </w:r>
      <w:r>
        <w:rPr>
          <w:rFonts w:hint="eastAsia"/>
          <w:u w:val="single"/>
          <w:lang w:eastAsia="zh-CN"/>
        </w:rPr>
        <w:t>医院</w:t>
      </w:r>
      <w:r>
        <w:rPr>
          <w:rFonts w:hint="eastAsia"/>
        </w:rPr>
        <w:t>就</w:t>
      </w:r>
      <w:r>
        <w:rPr>
          <w:rFonts w:hint="eastAsia"/>
          <w:u w:val="single"/>
          <w:lang w:val="en-US" w:eastAsia="zh-CN"/>
        </w:rPr>
        <w:t>胰岛素泵（3台）</w:t>
      </w:r>
      <w:r>
        <w:rPr>
          <w:rFonts w:hint="eastAsia"/>
        </w:rPr>
        <w:t>项目进行比价采购，现邀请你公司前来参与报价。</w:t>
      </w:r>
    </w:p>
    <w:p>
      <w:pPr>
        <w:spacing w:line="520" w:lineRule="exact"/>
        <w:ind w:firstLine="640" w:firstLineChars="200"/>
        <w:jc w:val="left"/>
        <w:rPr>
          <w:rFonts w:ascii="黑体" w:hAnsi="黑体" w:eastAsia="黑体"/>
          <w:u w:val="single"/>
        </w:rPr>
      </w:pPr>
      <w:r>
        <w:rPr>
          <w:rFonts w:hint="eastAsia" w:ascii="黑体" w:hAnsi="黑体" w:eastAsia="黑体"/>
        </w:rPr>
        <w:t>一、项目编号:</w:t>
      </w:r>
    </w:p>
    <w:p>
      <w:pPr>
        <w:spacing w:line="520" w:lineRule="exact"/>
        <w:ind w:firstLine="640" w:firstLineChars="200"/>
        <w:jc w:val="left"/>
        <w:rPr>
          <w:rFonts w:hint="eastAsia" w:ascii="黑体" w:hAnsi="黑体" w:eastAsia="黑体"/>
        </w:rPr>
      </w:pPr>
      <w:r>
        <w:rPr>
          <w:rFonts w:hint="eastAsia" w:ascii="黑体" w:hAnsi="黑体" w:eastAsia="黑体"/>
        </w:rPr>
        <w:t>二、项目名称:</w:t>
      </w:r>
    </w:p>
    <w:p>
      <w:pPr>
        <w:spacing w:line="520" w:lineRule="exact"/>
        <w:ind w:firstLine="640" w:firstLineChars="200"/>
        <w:jc w:val="left"/>
        <w:rPr>
          <w:rFonts w:hint="eastAsia" w:ascii="楷体_GB2312" w:hAnsi="黑体" w:eastAsia="黑体"/>
          <w:b/>
          <w:u w:val="single"/>
          <w:lang w:eastAsia="zh-CN"/>
        </w:rPr>
      </w:pPr>
      <w:r>
        <w:rPr>
          <w:rFonts w:hint="eastAsia" w:ascii="黑体" w:hAnsi="黑体" w:eastAsia="黑体"/>
        </w:rPr>
        <w:t>三、采购内容：</w:t>
      </w:r>
    </w:p>
    <w:p>
      <w:pPr>
        <w:numPr>
          <w:ilvl w:val="0"/>
          <w:numId w:val="1"/>
        </w:numPr>
        <w:spacing w:line="520" w:lineRule="exact"/>
        <w:ind w:firstLine="640" w:firstLineChars="200"/>
        <w:jc w:val="left"/>
        <w:rPr>
          <w:rFonts w:hint="eastAsia" w:eastAsia="仿宋_GB2312"/>
          <w:lang w:eastAsia="zh-CN"/>
        </w:rPr>
      </w:pPr>
      <w:r>
        <w:rPr>
          <w:rFonts w:hint="eastAsia"/>
        </w:rPr>
        <w:t>项目概况</w:t>
      </w:r>
      <w:r>
        <w:rPr>
          <w:rFonts w:hint="eastAsia"/>
          <w:lang w:eastAsia="zh-CN"/>
        </w:rPr>
        <w:t>：</w:t>
      </w:r>
      <w:r>
        <w:rPr>
          <w:rFonts w:hint="eastAsia"/>
          <w:lang w:val="en-US" w:eastAsia="zh-CN"/>
        </w:rPr>
        <w:t>胰岛素泵</w:t>
      </w:r>
    </w:p>
    <w:p>
      <w:pPr>
        <w:spacing w:line="520" w:lineRule="exact"/>
        <w:ind w:firstLine="640" w:firstLineChars="200"/>
        <w:jc w:val="left"/>
        <w:rPr>
          <w:rFonts w:hint="default" w:eastAsia="仿宋_GB2312"/>
          <w:lang w:val="en-US" w:eastAsia="zh-CN"/>
        </w:rPr>
      </w:pPr>
      <w:r>
        <w:rPr>
          <w:rFonts w:hint="eastAsia"/>
        </w:rPr>
        <w:t>（二）采购需求一览表</w:t>
      </w:r>
      <w:r>
        <w:rPr>
          <w:rFonts w:hint="eastAsia"/>
          <w:lang w:eastAsia="zh-CN"/>
        </w:rPr>
        <w:t>：</w:t>
      </w:r>
      <w:r>
        <w:rPr>
          <w:rFonts w:hint="eastAsia"/>
          <w:lang w:val="en-US" w:eastAsia="zh-CN"/>
        </w:rPr>
        <w:t>胰岛素泵3台</w:t>
      </w:r>
    </w:p>
    <w:p>
      <w:pPr>
        <w:spacing w:line="520" w:lineRule="exact"/>
        <w:ind w:firstLine="640" w:firstLineChars="200"/>
        <w:jc w:val="left"/>
        <w:rPr>
          <w:rFonts w:hint="eastAsia"/>
          <w:lang w:eastAsia="zh-CN"/>
        </w:rPr>
      </w:pPr>
      <w:r>
        <w:rPr>
          <w:rFonts w:hint="eastAsia"/>
        </w:rPr>
        <w:t>（三）项目技术规格及参数要求</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1.电机马达 瑞士maxon motor DC直流电机(空杯式专利电机)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 xml:space="preserve"> </w:t>
      </w:r>
      <w:r>
        <w:rPr>
          <w:rFonts w:hint="eastAsia" w:ascii="仿宋" w:hAnsi="仿宋" w:eastAsia="仿宋" w:cs="仿宋"/>
          <w:sz w:val="32"/>
          <w:szCs w:val="32"/>
        </w:rPr>
        <w:t>2.胰岛素输注精度&lt;±5%，有高精度阻塞传感器</w:t>
      </w:r>
      <w:r>
        <w:rPr>
          <w:rFonts w:hint="eastAsia" w:ascii="仿宋" w:hAnsi="仿宋" w:eastAsia="仿宋" w:cs="仿宋"/>
          <w:sz w:val="32"/>
          <w:szCs w:val="32"/>
        </w:rPr>
        <w:tab/>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84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3.储药器容量</w:t>
      </w:r>
      <w:r>
        <w:rPr>
          <w:rFonts w:hint="eastAsia" w:ascii="仿宋" w:hAnsi="仿宋" w:eastAsia="仿宋" w:cs="仿宋"/>
          <w:sz w:val="32"/>
          <w:szCs w:val="32"/>
        </w:rPr>
        <w:tab/>
      </w:r>
      <w:r>
        <w:rPr>
          <w:rFonts w:hint="eastAsia" w:ascii="仿宋" w:hAnsi="仿宋" w:eastAsia="仿宋" w:cs="仿宋"/>
          <w:sz w:val="32"/>
          <w:szCs w:val="32"/>
        </w:rPr>
        <w:t>3mL（300u）</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 xml:space="preserve"> </w:t>
      </w:r>
      <w:r>
        <w:rPr>
          <w:rFonts w:hint="eastAsia" w:ascii="仿宋" w:hAnsi="仿宋" w:eastAsia="仿宋" w:cs="仿宋"/>
          <w:sz w:val="32"/>
          <w:szCs w:val="32"/>
        </w:rPr>
        <w:t>4.屏幕显示胰岛素余量，电池余量</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left="84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5.基础率分段 </w:t>
      </w:r>
      <w:r>
        <w:rPr>
          <w:rFonts w:hint="eastAsia" w:ascii="仿宋" w:hAnsi="仿宋" w:eastAsia="仿宋" w:cs="仿宋"/>
          <w:sz w:val="32"/>
          <w:szCs w:val="32"/>
        </w:rPr>
        <w:tab/>
      </w:r>
      <w:r>
        <w:rPr>
          <w:rFonts w:hint="eastAsia" w:ascii="仿宋" w:hAnsi="仿宋" w:eastAsia="仿宋" w:cs="仿宋"/>
          <w:sz w:val="32"/>
          <w:szCs w:val="32"/>
        </w:rPr>
        <w:t>24个时段</w:t>
      </w:r>
    </w:p>
    <w:p>
      <w:pPr>
        <w:keepNext w:val="0"/>
        <w:keepLines w:val="0"/>
        <w:pageBreakBefore w:val="0"/>
        <w:widowControl w:val="0"/>
        <w:kinsoku/>
        <w:wordWrap/>
        <w:overflowPunct/>
        <w:topLinePunct w:val="0"/>
        <w:autoSpaceDE/>
        <w:autoSpaceDN/>
        <w:bidi w:val="0"/>
        <w:adjustRightInd/>
        <w:snapToGrid/>
        <w:spacing w:line="360" w:lineRule="auto"/>
        <w:ind w:left="84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6.临基率范围</w:t>
      </w:r>
      <w:r>
        <w:rPr>
          <w:rFonts w:hint="eastAsia" w:ascii="仿宋" w:hAnsi="仿宋" w:eastAsia="仿宋" w:cs="仿宋"/>
          <w:sz w:val="32"/>
          <w:szCs w:val="32"/>
        </w:rPr>
        <w:tab/>
      </w:r>
      <w:r>
        <w:rPr>
          <w:rFonts w:hint="eastAsia" w:ascii="仿宋" w:hAnsi="仿宋" w:eastAsia="仿宋" w:cs="仿宋"/>
          <w:sz w:val="32"/>
          <w:szCs w:val="32"/>
        </w:rPr>
        <w:t>0%-200%（间隔25%）</w:t>
      </w:r>
    </w:p>
    <w:p>
      <w:pPr>
        <w:keepNext w:val="0"/>
        <w:keepLines w:val="0"/>
        <w:pageBreakBefore w:val="0"/>
        <w:widowControl w:val="0"/>
        <w:kinsoku/>
        <w:wordWrap/>
        <w:overflowPunct/>
        <w:topLinePunct w:val="0"/>
        <w:autoSpaceDE/>
        <w:autoSpaceDN/>
        <w:bidi w:val="0"/>
        <w:adjustRightInd/>
        <w:snapToGrid/>
        <w:spacing w:line="360" w:lineRule="auto"/>
        <w:ind w:left="84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7.大剂量设置范围</w:t>
      </w:r>
      <w:r>
        <w:rPr>
          <w:rFonts w:hint="eastAsia" w:ascii="仿宋" w:hAnsi="仿宋" w:eastAsia="仿宋" w:cs="仿宋"/>
          <w:sz w:val="32"/>
          <w:szCs w:val="32"/>
        </w:rPr>
        <w:tab/>
      </w:r>
      <w:r>
        <w:rPr>
          <w:rFonts w:hint="eastAsia" w:ascii="仿宋" w:hAnsi="仿宋" w:eastAsia="仿宋" w:cs="仿宋"/>
          <w:sz w:val="32"/>
          <w:szCs w:val="32"/>
        </w:rPr>
        <w:t>0.1U-87U</w:t>
      </w:r>
    </w:p>
    <w:p>
      <w:pPr>
        <w:keepNext w:val="0"/>
        <w:keepLines w:val="0"/>
        <w:pageBreakBefore w:val="0"/>
        <w:widowControl w:val="0"/>
        <w:kinsoku/>
        <w:wordWrap/>
        <w:overflowPunct/>
        <w:topLinePunct w:val="0"/>
        <w:autoSpaceDE/>
        <w:autoSpaceDN/>
        <w:bidi w:val="0"/>
        <w:adjustRightInd/>
        <w:snapToGrid/>
        <w:spacing w:line="360" w:lineRule="auto"/>
        <w:ind w:left="84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8.有方波，双波，大剂量向导功能</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left="84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9.日总量，基础率，大剂量，排气，报警等回顾记录50次</w:t>
      </w:r>
    </w:p>
    <w:p>
      <w:pPr>
        <w:keepNext w:val="0"/>
        <w:keepLines w:val="0"/>
        <w:pageBreakBefore w:val="0"/>
        <w:widowControl w:val="0"/>
        <w:kinsoku/>
        <w:wordWrap/>
        <w:overflowPunct/>
        <w:topLinePunct w:val="0"/>
        <w:autoSpaceDE/>
        <w:autoSpaceDN/>
        <w:bidi w:val="0"/>
        <w:adjustRightInd/>
        <w:snapToGrid/>
        <w:spacing w:line="360" w:lineRule="auto"/>
        <w:ind w:left="840"/>
        <w:textAlignment w:val="auto"/>
        <w:rPr>
          <w:rFonts w:hint="eastAsia" w:ascii="仿宋" w:hAnsi="仿宋" w:eastAsia="仿宋" w:cs="仿宋"/>
          <w:sz w:val="32"/>
          <w:szCs w:val="32"/>
        </w:rPr>
      </w:pPr>
      <w:r>
        <w:rPr>
          <w:rFonts w:hint="eastAsia" w:ascii="仿宋" w:hAnsi="仿宋" w:eastAsia="仿宋" w:cs="仿宋"/>
          <w:sz w:val="32"/>
          <w:szCs w:val="32"/>
        </w:rPr>
        <w:t xml:space="preserve">10.报警模式：超限量，低电，输注阻塞，无药，低药量（药量剩余20U单位）报警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11.报警方式：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声音，震动报警两种以上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 12.支持无线数据下载，支持连接全院血糖管理系统，对患者监测数据、治疗方案进行数据化管理。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 xml:space="preserve"> </w:t>
      </w:r>
      <w:r>
        <w:rPr>
          <w:rFonts w:hint="eastAsia" w:ascii="仿宋" w:hAnsi="仿宋" w:eastAsia="仿宋" w:cs="仿宋"/>
          <w:sz w:val="32"/>
          <w:szCs w:val="32"/>
        </w:rPr>
        <w:t>13.电池</w:t>
      </w:r>
      <w:r>
        <w:rPr>
          <w:rFonts w:hint="eastAsia" w:ascii="仿宋" w:hAnsi="仿宋" w:eastAsia="仿宋" w:cs="仿宋"/>
          <w:sz w:val="32"/>
          <w:szCs w:val="32"/>
        </w:rPr>
        <w:tab/>
      </w:r>
      <w:r>
        <w:rPr>
          <w:rFonts w:hint="eastAsia" w:ascii="仿宋" w:hAnsi="仿宋" w:eastAsia="仿宋" w:cs="仿宋"/>
          <w:sz w:val="32"/>
          <w:szCs w:val="32"/>
        </w:rPr>
        <w:t>3.0 V锂电池，市场可购买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14.有安全防护设定具备自动锁键功能，有密码保护调节模式（可以设定日总量、大剂量、基础率的最大限量）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15.防水等级IPX7，可防溅水和一过性浸水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sz w:val="32"/>
          <w:szCs w:val="32"/>
        </w:rPr>
        <w:t>16.售后服务特点：有厂家技术代表24小时及经销商提供双重售后服务保障</w:t>
      </w:r>
    </w:p>
    <w:p>
      <w:pPr>
        <w:pStyle w:val="2"/>
        <w:rPr>
          <w:rFonts w:hint="eastAsia" w:ascii="仿宋" w:hAnsi="仿宋" w:eastAsia="仿宋" w:cs="仿宋"/>
          <w:sz w:val="32"/>
          <w:szCs w:val="32"/>
        </w:rPr>
      </w:pPr>
      <w:r>
        <w:rPr>
          <w:rFonts w:hint="eastAsia" w:ascii="仿宋" w:hAnsi="仿宋" w:eastAsia="仿宋" w:cs="仿宋"/>
          <w:color w:val="ED7D31" w:themeColor="accent2"/>
          <w:sz w:val="32"/>
          <w:szCs w:val="32"/>
          <w:lang w:eastAsia="zh-CN"/>
          <w14:textFill>
            <w14:solidFill>
              <w14:schemeClr w14:val="accent2"/>
            </w14:solidFill>
          </w14:textFill>
        </w:rPr>
        <w:t xml:space="preserve"> 注：以上带</w:t>
      </w:r>
      <w:r>
        <w:rPr>
          <w:rFonts w:hint="eastAsia" w:ascii="仿宋" w:hAnsi="仿宋" w:eastAsia="仿宋" w:cs="仿宋"/>
          <w:color w:val="ED7D31" w:themeColor="accent2"/>
          <w:sz w:val="32"/>
          <w:szCs w:val="32"/>
          <w14:textFill>
            <w14:solidFill>
              <w14:schemeClr w14:val="accent2"/>
            </w14:solidFill>
          </w14:textFill>
        </w:rPr>
        <w:t>☆</w:t>
      </w:r>
      <w:r>
        <w:rPr>
          <w:rFonts w:hint="eastAsia" w:ascii="仿宋" w:hAnsi="仿宋" w:eastAsia="仿宋" w:cs="仿宋"/>
          <w:color w:val="ED7D31" w:themeColor="accent2"/>
          <w:sz w:val="32"/>
          <w:szCs w:val="32"/>
          <w:lang w:eastAsia="zh-CN"/>
          <w14:textFill>
            <w14:solidFill>
              <w14:schemeClr w14:val="accent2"/>
            </w14:solidFill>
          </w14:textFill>
        </w:rPr>
        <w:t xml:space="preserve"> 参数为必须满足项</w:t>
      </w:r>
    </w:p>
    <w:p>
      <w:pPr>
        <w:spacing w:line="520" w:lineRule="exact"/>
        <w:ind w:firstLine="320" w:firstLineChars="100"/>
        <w:jc w:val="left"/>
        <w:rPr>
          <w:rFonts w:hint="eastAsia"/>
        </w:rPr>
      </w:pPr>
      <w:r>
        <w:rPr>
          <w:rFonts w:hint="eastAsia"/>
        </w:rPr>
        <w:t>（四）商务要求：</w:t>
      </w:r>
    </w:p>
    <w:p>
      <w:pPr>
        <w:spacing w:line="520" w:lineRule="exact"/>
        <w:ind w:firstLine="640" w:firstLineChars="200"/>
        <w:jc w:val="left"/>
        <w:rPr>
          <w:rFonts w:hint="eastAsia" w:eastAsia="仿宋_GB2312"/>
          <w:lang w:val="en-US" w:eastAsia="zh-CN"/>
        </w:rPr>
      </w:pPr>
      <w:r>
        <w:rPr>
          <w:rFonts w:hint="eastAsia"/>
        </w:rPr>
        <w:t>1.交货日期:签订合同后</w:t>
      </w:r>
      <w:r>
        <w:rPr>
          <w:rFonts w:hint="eastAsia"/>
          <w:lang w:val="en-US" w:eastAsia="zh-CN"/>
        </w:rPr>
        <w:t>10</w:t>
      </w:r>
      <w:r>
        <w:rPr>
          <w:rFonts w:hint="eastAsia"/>
        </w:rPr>
        <w:t>个日历天内完成货物的供应并安装调试完毕</w:t>
      </w:r>
      <w:r>
        <w:rPr>
          <w:rFonts w:hint="eastAsia"/>
          <w:lang w:eastAsia="zh-CN"/>
        </w:rPr>
        <w:t>。</w:t>
      </w:r>
    </w:p>
    <w:p>
      <w:pPr>
        <w:spacing w:line="520" w:lineRule="exact"/>
        <w:ind w:firstLine="640" w:firstLineChars="200"/>
        <w:jc w:val="left"/>
        <w:rPr>
          <w:rFonts w:hint="eastAsia" w:eastAsia="仿宋_GB2312"/>
          <w:lang w:eastAsia="zh-CN"/>
        </w:rPr>
      </w:pPr>
      <w:r>
        <w:rPr>
          <w:rFonts w:hint="eastAsia"/>
        </w:rPr>
        <w:t>2.交货地点:</w:t>
      </w:r>
      <w:r>
        <w:rPr>
          <w:rFonts w:hint="eastAsia"/>
          <w:lang w:eastAsia="zh-CN"/>
        </w:rPr>
        <w:t>枝江市</w:t>
      </w:r>
      <w:r>
        <w:rPr>
          <w:rFonts w:hint="eastAsia"/>
          <w:lang w:val="en-US" w:eastAsia="zh-CN"/>
        </w:rPr>
        <w:t>中医</w:t>
      </w:r>
      <w:r>
        <w:rPr>
          <w:rFonts w:hint="eastAsia"/>
          <w:lang w:eastAsia="zh-CN"/>
        </w:rPr>
        <w:t>医院指定地点。</w:t>
      </w:r>
    </w:p>
    <w:p>
      <w:pPr>
        <w:spacing w:line="520" w:lineRule="exact"/>
        <w:ind w:firstLine="640" w:firstLineChars="200"/>
        <w:jc w:val="left"/>
      </w:pPr>
      <w:r>
        <w:rPr>
          <w:rFonts w:hint="eastAsia"/>
        </w:rPr>
        <w:t>3.付款方式:设备验收合格后，支付总货款的90%，余款10%作为质保金，质保期满后，</w:t>
      </w:r>
      <w:r>
        <w:rPr>
          <w:rFonts w:hint="eastAsia"/>
          <w:lang w:eastAsia="zh-CN"/>
        </w:rPr>
        <w:t>医院</w:t>
      </w:r>
      <w:r>
        <w:rPr>
          <w:rFonts w:hint="eastAsia"/>
        </w:rPr>
        <w:t>退还合同总金额的10%的质保金，质保金不计利息。</w:t>
      </w:r>
    </w:p>
    <w:p>
      <w:pPr>
        <w:spacing w:line="520" w:lineRule="exact"/>
        <w:ind w:firstLine="640" w:firstLineChars="200"/>
        <w:jc w:val="left"/>
        <w:rPr>
          <w:rFonts w:hint="eastAsia" w:eastAsia="仿宋_GB2312"/>
          <w:lang w:val="en-US" w:eastAsia="zh-CN"/>
        </w:rPr>
      </w:pPr>
      <w:r>
        <w:rPr>
          <w:rFonts w:hint="eastAsia"/>
        </w:rPr>
        <w:t>4.免费质保期:</w:t>
      </w:r>
      <w:r>
        <w:rPr>
          <w:rFonts w:hint="eastAsia"/>
          <w:lang w:val="en-US" w:eastAsia="zh-CN"/>
        </w:rPr>
        <w:t>4年。</w:t>
      </w:r>
    </w:p>
    <w:p>
      <w:pPr>
        <w:spacing w:line="520" w:lineRule="exact"/>
        <w:ind w:firstLine="640" w:firstLineChars="200"/>
        <w:jc w:val="left"/>
        <w:rPr>
          <w:rFonts w:hint="eastAsia" w:eastAsia="仿宋_GB2312"/>
          <w:lang w:eastAsia="zh-CN"/>
        </w:rPr>
      </w:pPr>
      <w:r>
        <w:rPr>
          <w:rFonts w:hint="eastAsia"/>
        </w:rPr>
        <w:t>5.安装调试要求:</w:t>
      </w:r>
      <w:r>
        <w:rPr>
          <w:rFonts w:hint="eastAsia"/>
          <w:lang w:eastAsia="zh-CN"/>
        </w:rPr>
        <w:t>安装后，按使用科室要求进行调试保障机器正常工作。</w:t>
      </w:r>
    </w:p>
    <w:p>
      <w:pPr>
        <w:spacing w:line="520" w:lineRule="exact"/>
        <w:ind w:firstLine="640" w:firstLineChars="200"/>
        <w:jc w:val="left"/>
        <w:rPr>
          <w:rFonts w:hint="eastAsia" w:eastAsia="仿宋_GB2312"/>
          <w:lang w:eastAsia="zh-CN"/>
        </w:rPr>
      </w:pPr>
      <w:r>
        <w:t>6.验收方式:</w:t>
      </w:r>
      <w:r>
        <w:rPr>
          <w:rFonts w:hint="eastAsia"/>
          <w:lang w:eastAsia="zh-CN"/>
        </w:rPr>
        <w:t>使用科室、设备工程师及</w:t>
      </w:r>
      <w:r>
        <w:rPr>
          <w:rFonts w:hint="eastAsia"/>
          <w:lang w:val="en-US" w:eastAsia="zh-CN"/>
        </w:rPr>
        <w:t>设备科</w:t>
      </w:r>
      <w:r>
        <w:rPr>
          <w:rFonts w:hint="eastAsia"/>
          <w:lang w:eastAsia="zh-CN"/>
        </w:rPr>
        <w:t>现场验收。</w:t>
      </w:r>
    </w:p>
    <w:p>
      <w:pPr>
        <w:spacing w:line="520" w:lineRule="exact"/>
        <w:ind w:firstLine="640" w:firstLineChars="200"/>
        <w:jc w:val="left"/>
        <w:rPr>
          <w:rFonts w:hint="eastAsia"/>
          <w:lang w:val="en-US" w:eastAsia="zh-CN"/>
        </w:rPr>
      </w:pPr>
      <w:r>
        <w:t>7.售后服务要求:</w:t>
      </w:r>
      <w:r>
        <w:rPr>
          <w:rFonts w:hint="eastAsia"/>
        </w:rPr>
        <w:t>在保修期内，</w:t>
      </w:r>
      <w:r>
        <w:rPr>
          <w:rFonts w:hint="eastAsia"/>
          <w:lang w:eastAsia="zh-CN"/>
        </w:rPr>
        <w:t>供应商</w:t>
      </w:r>
      <w:r>
        <w:rPr>
          <w:rFonts w:hint="eastAsia"/>
        </w:rPr>
        <w:t>负责承担所有维修及服务费用。保修期过后，终身</w:t>
      </w:r>
      <w:r>
        <w:rPr>
          <w:rFonts w:hint="eastAsia"/>
          <w:lang w:eastAsia="zh-CN"/>
        </w:rPr>
        <w:t>维护，</w:t>
      </w:r>
      <w:r>
        <w:rPr>
          <w:rFonts w:hint="eastAsia"/>
          <w:lang w:val="en-US" w:eastAsia="zh-CN"/>
        </w:rPr>
        <w:t>2个小时内响应。</w:t>
      </w:r>
    </w:p>
    <w:p>
      <w:pPr>
        <w:spacing w:line="520" w:lineRule="exact"/>
        <w:ind w:firstLine="640" w:firstLineChars="200"/>
        <w:jc w:val="left"/>
        <w:rPr>
          <w:rFonts w:hint="default" w:ascii="黑体" w:hAnsi="黑体" w:eastAsia="黑体"/>
          <w:u w:val="single"/>
          <w:lang w:val="en-US" w:eastAsia="zh-CN"/>
        </w:rPr>
      </w:pPr>
      <w:r>
        <w:rPr>
          <w:rFonts w:hint="eastAsia" w:ascii="黑体" w:hAnsi="黑体" w:eastAsia="黑体"/>
        </w:rPr>
        <w:t>四、采购预算:</w:t>
      </w:r>
      <w:r>
        <w:rPr>
          <w:rFonts w:hint="eastAsia" w:ascii="黑体" w:hAnsi="黑体" w:eastAsia="黑体"/>
          <w:lang w:val="en-US" w:eastAsia="zh-CN"/>
        </w:rPr>
        <w:t>10.5万元</w:t>
      </w:r>
    </w:p>
    <w:p>
      <w:pPr>
        <w:spacing w:line="520" w:lineRule="exact"/>
        <w:ind w:firstLine="640" w:firstLineChars="200"/>
        <w:rPr>
          <w:rFonts w:ascii="黑体" w:hAnsi="黑体" w:eastAsia="黑体"/>
        </w:rPr>
      </w:pPr>
      <w:r>
        <w:rPr>
          <w:rFonts w:ascii="黑体" w:hAnsi="黑体" w:eastAsia="黑体"/>
        </w:rPr>
        <w:t>五、供应商资格条件</w:t>
      </w:r>
    </w:p>
    <w:p>
      <w:pPr>
        <w:spacing w:line="520" w:lineRule="exact"/>
        <w:ind w:firstLine="640" w:firstLineChars="200"/>
        <w:jc w:val="left"/>
      </w:pPr>
      <w:r>
        <w:rPr>
          <w:rFonts w:hint="eastAsia"/>
        </w:rPr>
        <w:t>1.供应商应具备《政府采购法》第二十二条第一款规定的条件</w:t>
      </w:r>
      <w:r>
        <w:rPr>
          <w:rFonts w:hint="eastAsia"/>
          <w:bCs/>
        </w:rPr>
        <w:t>。</w:t>
      </w:r>
    </w:p>
    <w:p>
      <w:pPr>
        <w:spacing w:line="520" w:lineRule="exact"/>
        <w:ind w:firstLine="640" w:firstLineChars="200"/>
        <w:jc w:val="left"/>
      </w:pPr>
      <w:r>
        <w:rPr>
          <w:rFonts w:hint="eastAsia"/>
        </w:rPr>
        <w:t>2.</w:t>
      </w:r>
      <w:r>
        <w:rPr>
          <w:rFonts w:hint="eastAsia"/>
          <w:lang w:eastAsia="zh-CN"/>
        </w:rPr>
        <w:t>医疗器械经营许可证</w:t>
      </w:r>
      <w:r>
        <w:rPr>
          <w:rFonts w:hint="eastAsia"/>
        </w:rPr>
        <w:t>。</w:t>
      </w:r>
    </w:p>
    <w:p>
      <w:pPr>
        <w:spacing w:line="520" w:lineRule="exact"/>
        <w:ind w:firstLine="640" w:firstLineChars="200"/>
        <w:jc w:val="left"/>
        <w:rPr>
          <w:color w:val="333333"/>
          <w:shd w:val="clear" w:color="auto" w:fill="FFFFFF"/>
        </w:rPr>
      </w:pPr>
      <w:r>
        <w:rPr>
          <w:rFonts w:hint="eastAsia"/>
        </w:rPr>
        <w:t>3.</w:t>
      </w:r>
      <w:r>
        <w:rPr>
          <w:rFonts w:hint="eastAsia"/>
          <w:color w:val="333333"/>
          <w:shd w:val="clear" w:color="auto" w:fill="FFFFFF"/>
        </w:rPr>
        <w:t>响应文件递交截止时间当天，在“信用中国”网站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rPr>
          <w:rFonts w:hint="eastAsia" w:ascii="黑体" w:hAnsi="黑体" w:eastAsia="黑体"/>
        </w:rPr>
      </w:pPr>
    </w:p>
    <w:p>
      <w:pPr>
        <w:spacing w:line="520" w:lineRule="exact"/>
        <w:ind w:firstLine="640" w:firstLineChars="200"/>
        <w:rPr>
          <w:rFonts w:hint="eastAsia" w:ascii="黑体" w:hAnsi="黑体" w:eastAsia="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w:t>
      </w:r>
    </w:p>
    <w:p>
      <w:pPr>
        <w:spacing w:line="520" w:lineRule="exact"/>
        <w:ind w:firstLine="640" w:firstLineChars="200"/>
        <w:rPr>
          <w:rFonts w:hint="eastAsia" w:ascii="黑体" w:hAnsi="黑体" w:eastAsia="黑体"/>
        </w:rPr>
      </w:pP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20" w:lineRule="exact"/>
        <w:ind w:firstLine="640" w:firstLineChars="200"/>
        <w:jc w:val="left"/>
        <w:rPr>
          <w:rFonts w:hint="eastAsia"/>
        </w:rPr>
      </w:pPr>
      <w:r>
        <w:rPr>
          <w:rFonts w:hint="eastAsia"/>
        </w:rPr>
        <w:t>1.发放时间：</w:t>
      </w:r>
      <w:r>
        <w:rPr>
          <w:rFonts w:hint="eastAsia"/>
          <w:lang w:val="en-US" w:eastAsia="zh-CN"/>
        </w:rPr>
        <w:t>2021</w:t>
      </w:r>
      <w:r>
        <w:rPr>
          <w:rFonts w:hint="eastAsia"/>
        </w:rPr>
        <w:t>年</w:t>
      </w:r>
      <w:r>
        <w:rPr>
          <w:rFonts w:hint="eastAsia"/>
          <w:lang w:val="en-US" w:eastAsia="zh-CN"/>
        </w:rPr>
        <w:t>7</w:t>
      </w:r>
      <w:r>
        <w:rPr>
          <w:rFonts w:hint="eastAsia"/>
        </w:rPr>
        <w:t>月</w:t>
      </w:r>
      <w:r>
        <w:rPr>
          <w:rFonts w:hint="eastAsia"/>
          <w:lang w:val="en-US" w:eastAsia="zh-CN"/>
        </w:rPr>
        <w:t>19</w:t>
      </w:r>
      <w:r>
        <w:rPr>
          <w:rFonts w:hint="eastAsia"/>
        </w:rPr>
        <w:t>日起至</w:t>
      </w:r>
      <w:r>
        <w:rPr>
          <w:rFonts w:hint="eastAsia"/>
          <w:lang w:val="en-US" w:eastAsia="zh-CN"/>
        </w:rPr>
        <w:t>2021</w:t>
      </w:r>
      <w:r>
        <w:rPr>
          <w:rFonts w:hint="eastAsia"/>
        </w:rPr>
        <w:t>年</w:t>
      </w:r>
      <w:r>
        <w:rPr>
          <w:rFonts w:hint="eastAsia"/>
          <w:lang w:val="en-US" w:eastAsia="zh-CN"/>
        </w:rPr>
        <w:t>7</w:t>
      </w:r>
      <w:r>
        <w:rPr>
          <w:rFonts w:hint="eastAsia"/>
        </w:rPr>
        <w:t>月</w:t>
      </w:r>
      <w:r>
        <w:rPr>
          <w:rFonts w:hint="eastAsia"/>
          <w:lang w:val="en-US" w:eastAsia="zh-CN"/>
        </w:rPr>
        <w:t>26</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lang w:eastAsia="zh-CN"/>
        </w:rPr>
        <w:t>三峡枝江网</w:t>
      </w:r>
      <w:r>
        <w:rPr>
          <w:rFonts w:hint="eastAsia"/>
          <w:u w:val="single"/>
        </w:rPr>
        <w:t>（http://www.zhijiang.gov.cn/）免费发放</w:t>
      </w:r>
      <w:r>
        <w:rPr>
          <w:rFonts w:hint="eastAsia"/>
        </w:rPr>
        <w:t>。</w:t>
      </w:r>
    </w:p>
    <w:p>
      <w:pPr>
        <w:spacing w:line="500" w:lineRule="exact"/>
        <w:ind w:firstLine="640" w:firstLineChars="200"/>
        <w:rPr>
          <w:rFonts w:hint="eastAsia" w:ascii="黑体" w:hAnsi="黑体" w:eastAsia="黑体"/>
        </w:rPr>
      </w:pP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color w:val="333333"/>
          <w:shd w:val="clear" w:color="auto" w:fill="FFFFFF"/>
        </w:rPr>
      </w:pPr>
      <w:r>
        <w:rPr>
          <w:rFonts w:hint="eastAsia"/>
          <w:color w:val="333333"/>
          <w:shd w:val="clear" w:color="auto" w:fill="FFFFFF"/>
        </w:rPr>
        <w:t>5、响应文件必须电脑打印，不准涂改和行间插字，除签名外不得出现手写字体。所有文件应当以胶印的方式装订成册，并编制目录及页码。</w:t>
      </w:r>
    </w:p>
    <w:p>
      <w:pPr>
        <w:spacing w:line="520" w:lineRule="exact"/>
        <w:ind w:firstLine="640" w:firstLineChars="200"/>
        <w:rPr>
          <w:color w:val="333333"/>
          <w:shd w:val="clear" w:color="auto" w:fill="FFFFFF"/>
        </w:rPr>
      </w:pPr>
      <w:r>
        <w:rPr>
          <w:rFonts w:hint="eastAsia"/>
          <w:color w:val="333333"/>
          <w:shd w:val="clear" w:color="auto" w:fill="FFFFFF"/>
        </w:rPr>
        <w:t>6、响应文件须加盖供应商单位公章，并由法定代表人或经其授权的代表签字。由授权代表签字的，应在响应文件中提供法人代表授权书，否则视为无效响应。</w:t>
      </w:r>
    </w:p>
    <w:p>
      <w:pPr>
        <w:spacing w:line="520" w:lineRule="exact"/>
        <w:ind w:firstLine="640" w:firstLineChars="200"/>
        <w:rPr>
          <w:rFonts w:hint="eastAsia" w:ascii="黑体" w:hAnsi="黑体" w:eastAsia="黑体"/>
        </w:rPr>
      </w:pP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2021</w:t>
      </w:r>
      <w:r>
        <w:rPr>
          <w:rFonts w:hint="eastAsia" w:hAnsi="黑体"/>
        </w:rPr>
        <w:t>年</w:t>
      </w:r>
      <w:r>
        <w:rPr>
          <w:rFonts w:hint="eastAsia" w:hAnsi="黑体"/>
          <w:lang w:val="en-US" w:eastAsia="zh-CN"/>
        </w:rPr>
        <w:t>7</w:t>
      </w:r>
      <w:r>
        <w:rPr>
          <w:rFonts w:hint="eastAsia" w:hAnsi="黑体"/>
        </w:rPr>
        <w:t>月</w:t>
      </w:r>
      <w:r>
        <w:rPr>
          <w:rFonts w:hint="eastAsia" w:hAnsi="黑体"/>
          <w:lang w:val="en-US" w:eastAsia="zh-CN"/>
        </w:rPr>
        <w:t>26</w:t>
      </w:r>
      <w:r>
        <w:rPr>
          <w:rFonts w:hint="eastAsia" w:hAnsi="黑体"/>
        </w:rPr>
        <w:t>日</w:t>
      </w:r>
      <w:r>
        <w:rPr>
          <w:rFonts w:hint="eastAsia" w:hAnsi="黑体"/>
          <w:lang w:val="en-US" w:eastAsia="zh-CN"/>
        </w:rPr>
        <w:t>9</w:t>
      </w:r>
      <w:r>
        <w:rPr>
          <w:rFonts w:hint="eastAsia" w:hAnsi="黑体"/>
        </w:rPr>
        <w:t>时</w:t>
      </w:r>
      <w:r>
        <w:rPr>
          <w:rFonts w:hint="eastAsia" w:hAnsi="黑体"/>
          <w:lang w:val="en-US" w:eastAsia="zh-CN"/>
        </w:rPr>
        <w:t>0</w:t>
      </w:r>
      <w:r>
        <w:rPr>
          <w:rFonts w:hint="eastAsia" w:hAnsi="黑体"/>
        </w:rPr>
        <w:t>分。</w:t>
      </w:r>
    </w:p>
    <w:p>
      <w:pPr>
        <w:spacing w:line="520" w:lineRule="exact"/>
        <w:ind w:firstLine="640" w:firstLineChars="200"/>
        <w:jc w:val="left"/>
        <w:rPr>
          <w:rFonts w:hint="eastAsia" w:hAnsi="黑体"/>
          <w:lang w:val="en-US" w:eastAsia="zh-CN"/>
        </w:rPr>
      </w:pPr>
      <w:r>
        <w:rPr>
          <w:rFonts w:hint="eastAsia" w:hAnsi="黑体"/>
        </w:rPr>
        <w:t>2.地点：</w:t>
      </w:r>
      <w:r>
        <w:rPr>
          <w:rFonts w:hAnsi="黑体"/>
        </w:rPr>
        <w:t>请将纸质版响应文件密封递交至</w:t>
      </w:r>
      <w:r>
        <w:rPr>
          <w:rFonts w:hint="eastAsia" w:hAnsi="黑体"/>
          <w:u w:val="single"/>
          <w:lang w:eastAsia="zh-CN"/>
        </w:rPr>
        <w:t>湖北省枝江市</w:t>
      </w:r>
      <w:r>
        <w:rPr>
          <w:rFonts w:hint="eastAsia" w:hAnsi="黑体"/>
          <w:u w:val="single"/>
          <w:lang w:val="en-US" w:eastAsia="zh-CN"/>
        </w:rPr>
        <w:t>团结路18号枝江市中医医院康养楼9楼会议室</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r>
        <w:rPr>
          <w:rFonts w:hint="eastAsia" w:hAnsi="黑体"/>
          <w:lang w:val="en-US" w:eastAsia="zh-CN"/>
        </w:rPr>
        <w:t xml:space="preserve">  </w:t>
      </w:r>
    </w:p>
    <w:p>
      <w:pPr>
        <w:spacing w:line="520" w:lineRule="exact"/>
        <w:ind w:firstLine="640" w:firstLineChars="200"/>
        <w:jc w:val="left"/>
        <w:rPr>
          <w:rFonts w:hint="eastAsia" w:hAnsi="黑体"/>
          <w:lang w:val="en-US" w:eastAsia="zh-CN"/>
        </w:rPr>
      </w:pPr>
    </w:p>
    <w:p>
      <w:pPr>
        <w:spacing w:line="520" w:lineRule="exact"/>
        <w:ind w:firstLine="640" w:firstLineChars="200"/>
        <w:jc w:val="left"/>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3"/>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10"/>
        <w:tblW w:w="880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符合法律法规和本比价文件规定的其他实质性要求。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hint="eastAsia" w:ascii="黑体" w:hAnsi="黑体" w:eastAsia="黑体"/>
        </w:rPr>
      </w:pP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eastAsia="zh-CN"/>
        </w:rPr>
      </w:pPr>
      <w:r>
        <w:rPr>
          <w:rFonts w:hint="eastAsia" w:hAnsi="黑体"/>
        </w:rPr>
        <w:t>联 系 人：</w:t>
      </w:r>
      <w:r>
        <w:rPr>
          <w:rFonts w:hint="eastAsia" w:hAnsi="黑体"/>
          <w:lang w:val="en-US" w:eastAsia="zh-CN"/>
        </w:rPr>
        <w:t>付玉萍</w:t>
      </w:r>
    </w:p>
    <w:p>
      <w:pPr>
        <w:spacing w:line="520" w:lineRule="exact"/>
        <w:ind w:firstLine="640" w:firstLineChars="200"/>
        <w:jc w:val="both"/>
        <w:rPr>
          <w:rFonts w:hint="eastAsia" w:hAnsi="黑体"/>
          <w:lang w:val="en-US" w:eastAsia="zh-CN"/>
        </w:rPr>
      </w:pPr>
      <w:r>
        <w:rPr>
          <w:rFonts w:hint="eastAsia" w:hAnsi="黑体"/>
        </w:rPr>
        <w:t>联系电话：</w:t>
      </w:r>
      <w:r>
        <w:rPr>
          <w:rFonts w:hint="eastAsia" w:hAnsi="黑体"/>
          <w:lang w:val="en-US" w:eastAsia="zh-CN"/>
        </w:rPr>
        <w:t>18071901296</w:t>
      </w:r>
    </w:p>
    <w:p>
      <w:pPr>
        <w:spacing w:line="520" w:lineRule="exact"/>
        <w:ind w:left="6080" w:leftChars="200" w:hanging="5440" w:hangingChars="1700"/>
        <w:jc w:val="left"/>
        <w:rPr>
          <w:rFonts w:hAnsi="黑体"/>
        </w:rPr>
      </w:pPr>
      <w:r>
        <w:rPr>
          <w:rFonts w:hint="eastAsia" w:hAnsi="黑体"/>
        </w:rPr>
        <w:t>地</w:t>
      </w:r>
      <w:r>
        <w:rPr>
          <w:rFonts w:hint="eastAsia" w:hAnsi="黑体"/>
          <w:lang w:val="en-US" w:eastAsia="zh-CN"/>
        </w:rPr>
        <w:t xml:space="preserve">    </w:t>
      </w:r>
      <w:r>
        <w:rPr>
          <w:rFonts w:hint="eastAsia" w:hAnsi="黑体"/>
        </w:rPr>
        <w:t>址：</w:t>
      </w:r>
      <w:r>
        <w:rPr>
          <w:rFonts w:hint="eastAsia" w:hAnsi="黑体"/>
          <w:lang w:eastAsia="zh-CN"/>
        </w:rPr>
        <w:t>湖北省枝江市</w:t>
      </w:r>
      <w:r>
        <w:rPr>
          <w:rFonts w:hint="eastAsia" w:hAnsi="黑体"/>
          <w:lang w:val="en-US" w:eastAsia="zh-CN"/>
        </w:rPr>
        <w:t>团结路18号</w:t>
      </w:r>
      <w:r>
        <w:rPr>
          <w:rFonts w:hint="eastAsia" w:hAnsi="黑体"/>
        </w:rPr>
        <w:t xml:space="preserve">                          采购人（公章）</w:t>
      </w:r>
    </w:p>
    <w:p>
      <w:pPr>
        <w:spacing w:line="520" w:lineRule="exact"/>
        <w:ind w:firstLine="640" w:firstLineChars="200"/>
        <w:jc w:val="center"/>
      </w:pPr>
      <w:r>
        <w:rPr>
          <w:rFonts w:hint="eastAsia" w:hAnsi="黑体"/>
        </w:rPr>
        <w:t xml:space="preserve">                             </w:t>
      </w:r>
      <w:r>
        <w:rPr>
          <w:rFonts w:hint="eastAsia" w:hAnsi="黑体"/>
          <w:lang w:val="en-US" w:eastAsia="zh-CN"/>
        </w:rPr>
        <w:t>2021</w:t>
      </w:r>
      <w:r>
        <w:rPr>
          <w:rFonts w:hint="eastAsia" w:hAnsi="黑体"/>
        </w:rPr>
        <w:t>年</w:t>
      </w:r>
      <w:r>
        <w:rPr>
          <w:rFonts w:hint="eastAsia" w:hAnsi="黑体"/>
          <w:lang w:val="en-US" w:eastAsia="zh-CN"/>
        </w:rPr>
        <w:t>7</w:t>
      </w:r>
      <w:r>
        <w:rPr>
          <w:rFonts w:hint="eastAsia" w:hAnsi="黑体"/>
        </w:rPr>
        <w:t xml:space="preserve"> 月</w:t>
      </w:r>
      <w:r>
        <w:rPr>
          <w:rFonts w:hint="eastAsia" w:hAnsi="黑体"/>
          <w:lang w:val="en-US" w:eastAsia="zh-CN"/>
        </w:rPr>
        <w:t>19</w:t>
      </w:r>
      <w:bookmarkStart w:id="0" w:name="_GoBack"/>
      <w:bookmarkEnd w:id="0"/>
      <w:r>
        <w:rPr>
          <w:rFonts w:hint="eastAsia" w:hAnsi="黑体"/>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A0A3"/>
    <w:multiLevelType w:val="singleLevel"/>
    <w:tmpl w:val="1B65A0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34E40"/>
    <w:rsid w:val="05AE19E9"/>
    <w:rsid w:val="0BBE12D4"/>
    <w:rsid w:val="1BE9758E"/>
    <w:rsid w:val="1DEB48D4"/>
    <w:rsid w:val="219B35FA"/>
    <w:rsid w:val="22382ED5"/>
    <w:rsid w:val="22F638F7"/>
    <w:rsid w:val="25182B88"/>
    <w:rsid w:val="2EAE567E"/>
    <w:rsid w:val="329729BC"/>
    <w:rsid w:val="331C25E0"/>
    <w:rsid w:val="35744BE8"/>
    <w:rsid w:val="3EE42899"/>
    <w:rsid w:val="3FA178ED"/>
    <w:rsid w:val="40850008"/>
    <w:rsid w:val="4CA54916"/>
    <w:rsid w:val="634822B3"/>
    <w:rsid w:val="64DC6478"/>
    <w:rsid w:val="64EB3D71"/>
    <w:rsid w:val="65566111"/>
    <w:rsid w:val="6DEF5596"/>
    <w:rsid w:val="6E8A0002"/>
    <w:rsid w:val="705E08B0"/>
    <w:rsid w:val="713A4280"/>
    <w:rsid w:val="730A1D42"/>
    <w:rsid w:val="764077A2"/>
    <w:rsid w:val="79FF66E0"/>
    <w:rsid w:val="7E45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2">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Calibri" w:hAnsi="Calibri" w:eastAsia="宋体" w:cs="Times New Roman"/>
    </w:rPr>
  </w:style>
  <w:style w:type="paragraph" w:styleId="4">
    <w:name w:val="Body Text"/>
    <w:basedOn w:val="1"/>
    <w:next w:val="1"/>
    <w:qFormat/>
    <w:uiPriority w:val="0"/>
    <w:pPr>
      <w:widowControl/>
      <w:jc w:val="left"/>
    </w:pPr>
    <w:rPr>
      <w:rFonts w:ascii="Arial" w:hAnsi="Arial" w:eastAsia="宋体" w:cs="Arial"/>
      <w:kern w:val="0"/>
      <w:sz w:val="20"/>
      <w:lang w:val="de-DE" w:eastAsia="en-US"/>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bCs/>
    </w:rPr>
  </w:style>
  <w:style w:type="character" w:styleId="9">
    <w:name w:val="Hyperlink"/>
    <w:basedOn w:val="7"/>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萍水相逢</cp:lastModifiedBy>
  <cp:lastPrinted>2021-07-01T06:51:00Z</cp:lastPrinted>
  <dcterms:modified xsi:type="dcterms:W3CDTF">2021-07-19T00:57:03Z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ICV">
    <vt:lpwstr>97E899B82D2040129A043CEF7BA38002</vt:lpwstr>
  </property>
</Properties>
</file>