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765B8">
      <w:pPr>
        <w:jc w:val="center"/>
        <w:rPr>
          <w:rFonts w:hint="eastAsia" w:ascii="宋体" w:hAnsi="宋体" w:eastAsia="宋体" w:cs="宋体"/>
          <w:b/>
          <w:color w:val="auto"/>
          <w:w w:val="120"/>
          <w:sz w:val="52"/>
          <w:szCs w:val="52"/>
          <w:lang w:eastAsia="zh-CN"/>
        </w:rPr>
      </w:pPr>
    </w:p>
    <w:p w14:paraId="0D2520B3">
      <w:pPr>
        <w:ind w:left="0" w:leftChars="0" w:firstLine="0" w:firstLineChars="0"/>
        <w:jc w:val="center"/>
        <w:rPr>
          <w:rFonts w:hint="default" w:ascii="宋体" w:hAnsi="宋体" w:eastAsia="宋体" w:cs="宋体"/>
          <w:b/>
          <w:color w:val="auto"/>
          <w:w w:val="120"/>
          <w:sz w:val="52"/>
          <w:szCs w:val="52"/>
          <w:lang w:val="en-US" w:eastAsia="zh-CN"/>
        </w:rPr>
      </w:pPr>
      <w:r>
        <w:rPr>
          <w:rFonts w:hint="eastAsia" w:ascii="宋体" w:hAnsi="宋体" w:cs="宋体"/>
          <w:b/>
          <w:color w:val="auto"/>
          <w:w w:val="100"/>
          <w:sz w:val="36"/>
          <w:szCs w:val="36"/>
          <w:lang w:eastAsia="zh-CN"/>
        </w:rPr>
        <w:t>大冶市农村综合产权交易项目</w:t>
      </w:r>
    </w:p>
    <w:p w14:paraId="4291FD2E">
      <w:pPr>
        <w:jc w:val="center"/>
        <w:rPr>
          <w:rFonts w:hint="eastAsia" w:ascii="宋体" w:hAnsi="宋体" w:eastAsia="宋体" w:cs="宋体"/>
          <w:color w:val="auto"/>
          <w:sz w:val="44"/>
          <w:lang w:eastAsia="zh-CN"/>
        </w:rPr>
      </w:pPr>
    </w:p>
    <w:p w14:paraId="3B98A66F">
      <w:pPr>
        <w:jc w:val="center"/>
        <w:rPr>
          <w:rFonts w:hint="eastAsia" w:ascii="宋体" w:hAnsi="宋体" w:eastAsia="宋体" w:cs="宋体"/>
          <w:color w:val="auto"/>
          <w:sz w:val="44"/>
          <w:lang w:eastAsia="zh-CN"/>
        </w:rPr>
      </w:pPr>
    </w:p>
    <w:p w14:paraId="786D9EF5">
      <w:pPr>
        <w:jc w:val="center"/>
        <w:rPr>
          <w:rFonts w:hint="eastAsia" w:ascii="宋体" w:hAnsi="宋体" w:eastAsia="宋体" w:cs="宋体"/>
          <w:color w:val="auto"/>
          <w:sz w:val="44"/>
          <w:lang w:eastAsia="zh-CN"/>
        </w:rPr>
      </w:pPr>
    </w:p>
    <w:p w14:paraId="0A41F462">
      <w:pPr>
        <w:ind w:left="0" w:leftChars="0" w:firstLine="0" w:firstLineChars="0"/>
        <w:jc w:val="center"/>
        <w:rPr>
          <w:rFonts w:hint="eastAsia" w:ascii="宋体" w:hAnsi="宋体" w:eastAsia="宋体" w:cs="宋体"/>
          <w:b/>
          <w:bCs/>
          <w:color w:val="auto"/>
          <w:spacing w:val="100"/>
          <w:w w:val="66"/>
          <w:sz w:val="120"/>
          <w:szCs w:val="120"/>
          <w:lang w:eastAsia="zh-CN"/>
        </w:rPr>
      </w:pPr>
      <w:r>
        <w:rPr>
          <w:rFonts w:hint="eastAsia" w:ascii="宋体" w:hAnsi="宋体" w:eastAsia="宋体" w:cs="宋体"/>
          <w:b/>
          <w:bCs/>
          <w:color w:val="auto"/>
          <w:spacing w:val="113"/>
          <w:w w:val="66"/>
          <w:kern w:val="0"/>
          <w:sz w:val="144"/>
          <w:szCs w:val="144"/>
          <w:lang w:eastAsia="zh-CN"/>
        </w:rPr>
        <w:t>竞争性</w:t>
      </w:r>
      <w:r>
        <w:rPr>
          <w:rFonts w:hint="eastAsia" w:ascii="宋体" w:hAnsi="宋体" w:eastAsia="宋体" w:cs="宋体"/>
          <w:b/>
          <w:bCs/>
          <w:color w:val="auto"/>
          <w:spacing w:val="113"/>
          <w:w w:val="66"/>
          <w:kern w:val="0"/>
          <w:sz w:val="144"/>
          <w:szCs w:val="144"/>
          <w:lang w:val="en-US" w:eastAsia="zh-CN"/>
        </w:rPr>
        <w:t>谈判</w:t>
      </w:r>
      <w:r>
        <w:rPr>
          <w:rFonts w:hint="eastAsia" w:ascii="宋体" w:hAnsi="宋体" w:eastAsia="宋体" w:cs="宋体"/>
          <w:b/>
          <w:bCs/>
          <w:color w:val="auto"/>
          <w:spacing w:val="113"/>
          <w:w w:val="66"/>
          <w:kern w:val="0"/>
          <w:sz w:val="144"/>
          <w:szCs w:val="144"/>
          <w:lang w:eastAsia="zh-CN"/>
        </w:rPr>
        <w:t>文件</w:t>
      </w:r>
    </w:p>
    <w:p w14:paraId="411AA826">
      <w:pPr>
        <w:ind w:left="0" w:leftChars="0" w:firstLine="0" w:firstLineChars="0"/>
        <w:jc w:val="center"/>
        <w:rPr>
          <w:rFonts w:hint="eastAsia" w:ascii="宋体" w:hAnsi="宋体" w:eastAsia="宋体" w:cs="宋体"/>
          <w:color w:val="auto"/>
          <w:sz w:val="84"/>
          <w:szCs w:val="84"/>
          <w:lang w:val="en-US" w:eastAsia="zh-CN"/>
        </w:rPr>
      </w:pPr>
    </w:p>
    <w:p w14:paraId="0FE1E507">
      <w:pPr>
        <w:jc w:val="center"/>
        <w:rPr>
          <w:rFonts w:hint="eastAsia" w:ascii="宋体" w:hAnsi="宋体" w:eastAsia="宋体" w:cs="宋体"/>
          <w:color w:val="auto"/>
          <w:sz w:val="44"/>
          <w:lang w:eastAsia="zh-CN"/>
        </w:rPr>
      </w:pPr>
    </w:p>
    <w:p w14:paraId="11391807">
      <w:pPr>
        <w:keepNext w:val="0"/>
        <w:keepLines w:val="0"/>
        <w:pageBreakBefore w:val="0"/>
        <w:widowControl/>
        <w:kinsoku/>
        <w:wordWrap/>
        <w:overflowPunct/>
        <w:topLinePunct w:val="0"/>
        <w:autoSpaceDE/>
        <w:autoSpaceDN/>
        <w:bidi w:val="0"/>
        <w:adjustRightInd/>
        <w:snapToGrid/>
        <w:spacing w:line="600" w:lineRule="exact"/>
        <w:ind w:firstLine="280" w:firstLineChars="100"/>
        <w:textAlignment w:val="auto"/>
        <w:rPr>
          <w:rFonts w:hint="default" w:ascii="宋体" w:hAnsi="宋体" w:eastAsia="宋体" w:cs="宋体"/>
          <w:b/>
          <w:bCs/>
          <w:color w:val="auto"/>
          <w:spacing w:val="0"/>
          <w:kern w:val="21"/>
          <w:sz w:val="28"/>
          <w:szCs w:val="28"/>
          <w:lang w:val="en-US" w:eastAsia="zh-CN"/>
        </w:rPr>
      </w:pPr>
      <w:r>
        <w:rPr>
          <w:rFonts w:hint="eastAsia" w:ascii="宋体" w:hAnsi="宋体" w:eastAsia="宋体" w:cs="宋体"/>
          <w:b/>
          <w:bCs/>
          <w:color w:val="auto"/>
          <w:spacing w:val="0"/>
          <w:kern w:val="21"/>
          <w:sz w:val="28"/>
          <w:szCs w:val="28"/>
          <w:lang w:val="en-US" w:eastAsia="zh-CN"/>
        </w:rPr>
        <w:t>项目编号：</w:t>
      </w:r>
      <w:r>
        <w:rPr>
          <w:rFonts w:hint="eastAsia" w:ascii="宋体" w:hAnsi="宋体" w:cs="宋体"/>
          <w:b/>
          <w:bCs/>
          <w:color w:val="auto"/>
          <w:spacing w:val="0"/>
          <w:kern w:val="21"/>
          <w:sz w:val="28"/>
          <w:szCs w:val="28"/>
          <w:lang w:val="en-US" w:eastAsia="zh-CN"/>
        </w:rPr>
        <w:t>冶农招【2026】032号</w:t>
      </w:r>
    </w:p>
    <w:p w14:paraId="67B6250F">
      <w:pPr>
        <w:keepNext w:val="0"/>
        <w:keepLines w:val="0"/>
        <w:pageBreakBefore w:val="0"/>
        <w:widowControl/>
        <w:kinsoku/>
        <w:wordWrap/>
        <w:overflowPunct/>
        <w:topLinePunct w:val="0"/>
        <w:autoSpaceDE/>
        <w:autoSpaceDN/>
        <w:bidi w:val="0"/>
        <w:adjustRightInd/>
        <w:snapToGrid/>
        <w:spacing w:line="600" w:lineRule="exact"/>
        <w:ind w:firstLine="280" w:firstLineChars="100"/>
        <w:textAlignment w:val="auto"/>
        <w:rPr>
          <w:rFonts w:hint="eastAsia" w:ascii="宋体" w:hAnsi="宋体" w:eastAsia="宋体" w:cs="宋体"/>
          <w:b/>
          <w:bCs/>
          <w:color w:val="auto"/>
          <w:spacing w:val="0"/>
          <w:kern w:val="21"/>
          <w:sz w:val="28"/>
          <w:szCs w:val="28"/>
          <w:lang w:val="en-US" w:eastAsia="zh-CN"/>
        </w:rPr>
      </w:pPr>
      <w:r>
        <w:rPr>
          <w:rFonts w:hint="eastAsia" w:ascii="宋体" w:hAnsi="宋体" w:eastAsia="宋体" w:cs="宋体"/>
          <w:b/>
          <w:bCs/>
          <w:color w:val="auto"/>
          <w:spacing w:val="0"/>
          <w:kern w:val="21"/>
          <w:sz w:val="28"/>
          <w:szCs w:val="28"/>
          <w:lang w:val="en-US" w:eastAsia="zh-CN"/>
        </w:rPr>
        <w:t>项目名称：</w:t>
      </w:r>
      <w:r>
        <w:rPr>
          <w:rFonts w:hint="eastAsia" w:ascii="宋体" w:hAnsi="宋体" w:cs="宋体"/>
          <w:b/>
          <w:bCs/>
          <w:color w:val="auto"/>
          <w:spacing w:val="0"/>
          <w:kern w:val="21"/>
          <w:sz w:val="28"/>
          <w:szCs w:val="28"/>
          <w:lang w:val="en-US" w:eastAsia="zh-CN"/>
        </w:rPr>
        <w:t>大冶市还地桥镇中心幼儿园后门至胡家新屋湾路面扩宽工程</w:t>
      </w:r>
    </w:p>
    <w:p w14:paraId="7F0C37DB">
      <w:pPr>
        <w:keepNext w:val="0"/>
        <w:keepLines w:val="0"/>
        <w:pageBreakBefore w:val="0"/>
        <w:widowControl/>
        <w:kinsoku/>
        <w:wordWrap/>
        <w:overflowPunct/>
        <w:topLinePunct w:val="0"/>
        <w:autoSpaceDE/>
        <w:autoSpaceDN/>
        <w:bidi w:val="0"/>
        <w:adjustRightInd/>
        <w:snapToGrid/>
        <w:spacing w:line="600" w:lineRule="exact"/>
        <w:ind w:firstLine="280" w:firstLineChars="10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pacing w:val="0"/>
          <w:kern w:val="21"/>
          <w:sz w:val="28"/>
          <w:szCs w:val="28"/>
          <w:lang w:val="en-US" w:eastAsia="zh-CN"/>
        </w:rPr>
        <w:t>采购单位：</w:t>
      </w:r>
      <w:r>
        <w:rPr>
          <w:rFonts w:hint="eastAsia" w:ascii="宋体" w:hAnsi="宋体" w:cs="宋体"/>
          <w:b/>
          <w:bCs/>
          <w:color w:val="auto"/>
          <w:spacing w:val="0"/>
          <w:kern w:val="21"/>
          <w:sz w:val="28"/>
          <w:szCs w:val="28"/>
          <w:lang w:val="en-US" w:eastAsia="zh-CN"/>
        </w:rPr>
        <w:t>大冶市还地桥镇还桥村村民委员会</w:t>
      </w:r>
    </w:p>
    <w:p w14:paraId="60EDBC00">
      <w:pPr>
        <w:tabs>
          <w:tab w:val="left" w:pos="2625"/>
        </w:tabs>
        <w:spacing w:line="480" w:lineRule="auto"/>
        <w:rPr>
          <w:rFonts w:hint="eastAsia" w:ascii="宋体" w:hAnsi="宋体" w:eastAsia="宋体" w:cs="宋体"/>
          <w:b/>
          <w:bCs/>
          <w:color w:val="auto"/>
          <w:sz w:val="32"/>
          <w:lang w:eastAsia="zh-CN"/>
        </w:rPr>
      </w:pPr>
    </w:p>
    <w:p w14:paraId="21894407">
      <w:pPr>
        <w:tabs>
          <w:tab w:val="left" w:pos="2625"/>
        </w:tabs>
        <w:spacing w:line="480" w:lineRule="auto"/>
        <w:rPr>
          <w:rFonts w:hint="eastAsia" w:ascii="宋体" w:hAnsi="宋体" w:eastAsia="宋体" w:cs="宋体"/>
          <w:b/>
          <w:bCs/>
          <w:color w:val="auto"/>
          <w:sz w:val="32"/>
          <w:lang w:eastAsia="zh-CN"/>
        </w:rPr>
      </w:pPr>
    </w:p>
    <w:p w14:paraId="46135C51">
      <w:pPr>
        <w:pStyle w:val="19"/>
        <w:rPr>
          <w:rFonts w:hint="eastAsia" w:ascii="宋体" w:hAnsi="宋体" w:eastAsia="宋体" w:cs="宋体"/>
          <w:lang w:eastAsia="zh-CN"/>
        </w:rPr>
      </w:pPr>
    </w:p>
    <w:p w14:paraId="60DCB94A">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6"/>
          <w:szCs w:val="36"/>
          <w:lang w:eastAsia="zh-CN"/>
        </w:rPr>
      </w:pPr>
      <w:r>
        <w:rPr>
          <w:rFonts w:hint="eastAsia" w:ascii="宋体" w:hAnsi="宋体" w:cs="宋体"/>
          <w:b/>
          <w:bCs/>
          <w:color w:val="auto"/>
          <w:spacing w:val="45"/>
          <w:sz w:val="36"/>
          <w:szCs w:val="36"/>
          <w:lang w:eastAsia="zh-CN"/>
        </w:rPr>
        <w:t>湖北兴冶项目管理有限公司</w:t>
      </w:r>
    </w:p>
    <w:p w14:paraId="565F6410">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6"/>
          <w:szCs w:val="36"/>
          <w:lang w:eastAsia="zh-CN"/>
        </w:rPr>
      </w:pPr>
      <w:r>
        <w:rPr>
          <w:rFonts w:hint="eastAsia" w:ascii="宋体" w:hAnsi="宋体" w:cs="宋体"/>
          <w:b/>
          <w:bCs/>
          <w:color w:val="auto"/>
          <w:spacing w:val="45"/>
          <w:sz w:val="36"/>
          <w:szCs w:val="36"/>
          <w:lang w:val="en-US" w:eastAsia="zh-CN"/>
        </w:rPr>
        <w:t>2026年05月20日</w:t>
      </w:r>
    </w:p>
    <w:p w14:paraId="331D0683">
      <w:pPr>
        <w:pStyle w:val="2"/>
        <w:ind w:left="0" w:leftChars="0" w:firstLine="0" w:firstLineChars="0"/>
        <w:rPr>
          <w:rFonts w:hint="eastAsia" w:ascii="宋体" w:hAnsi="宋体" w:eastAsia="宋体" w:cs="宋体"/>
          <w:b/>
          <w:bCs/>
          <w:color w:val="auto"/>
          <w:spacing w:val="45"/>
          <w:sz w:val="36"/>
          <w:szCs w:val="36"/>
          <w:lang w:eastAsia="zh-CN"/>
        </w:rPr>
      </w:pPr>
    </w:p>
    <w:p w14:paraId="16B54652">
      <w:pPr>
        <w:pStyle w:val="4"/>
        <w:rPr>
          <w:rFonts w:hint="eastAsia" w:ascii="宋体" w:hAnsi="宋体" w:eastAsia="宋体" w:cs="宋体"/>
          <w:color w:val="auto"/>
          <w:lang w:eastAsia="zh-CN"/>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191" w:gutter="0"/>
          <w:pgNumType w:fmt="numberInDash" w:start="1"/>
          <w:cols w:space="0" w:num="1"/>
          <w:rtlGutter w:val="0"/>
          <w:docGrid w:type="linesAndChars" w:linePitch="318" w:charSpace="0"/>
        </w:sectPr>
      </w:pPr>
    </w:p>
    <w:p w14:paraId="12C3D80D">
      <w:pPr>
        <w:spacing w:line="500" w:lineRule="exact"/>
        <w:jc w:val="center"/>
        <w:rPr>
          <w:rFonts w:hint="eastAsia" w:ascii="宋体" w:hAnsi="宋体" w:eastAsia="宋体" w:cs="宋体"/>
          <w:b/>
          <w:bCs/>
          <w:color w:val="auto"/>
          <w:sz w:val="36"/>
          <w:szCs w:val="36"/>
          <w:lang w:eastAsia="zh-CN"/>
        </w:rPr>
      </w:pPr>
    </w:p>
    <w:p w14:paraId="51C04834">
      <w:pPr>
        <w:pStyle w:val="26"/>
        <w:rPr>
          <w:rFonts w:hint="eastAsia" w:ascii="宋体" w:hAnsi="宋体" w:eastAsia="宋体" w:cs="宋体"/>
          <w:color w:val="auto"/>
          <w:lang w:eastAsia="zh-CN"/>
        </w:rPr>
      </w:pPr>
    </w:p>
    <w:p w14:paraId="178E83A5">
      <w:pPr>
        <w:rPr>
          <w:rFonts w:hint="eastAsia"/>
          <w:lang w:eastAsia="zh-CN"/>
        </w:rPr>
      </w:pPr>
    </w:p>
    <w:p w14:paraId="177EAC0A">
      <w:pPr>
        <w:spacing w:line="500" w:lineRule="exact"/>
        <w:jc w:val="center"/>
        <w:rPr>
          <w:rFonts w:hint="eastAsia" w:ascii="宋体" w:hAnsi="宋体" w:eastAsia="宋体" w:cs="宋体"/>
          <w:bCs/>
          <w:color w:val="auto"/>
          <w:sz w:val="48"/>
          <w:szCs w:val="48"/>
          <w:lang w:eastAsia="zh-CN"/>
        </w:rPr>
      </w:pPr>
    </w:p>
    <w:p w14:paraId="577BEABB">
      <w:pPr>
        <w:ind w:left="0" w:leftChars="0" w:firstLine="0" w:firstLineChars="0"/>
        <w:jc w:val="center"/>
        <w:rPr>
          <w:rFonts w:hint="eastAsia" w:ascii="宋体" w:hAnsi="宋体" w:eastAsia="宋体" w:cs="宋体"/>
          <w:b/>
          <w:bCs/>
          <w:color w:val="auto"/>
          <w:spacing w:val="0"/>
          <w:w w:val="66"/>
          <w:sz w:val="120"/>
          <w:szCs w:val="120"/>
          <w:lang w:eastAsia="zh-CN"/>
        </w:rPr>
      </w:pPr>
      <w:r>
        <w:rPr>
          <w:rFonts w:hint="eastAsia" w:ascii="宋体" w:hAnsi="宋体" w:cs="宋体"/>
          <w:b/>
          <w:bCs/>
          <w:color w:val="auto"/>
          <w:spacing w:val="0"/>
          <w:w w:val="66"/>
          <w:sz w:val="52"/>
          <w:szCs w:val="52"/>
          <w:lang w:val="en-US" w:eastAsia="zh-CN"/>
        </w:rPr>
        <w:t xml:space="preserve">谈 判 文 件 </w:t>
      </w:r>
      <w:r>
        <w:rPr>
          <w:rFonts w:hint="eastAsia" w:ascii="宋体" w:hAnsi="宋体" w:eastAsia="宋体" w:cs="宋体"/>
          <w:b/>
          <w:bCs/>
          <w:color w:val="auto"/>
          <w:spacing w:val="0"/>
          <w:w w:val="66"/>
          <w:sz w:val="52"/>
          <w:szCs w:val="52"/>
          <w:lang w:eastAsia="zh-CN"/>
        </w:rPr>
        <w:t>目</w:t>
      </w:r>
      <w:r>
        <w:rPr>
          <w:rFonts w:hint="eastAsia" w:ascii="宋体" w:hAnsi="宋体" w:cs="宋体"/>
          <w:b/>
          <w:bCs/>
          <w:color w:val="auto"/>
          <w:spacing w:val="0"/>
          <w:w w:val="66"/>
          <w:sz w:val="52"/>
          <w:szCs w:val="52"/>
          <w:lang w:val="en-US" w:eastAsia="zh-CN"/>
        </w:rPr>
        <w:t xml:space="preserve"> </w:t>
      </w:r>
      <w:r>
        <w:rPr>
          <w:rFonts w:hint="eastAsia" w:ascii="宋体" w:hAnsi="宋体" w:eastAsia="宋体" w:cs="宋体"/>
          <w:b/>
          <w:bCs/>
          <w:color w:val="auto"/>
          <w:spacing w:val="0"/>
          <w:w w:val="66"/>
          <w:sz w:val="52"/>
          <w:szCs w:val="52"/>
          <w:lang w:eastAsia="zh-CN"/>
        </w:rPr>
        <w:t>录</w:t>
      </w:r>
    </w:p>
    <w:p w14:paraId="468BD65E">
      <w:pPr>
        <w:spacing w:line="500" w:lineRule="exact"/>
        <w:rPr>
          <w:rFonts w:hint="eastAsia" w:ascii="宋体" w:hAnsi="宋体" w:eastAsia="宋体" w:cs="宋体"/>
          <w:bCs/>
          <w:color w:val="auto"/>
          <w:sz w:val="32"/>
          <w:szCs w:val="32"/>
          <w:lang w:eastAsia="zh-CN"/>
        </w:rPr>
      </w:pPr>
    </w:p>
    <w:p w14:paraId="53BC0165">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auto"/>
          <w:sz w:val="30"/>
          <w:szCs w:val="30"/>
          <w:lang w:eastAsia="zh-CN"/>
        </w:rPr>
      </w:pPr>
      <w:r>
        <w:rPr>
          <w:rFonts w:hint="eastAsia" w:ascii="宋体" w:hAnsi="宋体" w:eastAsia="宋体" w:cs="宋体"/>
          <w:bCs/>
          <w:color w:val="auto"/>
          <w:sz w:val="30"/>
          <w:szCs w:val="30"/>
          <w:lang w:eastAsia="zh-CN"/>
        </w:rPr>
        <w:t>第一</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竞争性</w:t>
      </w:r>
      <w:r>
        <w:rPr>
          <w:rFonts w:hint="eastAsia" w:ascii="宋体" w:hAnsi="宋体" w:eastAsia="宋体" w:cs="宋体"/>
          <w:bCs/>
          <w:color w:val="auto"/>
          <w:sz w:val="30"/>
          <w:szCs w:val="30"/>
          <w:lang w:val="en-US" w:eastAsia="zh-CN"/>
        </w:rPr>
        <w:t>谈判</w:t>
      </w:r>
      <w:r>
        <w:rPr>
          <w:rFonts w:hint="eastAsia" w:ascii="宋体" w:hAnsi="宋体" w:eastAsia="宋体" w:cs="宋体"/>
          <w:bCs/>
          <w:color w:val="auto"/>
          <w:sz w:val="30"/>
          <w:szCs w:val="30"/>
          <w:lang w:eastAsia="zh-CN"/>
        </w:rPr>
        <w:t>公告··············01</w:t>
      </w:r>
    </w:p>
    <w:p w14:paraId="6F9AE9B2">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第二</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eastAsia="宋体" w:cs="宋体"/>
          <w:bCs/>
          <w:color w:val="auto"/>
          <w:sz w:val="30"/>
          <w:szCs w:val="30"/>
          <w:lang w:val="en-US" w:eastAsia="zh-CN"/>
        </w:rPr>
        <w:t>谈判</w:t>
      </w:r>
      <w:r>
        <w:rPr>
          <w:rFonts w:hint="eastAsia" w:ascii="宋体" w:hAnsi="宋体" w:eastAsia="宋体" w:cs="宋体"/>
          <w:bCs/>
          <w:color w:val="auto"/>
          <w:sz w:val="30"/>
          <w:szCs w:val="30"/>
          <w:lang w:eastAsia="zh-CN"/>
        </w:rPr>
        <w:t>须知·················0</w:t>
      </w:r>
      <w:r>
        <w:rPr>
          <w:rFonts w:hint="eastAsia" w:ascii="宋体" w:hAnsi="宋体" w:cs="宋体"/>
          <w:bCs/>
          <w:color w:val="auto"/>
          <w:sz w:val="30"/>
          <w:szCs w:val="30"/>
          <w:lang w:val="en-US" w:eastAsia="zh-CN"/>
        </w:rPr>
        <w:t>5</w:t>
      </w:r>
    </w:p>
    <w:p w14:paraId="4D126D8B">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第三</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eastAsia="宋体" w:cs="宋体"/>
          <w:bCs/>
          <w:color w:val="auto"/>
          <w:sz w:val="30"/>
          <w:szCs w:val="30"/>
          <w:lang w:val="en-US" w:eastAsia="zh-CN"/>
        </w:rPr>
        <w:t>项目技术、服务及商务要求</w:t>
      </w:r>
      <w:r>
        <w:rPr>
          <w:rFonts w:hint="eastAsia" w:ascii="宋体" w:hAnsi="宋体" w:eastAsia="宋体" w:cs="宋体"/>
          <w:bCs/>
          <w:color w:val="auto"/>
          <w:sz w:val="30"/>
          <w:szCs w:val="30"/>
          <w:lang w:eastAsia="zh-CN"/>
        </w:rPr>
        <w:t>·········</w:t>
      </w:r>
      <w:r>
        <w:rPr>
          <w:rFonts w:hint="eastAsia" w:ascii="宋体" w:hAnsi="宋体" w:cs="宋体"/>
          <w:bCs/>
          <w:color w:val="auto"/>
          <w:sz w:val="30"/>
          <w:szCs w:val="30"/>
          <w:lang w:val="en-US" w:eastAsia="zh-CN"/>
        </w:rPr>
        <w:t>21</w:t>
      </w:r>
    </w:p>
    <w:p w14:paraId="1EE134CB">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四章</w:t>
      </w:r>
      <w:r>
        <w:rPr>
          <w:rFonts w:hint="eastAsia" w:ascii="宋体" w:hAnsi="宋体" w:eastAsia="宋体" w:cs="宋体"/>
          <w:bCs/>
          <w:color w:val="auto"/>
          <w:sz w:val="30"/>
          <w:szCs w:val="30"/>
          <w:lang w:eastAsia="zh-CN"/>
        </w:rPr>
        <w:t xml:space="preserve">  评审办法及评审标准············</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3</w:t>
      </w:r>
    </w:p>
    <w:p w14:paraId="1B780B08">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五章</w:t>
      </w:r>
      <w:r>
        <w:rPr>
          <w:rFonts w:hint="eastAsia" w:ascii="宋体" w:hAnsi="宋体" w:eastAsia="宋体" w:cs="宋体"/>
          <w:bCs/>
          <w:color w:val="auto"/>
          <w:sz w:val="30"/>
          <w:szCs w:val="30"/>
          <w:lang w:eastAsia="zh-CN"/>
        </w:rPr>
        <w:t xml:space="preserve">  </w:t>
      </w:r>
      <w:r>
        <w:rPr>
          <w:rFonts w:hint="eastAsia" w:ascii="宋体" w:hAnsi="宋体" w:eastAsia="宋体" w:cs="宋体"/>
          <w:bCs/>
          <w:color w:val="auto"/>
          <w:sz w:val="30"/>
          <w:szCs w:val="30"/>
          <w:lang w:val="en-US" w:eastAsia="zh-CN"/>
        </w:rPr>
        <w:t>政府采购</w:t>
      </w:r>
      <w:r>
        <w:rPr>
          <w:rFonts w:hint="eastAsia" w:ascii="宋体" w:hAnsi="宋体" w:eastAsia="宋体" w:cs="宋体"/>
          <w:bCs/>
          <w:color w:val="auto"/>
          <w:sz w:val="30"/>
          <w:szCs w:val="30"/>
          <w:lang w:eastAsia="zh-CN"/>
        </w:rPr>
        <w:t>合同（样本）···········</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6</w:t>
      </w:r>
    </w:p>
    <w:p w14:paraId="7A5B2155">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六章</w:t>
      </w:r>
      <w:r>
        <w:rPr>
          <w:rFonts w:hint="eastAsia" w:ascii="宋体" w:hAnsi="宋体" w:eastAsia="宋体" w:cs="宋体"/>
          <w:bCs/>
          <w:color w:val="auto"/>
          <w:sz w:val="30"/>
          <w:szCs w:val="30"/>
          <w:lang w:eastAsia="zh-CN"/>
        </w:rPr>
        <w:t xml:space="preserve">  响应文件格式···············</w:t>
      </w:r>
      <w:r>
        <w:rPr>
          <w:rFonts w:hint="eastAsia" w:ascii="宋体" w:hAnsi="宋体" w:cs="宋体"/>
          <w:bCs/>
          <w:color w:val="auto"/>
          <w:sz w:val="30"/>
          <w:szCs w:val="30"/>
          <w:lang w:val="en-US" w:eastAsia="zh-CN"/>
        </w:rPr>
        <w:t>30</w:t>
      </w:r>
    </w:p>
    <w:p w14:paraId="2B1502A4">
      <w:pPr>
        <w:pStyle w:val="19"/>
        <w:rPr>
          <w:rFonts w:hint="eastAsia" w:ascii="宋体" w:hAnsi="宋体" w:cs="宋体"/>
          <w:bCs/>
          <w:color w:val="auto"/>
          <w:sz w:val="30"/>
          <w:szCs w:val="30"/>
          <w:lang w:val="en-US" w:eastAsia="zh-CN"/>
        </w:rPr>
      </w:pPr>
    </w:p>
    <w:p w14:paraId="17607090">
      <w:pPr>
        <w:rPr>
          <w:rFonts w:hint="default"/>
          <w:lang w:val="en-US" w:eastAsia="zh-CN"/>
        </w:rPr>
        <w:sectPr>
          <w:footerReference r:id="rId9" w:type="first"/>
          <w:footerReference r:id="rId8" w:type="default"/>
          <w:pgSz w:w="11905" w:h="16838"/>
          <w:pgMar w:top="1417" w:right="1417" w:bottom="1701" w:left="1417" w:header="1134" w:footer="1191" w:gutter="0"/>
          <w:pgNumType w:fmt="numberInDash" w:start="1"/>
          <w:cols w:space="0" w:num="1"/>
          <w:rtlGutter w:val="0"/>
          <w:docGrid w:type="linesAndChars" w:linePitch="318" w:charSpace="0"/>
        </w:sectPr>
      </w:pPr>
    </w:p>
    <w:p w14:paraId="6656AD8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kern w:val="2"/>
          <w:sz w:val="36"/>
          <w:szCs w:val="36"/>
          <w:shd w:val="clear" w:color="auto" w:fill="FFFFFF"/>
          <w:lang w:val="en-US" w:eastAsia="zh-CN" w:bidi="ar-SA"/>
        </w:rPr>
      </w:pPr>
      <w:r>
        <w:rPr>
          <w:rFonts w:hint="eastAsia" w:ascii="宋体" w:hAnsi="宋体" w:eastAsia="宋体" w:cs="宋体"/>
          <w:b/>
          <w:bCs/>
          <w:color w:val="auto"/>
          <w:kern w:val="2"/>
          <w:sz w:val="36"/>
          <w:szCs w:val="36"/>
          <w:shd w:val="clear" w:color="auto" w:fill="FFFFFF"/>
          <w:lang w:val="en-US" w:eastAsia="zh-CN" w:bidi="ar-SA"/>
        </w:rPr>
        <w:t>第一章  竞争性谈判公告</w:t>
      </w:r>
    </w:p>
    <w:p w14:paraId="2429010E">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kern w:val="0"/>
          <w:sz w:val="28"/>
          <w:szCs w:val="28"/>
          <w:lang w:eastAsia="zh-CN"/>
        </w:rPr>
      </w:pPr>
    </w:p>
    <w:p w14:paraId="36CB1D40">
      <w:pPr>
        <w:pStyle w:val="43"/>
        <w:keepNext w:val="0"/>
        <w:keepLines w:val="0"/>
        <w:pageBreakBefore w:val="0"/>
        <w:widowControl w:val="0"/>
        <w:kinsoku/>
        <w:wordWrap/>
        <w:overflowPunct/>
        <w:topLinePunct w:val="0"/>
        <w:bidi w:val="0"/>
        <w:snapToGrid/>
        <w:spacing w:line="560" w:lineRule="exact"/>
        <w:ind w:firstLine="480" w:firstLineChars="200"/>
        <w:jc w:val="both"/>
        <w:textAlignment w:val="auto"/>
        <w:rPr>
          <w:rFonts w:hint="eastAsia" w:ascii="宋体" w:hAnsi="宋体" w:eastAsia="宋体" w:cs="宋体"/>
          <w:kern w:val="21"/>
          <w:sz w:val="28"/>
          <w:szCs w:val="28"/>
          <w:lang w:eastAsia="zh-CN"/>
        </w:rPr>
      </w:pPr>
      <w:r>
        <w:rPr>
          <w:rFonts w:hint="eastAsia" w:ascii="宋体" w:hAnsi="宋体" w:cs="宋体"/>
          <w:color w:val="000000"/>
          <w:kern w:val="21"/>
          <w:sz w:val="24"/>
          <w:szCs w:val="24"/>
          <w:lang w:eastAsia="zh-CN"/>
        </w:rPr>
        <w:t>湖北兴冶项目管理有限公司</w:t>
      </w:r>
      <w:r>
        <w:rPr>
          <w:rFonts w:hint="eastAsia" w:ascii="宋体" w:hAnsi="宋体" w:eastAsia="宋体" w:cs="宋体"/>
          <w:color w:val="000000"/>
          <w:kern w:val="21"/>
          <w:sz w:val="24"/>
          <w:szCs w:val="24"/>
        </w:rPr>
        <w:t>受</w:t>
      </w:r>
      <w:r>
        <w:rPr>
          <w:rFonts w:hint="eastAsia" w:ascii="宋体" w:hAnsi="宋体" w:cs="宋体"/>
          <w:color w:val="000000"/>
          <w:kern w:val="21"/>
          <w:sz w:val="24"/>
          <w:szCs w:val="24"/>
          <w:lang w:eastAsia="zh-CN"/>
        </w:rPr>
        <w:t>大冶市还地桥镇还桥村村民委员会</w:t>
      </w:r>
      <w:r>
        <w:rPr>
          <w:rFonts w:hint="eastAsia" w:ascii="宋体" w:hAnsi="宋体" w:eastAsia="宋体" w:cs="宋体"/>
          <w:color w:val="000000"/>
          <w:kern w:val="21"/>
          <w:sz w:val="24"/>
          <w:szCs w:val="24"/>
        </w:rPr>
        <w:t>的委托，拟就</w:t>
      </w:r>
      <w:r>
        <w:rPr>
          <w:rFonts w:hint="eastAsia" w:ascii="宋体" w:hAnsi="宋体" w:cs="宋体"/>
          <w:color w:val="000000"/>
          <w:kern w:val="21"/>
          <w:sz w:val="24"/>
          <w:szCs w:val="24"/>
          <w:lang w:eastAsia="zh-CN"/>
        </w:rPr>
        <w:t>大冶市还地桥镇中心幼儿园后门至胡家新屋湾路面扩宽工程</w:t>
      </w:r>
      <w:r>
        <w:rPr>
          <w:rFonts w:hint="eastAsia" w:ascii="宋体" w:hAnsi="宋体" w:eastAsia="宋体" w:cs="宋体"/>
          <w:color w:val="000000"/>
          <w:kern w:val="21"/>
          <w:sz w:val="24"/>
          <w:szCs w:val="24"/>
        </w:rPr>
        <w:t>进行竞争性谈判采购</w:t>
      </w:r>
      <w:r>
        <w:rPr>
          <w:rFonts w:hint="eastAsia" w:ascii="宋体" w:hAnsi="宋体" w:eastAsia="宋体" w:cs="宋体"/>
          <w:color w:val="000000"/>
          <w:kern w:val="21"/>
          <w:sz w:val="24"/>
          <w:szCs w:val="24"/>
          <w:lang w:eastAsia="zh-CN"/>
        </w:rPr>
        <w:t>，现欢迎符合条件的供应商参加谈判。</w:t>
      </w:r>
    </w:p>
    <w:p w14:paraId="3EC29F7E">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bCs/>
          <w:color w:val="auto"/>
          <w:spacing w:val="0"/>
          <w:kern w:val="21"/>
          <w:sz w:val="24"/>
          <w:szCs w:val="24"/>
          <w:lang w:val="zh-CN" w:eastAsia="zh-CN"/>
        </w:rPr>
      </w:pPr>
      <w:r>
        <w:rPr>
          <w:rFonts w:hint="eastAsia" w:ascii="宋体" w:hAnsi="宋体" w:eastAsia="宋体" w:cs="宋体"/>
          <w:b/>
          <w:bCs/>
          <w:color w:val="auto"/>
          <w:spacing w:val="0"/>
          <w:kern w:val="21"/>
          <w:sz w:val="24"/>
          <w:szCs w:val="24"/>
          <w:lang w:val="zh-CN" w:eastAsia="zh-CN"/>
        </w:rPr>
        <w:t>一、项目基本情况</w:t>
      </w:r>
    </w:p>
    <w:p w14:paraId="164A0430">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1、项目</w:t>
      </w:r>
      <w:r>
        <w:rPr>
          <w:rFonts w:hint="eastAsia" w:ascii="宋体" w:hAnsi="宋体" w:eastAsia="宋体" w:cs="宋体"/>
          <w:color w:val="auto"/>
          <w:spacing w:val="0"/>
          <w:kern w:val="21"/>
          <w:sz w:val="24"/>
          <w:szCs w:val="24"/>
          <w:lang w:val="zh-CN" w:eastAsia="zh-CN"/>
        </w:rPr>
        <w:t>编号：</w:t>
      </w:r>
      <w:r>
        <w:rPr>
          <w:rFonts w:hint="eastAsia" w:ascii="宋体" w:hAnsi="宋体" w:cs="宋体"/>
          <w:color w:val="auto"/>
          <w:spacing w:val="0"/>
          <w:kern w:val="21"/>
          <w:sz w:val="24"/>
          <w:szCs w:val="24"/>
          <w:u w:val="single"/>
          <w:lang w:val="en-US" w:eastAsia="zh-CN"/>
        </w:rPr>
        <w:t>冶农招【2026】032号</w:t>
      </w:r>
    </w:p>
    <w:p w14:paraId="7DCCD8FC">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pacing w:val="0"/>
          <w:kern w:val="21"/>
          <w:sz w:val="24"/>
          <w:szCs w:val="24"/>
          <w:u w:val="single"/>
          <w:lang w:val="en-US" w:eastAsia="zh-CN"/>
        </w:rPr>
      </w:pPr>
      <w:r>
        <w:rPr>
          <w:rFonts w:hint="eastAsia" w:ascii="宋体" w:hAnsi="宋体" w:cs="宋体"/>
          <w:color w:val="auto"/>
          <w:spacing w:val="0"/>
          <w:kern w:val="21"/>
          <w:sz w:val="24"/>
          <w:szCs w:val="24"/>
          <w:lang w:val="en-US" w:eastAsia="zh-CN"/>
        </w:rPr>
        <w:t>2</w:t>
      </w:r>
      <w:r>
        <w:rPr>
          <w:rFonts w:hint="eastAsia" w:ascii="宋体" w:hAnsi="宋体" w:eastAsia="宋体" w:cs="宋体"/>
          <w:color w:val="auto"/>
          <w:spacing w:val="0"/>
          <w:kern w:val="21"/>
          <w:sz w:val="24"/>
          <w:szCs w:val="24"/>
          <w:lang w:val="en-US" w:eastAsia="zh-CN"/>
        </w:rPr>
        <w:t>、</w:t>
      </w:r>
      <w:r>
        <w:rPr>
          <w:rFonts w:hint="eastAsia" w:ascii="宋体" w:hAnsi="宋体" w:eastAsia="宋体" w:cs="宋体"/>
          <w:color w:val="auto"/>
          <w:spacing w:val="0"/>
          <w:kern w:val="21"/>
          <w:sz w:val="24"/>
          <w:szCs w:val="24"/>
          <w:lang w:val="zh-CN" w:eastAsia="zh-CN"/>
        </w:rPr>
        <w:t>项目名称：</w:t>
      </w:r>
      <w:r>
        <w:rPr>
          <w:rFonts w:hint="eastAsia" w:ascii="宋体" w:hAnsi="宋体" w:cs="宋体"/>
          <w:color w:val="auto"/>
          <w:spacing w:val="0"/>
          <w:kern w:val="21"/>
          <w:sz w:val="24"/>
          <w:szCs w:val="24"/>
          <w:u w:val="single"/>
          <w:lang w:val="en-US" w:eastAsia="zh-CN"/>
        </w:rPr>
        <w:t>大冶市还地桥镇中心幼儿园后门至胡家新屋湾路面扩宽工程</w:t>
      </w:r>
    </w:p>
    <w:p w14:paraId="63ECF2E0">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3</w:t>
      </w:r>
      <w:r>
        <w:rPr>
          <w:rFonts w:hint="eastAsia" w:ascii="宋体" w:hAnsi="宋体" w:eastAsia="宋体" w:cs="宋体"/>
          <w:color w:val="auto"/>
          <w:spacing w:val="0"/>
          <w:kern w:val="21"/>
          <w:sz w:val="24"/>
          <w:szCs w:val="24"/>
          <w:lang w:val="en-US" w:eastAsia="zh-CN"/>
        </w:rPr>
        <w:t>、</w:t>
      </w:r>
      <w:r>
        <w:rPr>
          <w:rFonts w:hint="eastAsia" w:ascii="宋体" w:hAnsi="宋体" w:eastAsia="宋体" w:cs="宋体"/>
          <w:color w:val="auto"/>
          <w:spacing w:val="0"/>
          <w:kern w:val="21"/>
          <w:sz w:val="24"/>
          <w:szCs w:val="24"/>
          <w:lang w:val="zh-CN" w:eastAsia="zh-CN"/>
        </w:rPr>
        <w:t>采购方式：</w:t>
      </w:r>
      <w:r>
        <w:rPr>
          <w:rFonts w:hint="eastAsia" w:ascii="宋体" w:hAnsi="宋体" w:eastAsia="宋体" w:cs="宋体"/>
          <w:color w:val="auto"/>
          <w:spacing w:val="0"/>
          <w:kern w:val="21"/>
          <w:sz w:val="24"/>
          <w:szCs w:val="24"/>
          <w:u w:val="single"/>
          <w:lang w:val="zh-CN" w:eastAsia="zh-CN"/>
        </w:rPr>
        <w:t>竞争性</w:t>
      </w:r>
      <w:r>
        <w:rPr>
          <w:rFonts w:hint="eastAsia" w:ascii="宋体" w:hAnsi="宋体" w:cs="宋体"/>
          <w:color w:val="auto"/>
          <w:spacing w:val="0"/>
          <w:kern w:val="21"/>
          <w:sz w:val="24"/>
          <w:szCs w:val="24"/>
          <w:u w:val="single"/>
          <w:lang w:val="en-US" w:eastAsia="zh-CN"/>
        </w:rPr>
        <w:t>谈判</w:t>
      </w:r>
    </w:p>
    <w:p w14:paraId="4049EFDD">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4</w:t>
      </w:r>
      <w:r>
        <w:rPr>
          <w:rFonts w:hint="eastAsia" w:ascii="宋体" w:hAnsi="宋体" w:eastAsia="宋体" w:cs="宋体"/>
          <w:color w:val="auto"/>
          <w:spacing w:val="0"/>
          <w:kern w:val="21"/>
          <w:sz w:val="24"/>
          <w:szCs w:val="24"/>
          <w:lang w:val="en-US" w:eastAsia="zh-CN"/>
        </w:rPr>
        <w:t>、</w:t>
      </w:r>
      <w:r>
        <w:rPr>
          <w:rFonts w:hint="eastAsia" w:ascii="宋体" w:hAnsi="宋体" w:cs="宋体"/>
          <w:color w:val="auto"/>
          <w:spacing w:val="0"/>
          <w:kern w:val="21"/>
          <w:sz w:val="24"/>
          <w:szCs w:val="24"/>
          <w:lang w:val="en-US" w:eastAsia="zh-CN"/>
        </w:rPr>
        <w:t>资金来源</w:t>
      </w:r>
      <w:r>
        <w:rPr>
          <w:rFonts w:hint="eastAsia" w:ascii="宋体" w:hAnsi="宋体" w:eastAsia="宋体" w:cs="宋体"/>
          <w:color w:val="auto"/>
          <w:spacing w:val="0"/>
          <w:kern w:val="21"/>
          <w:sz w:val="24"/>
          <w:szCs w:val="24"/>
          <w:lang w:val="zh-CN" w:eastAsia="zh-CN"/>
        </w:rPr>
        <w:t>：</w:t>
      </w:r>
      <w:r>
        <w:rPr>
          <w:rFonts w:hint="eastAsia" w:ascii="宋体" w:hAnsi="宋体" w:cs="宋体"/>
          <w:color w:val="auto"/>
          <w:spacing w:val="0"/>
          <w:kern w:val="21"/>
          <w:sz w:val="24"/>
          <w:szCs w:val="24"/>
          <w:u w:val="single"/>
          <w:lang w:val="en-US" w:eastAsia="zh-CN"/>
        </w:rPr>
        <w:t>村集体自筹+上级奖补</w:t>
      </w:r>
    </w:p>
    <w:p w14:paraId="0F5579BD">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5</w:t>
      </w:r>
      <w:r>
        <w:rPr>
          <w:rFonts w:hint="eastAsia" w:ascii="宋体" w:hAnsi="宋体" w:eastAsia="宋体" w:cs="宋体"/>
          <w:color w:val="auto"/>
          <w:spacing w:val="0"/>
          <w:kern w:val="21"/>
          <w:sz w:val="24"/>
          <w:szCs w:val="24"/>
          <w:lang w:val="en-US" w:eastAsia="zh-CN"/>
        </w:rPr>
        <w:t>、最高限价：</w:t>
      </w:r>
      <w:r>
        <w:rPr>
          <w:rFonts w:hint="eastAsia" w:ascii="宋体" w:hAnsi="宋体" w:cs="宋体"/>
          <w:color w:val="auto"/>
          <w:spacing w:val="0"/>
          <w:kern w:val="21"/>
          <w:sz w:val="24"/>
          <w:szCs w:val="24"/>
          <w:u w:val="single"/>
          <w:lang w:val="en-US" w:eastAsia="zh-CN"/>
        </w:rPr>
        <w:t>人民币734,065.12元</w:t>
      </w:r>
      <w:r>
        <w:rPr>
          <w:rFonts w:hint="eastAsia" w:ascii="宋体" w:hAnsi="宋体" w:eastAsia="宋体" w:cs="宋体"/>
          <w:color w:val="000000" w:themeColor="text1"/>
          <w:spacing w:val="0"/>
          <w:kern w:val="21"/>
          <w:sz w:val="24"/>
          <w:szCs w:val="24"/>
          <w:u w:val="single"/>
          <w14:textFill>
            <w14:solidFill>
              <w14:schemeClr w14:val="tx1"/>
            </w14:solidFill>
          </w14:textFill>
        </w:rPr>
        <w:t>（超过该</w:t>
      </w:r>
      <w:r>
        <w:rPr>
          <w:rFonts w:hint="eastAsia" w:ascii="宋体" w:hAnsi="宋体" w:eastAsia="宋体" w:cs="宋体"/>
          <w:color w:val="000000" w:themeColor="text1"/>
          <w:spacing w:val="0"/>
          <w:kern w:val="21"/>
          <w:sz w:val="24"/>
          <w:szCs w:val="24"/>
          <w:u w:val="single"/>
          <w:lang w:eastAsia="zh-CN"/>
          <w14:textFill>
            <w14:solidFill>
              <w14:schemeClr w14:val="tx1"/>
            </w14:solidFill>
          </w14:textFill>
        </w:rPr>
        <w:t>限</w:t>
      </w:r>
      <w:r>
        <w:rPr>
          <w:rFonts w:hint="eastAsia" w:ascii="宋体" w:hAnsi="宋体" w:eastAsia="宋体" w:cs="宋体"/>
          <w:color w:val="000000" w:themeColor="text1"/>
          <w:spacing w:val="0"/>
          <w:kern w:val="21"/>
          <w:sz w:val="24"/>
          <w:szCs w:val="24"/>
          <w:u w:val="single"/>
          <w14:textFill>
            <w14:solidFill>
              <w14:schemeClr w14:val="tx1"/>
            </w14:solidFill>
          </w14:textFill>
        </w:rPr>
        <w:t>价为无效投标）</w:t>
      </w:r>
    </w:p>
    <w:p w14:paraId="01DFE1FE">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cs="宋体"/>
          <w:color w:val="auto"/>
          <w:spacing w:val="0"/>
          <w:kern w:val="21"/>
          <w:sz w:val="24"/>
          <w:szCs w:val="24"/>
          <w:lang w:val="en-US" w:eastAsia="zh-CN"/>
        </w:rPr>
        <w:t>6</w:t>
      </w:r>
      <w:r>
        <w:rPr>
          <w:rFonts w:hint="eastAsia" w:ascii="宋体" w:hAnsi="宋体" w:eastAsia="宋体" w:cs="宋体"/>
          <w:color w:val="auto"/>
          <w:spacing w:val="0"/>
          <w:kern w:val="21"/>
          <w:sz w:val="24"/>
          <w:szCs w:val="24"/>
          <w:lang w:val="en-US" w:eastAsia="zh-CN"/>
        </w:rPr>
        <w:t>、</w:t>
      </w:r>
      <w:r>
        <w:rPr>
          <w:rFonts w:hint="eastAsia" w:ascii="宋体" w:hAnsi="宋体" w:eastAsia="宋体" w:cs="宋体"/>
          <w:color w:val="auto"/>
          <w:spacing w:val="0"/>
          <w:kern w:val="21"/>
          <w:sz w:val="24"/>
          <w:szCs w:val="24"/>
          <w:lang w:val="zh-CN" w:eastAsia="zh-CN"/>
        </w:rPr>
        <w:t>采购需求：</w:t>
      </w:r>
      <w:r>
        <w:rPr>
          <w:rFonts w:hint="eastAsia" w:ascii="宋体" w:hAnsi="宋体" w:cs="宋体"/>
          <w:color w:val="auto"/>
          <w:spacing w:val="0"/>
          <w:kern w:val="21"/>
          <w:sz w:val="24"/>
          <w:szCs w:val="24"/>
          <w:u w:val="single"/>
          <w:lang w:val="zh-CN" w:eastAsia="zh-CN"/>
        </w:rPr>
        <w:t>详见“第三章 项目技术、服务及商务要求”的全部内容</w:t>
      </w:r>
    </w:p>
    <w:p w14:paraId="514173D4">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7</w:t>
      </w:r>
      <w:r>
        <w:rPr>
          <w:rFonts w:hint="eastAsia" w:ascii="宋体" w:hAnsi="宋体" w:eastAsia="宋体" w:cs="宋体"/>
          <w:color w:val="auto"/>
          <w:spacing w:val="0"/>
          <w:kern w:val="21"/>
          <w:sz w:val="24"/>
          <w:szCs w:val="24"/>
          <w:lang w:val="en-US" w:eastAsia="zh-CN"/>
        </w:rPr>
        <w:t>、</w:t>
      </w:r>
      <w:r>
        <w:rPr>
          <w:rFonts w:hint="eastAsia" w:ascii="宋体" w:hAnsi="宋体" w:eastAsia="宋体" w:cs="宋体"/>
          <w:color w:val="auto"/>
          <w:spacing w:val="0"/>
          <w:kern w:val="21"/>
          <w:sz w:val="24"/>
          <w:szCs w:val="24"/>
          <w:lang w:val="zh-CN" w:eastAsia="zh-CN"/>
        </w:rPr>
        <w:t>合同履</w:t>
      </w:r>
      <w:r>
        <w:rPr>
          <w:rFonts w:hint="eastAsia" w:ascii="宋体" w:hAnsi="宋体" w:cs="宋体"/>
          <w:color w:val="auto"/>
          <w:spacing w:val="0"/>
          <w:kern w:val="21"/>
          <w:sz w:val="24"/>
          <w:szCs w:val="24"/>
          <w:lang w:val="en-US" w:eastAsia="zh-CN"/>
        </w:rPr>
        <w:t>行</w:t>
      </w:r>
      <w:r>
        <w:rPr>
          <w:rFonts w:hint="eastAsia" w:ascii="宋体" w:hAnsi="宋体" w:eastAsia="宋体" w:cs="宋体"/>
          <w:color w:val="auto"/>
          <w:spacing w:val="0"/>
          <w:kern w:val="21"/>
          <w:sz w:val="24"/>
          <w:szCs w:val="24"/>
          <w:lang w:val="zh-CN" w:eastAsia="zh-CN"/>
        </w:rPr>
        <w:t>期限：</w:t>
      </w:r>
      <w:r>
        <w:rPr>
          <w:rFonts w:hint="eastAsia" w:ascii="宋体" w:hAnsi="宋体" w:cs="宋体"/>
          <w:color w:val="auto"/>
          <w:spacing w:val="0"/>
          <w:kern w:val="21"/>
          <w:sz w:val="24"/>
          <w:szCs w:val="24"/>
          <w:u w:val="single"/>
          <w:lang w:val="zh-CN" w:eastAsia="zh-CN"/>
        </w:rPr>
        <w:t>60日历天</w:t>
      </w:r>
    </w:p>
    <w:p w14:paraId="5F0FDAE9">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8</w:t>
      </w:r>
      <w:r>
        <w:rPr>
          <w:rFonts w:hint="eastAsia" w:ascii="宋体" w:hAnsi="宋体" w:eastAsia="宋体" w:cs="宋体"/>
          <w:color w:val="auto"/>
          <w:spacing w:val="0"/>
          <w:kern w:val="21"/>
          <w:sz w:val="24"/>
          <w:szCs w:val="24"/>
          <w:lang w:val="en-US" w:eastAsia="zh-CN"/>
        </w:rPr>
        <w:t>、本项目（是/否）接受联合体投标：</w:t>
      </w:r>
      <w:r>
        <w:rPr>
          <w:rFonts w:hint="eastAsia" w:ascii="宋体" w:hAnsi="宋体" w:eastAsia="宋体" w:cs="宋体"/>
          <w:color w:val="auto"/>
          <w:spacing w:val="0"/>
          <w:kern w:val="21"/>
          <w:sz w:val="24"/>
          <w:szCs w:val="24"/>
          <w:u w:val="single"/>
          <w:lang w:val="en-US" w:eastAsia="zh-CN"/>
        </w:rPr>
        <w:t>否</w:t>
      </w:r>
      <w:r>
        <w:rPr>
          <w:rFonts w:hint="eastAsia" w:ascii="宋体" w:hAnsi="宋体" w:eastAsia="宋体" w:cs="宋体"/>
          <w:color w:val="auto"/>
          <w:spacing w:val="0"/>
          <w:kern w:val="21"/>
          <w:sz w:val="24"/>
          <w:szCs w:val="24"/>
          <w:lang w:val="en-US" w:eastAsia="zh-CN"/>
        </w:rPr>
        <w:t xml:space="preserve"> </w:t>
      </w:r>
    </w:p>
    <w:p w14:paraId="1A818258">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9</w:t>
      </w:r>
      <w:r>
        <w:rPr>
          <w:rFonts w:hint="eastAsia" w:ascii="宋体" w:hAnsi="宋体" w:eastAsia="宋体" w:cs="宋体"/>
          <w:color w:val="auto"/>
          <w:spacing w:val="0"/>
          <w:kern w:val="21"/>
          <w:sz w:val="24"/>
          <w:szCs w:val="24"/>
          <w:lang w:val="en-US" w:eastAsia="zh-CN"/>
        </w:rPr>
        <w:t>、是否可采购进口产品：</w:t>
      </w:r>
      <w:r>
        <w:rPr>
          <w:rFonts w:hint="eastAsia" w:ascii="宋体" w:hAnsi="宋体" w:cs="宋体"/>
          <w:color w:val="auto"/>
          <w:spacing w:val="0"/>
          <w:kern w:val="21"/>
          <w:sz w:val="24"/>
          <w:szCs w:val="24"/>
          <w:u w:val="single"/>
          <w:lang w:val="en-US" w:eastAsia="zh-CN"/>
        </w:rPr>
        <w:t>否</w:t>
      </w:r>
    </w:p>
    <w:p w14:paraId="2F2CCA5D">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1</w:t>
      </w:r>
      <w:r>
        <w:rPr>
          <w:rFonts w:hint="eastAsia" w:ascii="宋体" w:hAnsi="宋体" w:cs="宋体"/>
          <w:color w:val="auto"/>
          <w:spacing w:val="0"/>
          <w:kern w:val="21"/>
          <w:sz w:val="24"/>
          <w:szCs w:val="24"/>
          <w:lang w:val="en-US" w:eastAsia="zh-CN"/>
        </w:rPr>
        <w:t>0</w:t>
      </w:r>
      <w:r>
        <w:rPr>
          <w:rFonts w:hint="eastAsia" w:ascii="宋体" w:hAnsi="宋体" w:eastAsia="宋体" w:cs="宋体"/>
          <w:color w:val="auto"/>
          <w:spacing w:val="0"/>
          <w:kern w:val="21"/>
          <w:sz w:val="24"/>
          <w:szCs w:val="24"/>
          <w:lang w:val="en-US" w:eastAsia="zh-CN"/>
        </w:rPr>
        <w:t>、本项目（是/否）接受合同分包：</w:t>
      </w:r>
      <w:r>
        <w:rPr>
          <w:rFonts w:hint="eastAsia" w:ascii="宋体" w:hAnsi="宋体" w:eastAsia="宋体" w:cs="宋体"/>
          <w:color w:val="auto"/>
          <w:spacing w:val="0"/>
          <w:kern w:val="21"/>
          <w:sz w:val="24"/>
          <w:szCs w:val="24"/>
          <w:u w:val="single"/>
          <w:lang w:val="en-US" w:eastAsia="zh-CN"/>
        </w:rPr>
        <w:t>否</w:t>
      </w:r>
    </w:p>
    <w:p w14:paraId="2275B862">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1</w:t>
      </w:r>
      <w:r>
        <w:rPr>
          <w:rFonts w:hint="eastAsia" w:ascii="宋体" w:hAnsi="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val="en-US" w:eastAsia="zh-CN"/>
        </w:rPr>
        <w:t>、本项目（是/否）专门面向中小微企业</w:t>
      </w:r>
      <w:r>
        <w:rPr>
          <w:rFonts w:hint="eastAsia" w:ascii="宋体" w:hAnsi="宋体" w:cs="宋体"/>
          <w:color w:val="auto"/>
          <w:spacing w:val="0"/>
          <w:kern w:val="21"/>
          <w:sz w:val="24"/>
          <w:szCs w:val="24"/>
          <w:lang w:val="en-US" w:eastAsia="zh-CN"/>
        </w:rPr>
        <w:t>：</w:t>
      </w:r>
      <w:r>
        <w:rPr>
          <w:rFonts w:hint="eastAsia" w:ascii="宋体" w:hAnsi="宋体" w:eastAsia="宋体" w:cs="宋体"/>
          <w:color w:val="auto"/>
          <w:spacing w:val="0"/>
          <w:kern w:val="21"/>
          <w:sz w:val="24"/>
          <w:szCs w:val="24"/>
          <w:u w:val="single"/>
          <w:lang w:val="en-US" w:eastAsia="zh-CN"/>
        </w:rPr>
        <w:t>是</w:t>
      </w:r>
    </w:p>
    <w:p w14:paraId="3789BA21">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1</w:t>
      </w:r>
      <w:r>
        <w:rPr>
          <w:rFonts w:hint="eastAsia" w:ascii="宋体" w:hAnsi="宋体" w:cs="宋体"/>
          <w:color w:val="auto"/>
          <w:spacing w:val="0"/>
          <w:kern w:val="21"/>
          <w:sz w:val="24"/>
          <w:szCs w:val="24"/>
          <w:lang w:val="en-US" w:eastAsia="zh-CN"/>
        </w:rPr>
        <w:t>2</w:t>
      </w:r>
      <w:r>
        <w:rPr>
          <w:rFonts w:hint="eastAsia" w:ascii="宋体" w:hAnsi="宋体" w:eastAsia="宋体" w:cs="宋体"/>
          <w:color w:val="auto"/>
          <w:spacing w:val="0"/>
          <w:kern w:val="21"/>
          <w:sz w:val="24"/>
          <w:szCs w:val="24"/>
          <w:lang w:val="en-US" w:eastAsia="zh-CN"/>
        </w:rPr>
        <w:t>、面向中小微企业的类型为：</w:t>
      </w:r>
      <w:r>
        <w:rPr>
          <w:rFonts w:hint="eastAsia" w:ascii="宋体" w:hAnsi="宋体" w:eastAsia="宋体" w:cs="宋体"/>
          <w:color w:val="auto"/>
          <w:spacing w:val="0"/>
          <w:kern w:val="21"/>
          <w:sz w:val="24"/>
          <w:szCs w:val="24"/>
          <w:u w:val="single"/>
          <w:lang w:val="en-US" w:eastAsia="zh-CN"/>
        </w:rPr>
        <w:t>中小微企业</w:t>
      </w:r>
    </w:p>
    <w:p w14:paraId="41A8ED45">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1</w:t>
      </w:r>
      <w:r>
        <w:rPr>
          <w:rFonts w:hint="eastAsia" w:ascii="宋体" w:hAnsi="宋体" w:cs="宋体"/>
          <w:color w:val="auto"/>
          <w:spacing w:val="0"/>
          <w:kern w:val="21"/>
          <w:sz w:val="24"/>
          <w:szCs w:val="24"/>
          <w:lang w:val="en-US" w:eastAsia="zh-CN"/>
        </w:rPr>
        <w:t>3</w:t>
      </w:r>
      <w:r>
        <w:rPr>
          <w:rFonts w:hint="eastAsia" w:ascii="宋体" w:hAnsi="宋体" w:eastAsia="宋体" w:cs="宋体"/>
          <w:color w:val="auto"/>
          <w:spacing w:val="0"/>
          <w:kern w:val="21"/>
          <w:sz w:val="24"/>
          <w:szCs w:val="24"/>
          <w:lang w:val="en-US" w:eastAsia="zh-CN"/>
        </w:rPr>
        <w:t>、符合条件的小微企业价格扣除优惠为：</w:t>
      </w:r>
      <w:r>
        <w:rPr>
          <w:rFonts w:hint="eastAsia" w:ascii="宋体" w:hAnsi="宋体" w:eastAsia="宋体" w:cs="宋体"/>
          <w:color w:val="auto"/>
          <w:spacing w:val="0"/>
          <w:kern w:val="21"/>
          <w:sz w:val="24"/>
          <w:szCs w:val="24"/>
          <w:u w:val="single"/>
          <w:lang w:val="en-US" w:eastAsia="zh-CN"/>
        </w:rPr>
        <w:t>无</w:t>
      </w:r>
    </w:p>
    <w:p w14:paraId="32EC2324">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1</w:t>
      </w:r>
      <w:r>
        <w:rPr>
          <w:rFonts w:hint="eastAsia" w:ascii="宋体" w:hAnsi="宋体" w:cs="宋体"/>
          <w:color w:val="auto"/>
          <w:spacing w:val="0"/>
          <w:kern w:val="21"/>
          <w:sz w:val="24"/>
          <w:szCs w:val="24"/>
          <w:lang w:val="en-US" w:eastAsia="zh-CN"/>
        </w:rPr>
        <w:t>4</w:t>
      </w:r>
      <w:r>
        <w:rPr>
          <w:rFonts w:hint="eastAsia" w:ascii="宋体" w:hAnsi="宋体" w:eastAsia="宋体" w:cs="宋体"/>
          <w:color w:val="auto"/>
          <w:spacing w:val="0"/>
          <w:kern w:val="21"/>
          <w:sz w:val="24"/>
          <w:szCs w:val="24"/>
          <w:lang w:val="en-US" w:eastAsia="zh-CN"/>
        </w:rPr>
        <w:t>、符合条件的联合体或者合同分包的大中型企业的价格扣除优惠为：</w:t>
      </w:r>
      <w:r>
        <w:rPr>
          <w:rFonts w:hint="eastAsia" w:ascii="宋体" w:hAnsi="宋体" w:eastAsia="宋体" w:cs="宋体"/>
          <w:color w:val="auto"/>
          <w:spacing w:val="0"/>
          <w:kern w:val="21"/>
          <w:sz w:val="24"/>
          <w:szCs w:val="24"/>
          <w:u w:val="single"/>
          <w:lang w:val="en-US" w:eastAsia="zh-CN"/>
        </w:rPr>
        <w:t>无</w:t>
      </w:r>
    </w:p>
    <w:p w14:paraId="62F06337">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bCs/>
          <w:color w:val="auto"/>
          <w:spacing w:val="0"/>
          <w:kern w:val="21"/>
          <w:sz w:val="24"/>
          <w:szCs w:val="24"/>
          <w:lang w:val="zh-CN" w:eastAsia="zh-CN"/>
        </w:rPr>
      </w:pPr>
      <w:r>
        <w:rPr>
          <w:rFonts w:hint="eastAsia" w:ascii="宋体" w:hAnsi="宋体" w:eastAsia="宋体" w:cs="宋体"/>
          <w:b/>
          <w:bCs/>
          <w:color w:val="auto"/>
          <w:spacing w:val="0"/>
          <w:kern w:val="21"/>
          <w:sz w:val="24"/>
          <w:szCs w:val="24"/>
          <w:lang w:val="zh-CN" w:eastAsia="zh-CN"/>
        </w:rPr>
        <w:t>二、</w:t>
      </w:r>
      <w:r>
        <w:rPr>
          <w:rFonts w:hint="eastAsia" w:ascii="宋体" w:hAnsi="宋体" w:eastAsia="宋体" w:cs="宋体"/>
          <w:b/>
          <w:bCs/>
          <w:color w:val="auto"/>
          <w:spacing w:val="0"/>
          <w:kern w:val="21"/>
          <w:sz w:val="24"/>
          <w:szCs w:val="24"/>
          <w:lang w:val="en-US" w:eastAsia="zh-CN"/>
        </w:rPr>
        <w:t>申请人</w:t>
      </w:r>
      <w:r>
        <w:rPr>
          <w:rFonts w:hint="eastAsia" w:ascii="宋体" w:hAnsi="宋体" w:eastAsia="宋体" w:cs="宋体"/>
          <w:b/>
          <w:bCs/>
          <w:color w:val="auto"/>
          <w:spacing w:val="0"/>
          <w:kern w:val="21"/>
          <w:sz w:val="24"/>
          <w:szCs w:val="24"/>
          <w:lang w:val="zh-CN" w:eastAsia="zh-CN"/>
        </w:rPr>
        <w:t>的资格要求</w:t>
      </w:r>
    </w:p>
    <w:p w14:paraId="136F7424">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spacing w:val="0"/>
          <w:kern w:val="21"/>
          <w:sz w:val="24"/>
          <w:szCs w:val="24"/>
          <w:lang w:val="zh-CN" w:eastAsia="zh-CN"/>
        </w:rPr>
        <w:t>1、满足《中华人民共和国政府采购法》第二十二条规定，即：</w:t>
      </w:r>
    </w:p>
    <w:p w14:paraId="30300EB6">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spacing w:val="0"/>
          <w:kern w:val="21"/>
          <w:sz w:val="24"/>
          <w:szCs w:val="24"/>
          <w:lang w:val="zh-CN" w:eastAsia="zh-CN"/>
        </w:rPr>
        <w:t>（1）具有独立承担民事责任的能力；</w:t>
      </w:r>
    </w:p>
    <w:p w14:paraId="2926EEBC">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spacing w:val="0"/>
          <w:kern w:val="21"/>
          <w:sz w:val="24"/>
          <w:szCs w:val="24"/>
          <w:lang w:val="zh-CN" w:eastAsia="zh-CN"/>
        </w:rPr>
        <w:t>（2）具有良好的商业信誉和健全的财务会计制度；</w:t>
      </w:r>
    </w:p>
    <w:p w14:paraId="5DBD1E5A">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spacing w:val="0"/>
          <w:kern w:val="21"/>
          <w:sz w:val="24"/>
          <w:szCs w:val="24"/>
          <w:lang w:val="zh-CN" w:eastAsia="zh-CN"/>
        </w:rPr>
        <w:t>（3）具有履行合同所必需的设备和专业技术能力；</w:t>
      </w:r>
    </w:p>
    <w:p w14:paraId="0544CD83">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spacing w:val="0"/>
          <w:kern w:val="21"/>
          <w:sz w:val="24"/>
          <w:szCs w:val="24"/>
          <w:lang w:val="zh-CN" w:eastAsia="zh-CN"/>
        </w:rPr>
        <w:t>（4）有依法缴纳税收和社会保障资金的良好记录；</w:t>
      </w:r>
    </w:p>
    <w:p w14:paraId="7A9CFB0A">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spacing w:val="0"/>
          <w:kern w:val="21"/>
          <w:sz w:val="24"/>
          <w:szCs w:val="24"/>
          <w:lang w:val="zh-CN" w:eastAsia="zh-CN"/>
        </w:rPr>
        <w:t>（5）参加政府采购活动前三年内，在经营活动中没有重大违法记录；</w:t>
      </w:r>
    </w:p>
    <w:p w14:paraId="78B8D1D0">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spacing w:val="0"/>
          <w:kern w:val="21"/>
          <w:sz w:val="24"/>
          <w:szCs w:val="24"/>
          <w:lang w:val="zh-CN" w:eastAsia="zh-CN"/>
        </w:rPr>
        <w:t>（6）法律、行政法规规定的其他条件。</w:t>
      </w:r>
    </w:p>
    <w:p w14:paraId="03548E08">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spacing w:val="0"/>
          <w:kern w:val="21"/>
          <w:sz w:val="24"/>
          <w:szCs w:val="24"/>
          <w:lang w:val="zh-CN" w:eastAsia="zh-CN"/>
        </w:rPr>
        <w:t>2、单位负责人为同一人或者存在直接控股、管理关系的不同供应商，不得参加本项目同一合同项下的政府采购活动。</w:t>
      </w:r>
    </w:p>
    <w:p w14:paraId="33442B42">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spacing w:val="0"/>
          <w:kern w:val="21"/>
          <w:sz w:val="24"/>
          <w:szCs w:val="24"/>
          <w:lang w:val="zh-CN" w:eastAsia="zh-CN"/>
        </w:rPr>
        <w:t>3、为本采购项目提供整体设计、规范编制或者项目管理、监理、检测等服务的，不得再参加本项目的其他招标采购活动。</w:t>
      </w:r>
    </w:p>
    <w:p w14:paraId="07AE702A">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spacing w:val="0"/>
          <w:kern w:val="21"/>
          <w:sz w:val="24"/>
          <w:szCs w:val="24"/>
          <w:lang w:val="zh-CN" w:eastAsia="zh-CN"/>
        </w:rPr>
        <w:t>4、未被列入失信被执行人、重大税收违法失信主体，未被列入政府采购严重违法失信行为记录名单。</w:t>
      </w:r>
    </w:p>
    <w:p w14:paraId="03650747">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u w:val="single"/>
          <w:lang w:val="en-US" w:eastAsia="zh-CN"/>
        </w:rPr>
      </w:pPr>
      <w:r>
        <w:rPr>
          <w:rFonts w:hint="eastAsia" w:ascii="宋体" w:hAnsi="宋体" w:eastAsia="宋体" w:cs="宋体"/>
          <w:color w:val="auto"/>
          <w:spacing w:val="0"/>
          <w:kern w:val="21"/>
          <w:sz w:val="24"/>
          <w:szCs w:val="24"/>
          <w:lang w:val="zh-CN" w:eastAsia="zh-CN"/>
        </w:rPr>
        <w:t>5、落实政府采购政策需满足的资格要求：</w:t>
      </w:r>
      <w:r>
        <w:rPr>
          <w:rFonts w:hint="eastAsia" w:ascii="宋体" w:hAnsi="宋体" w:cs="宋体"/>
          <w:color w:val="auto"/>
          <w:spacing w:val="0"/>
          <w:kern w:val="21"/>
          <w:sz w:val="24"/>
          <w:szCs w:val="24"/>
          <w:u w:val="single"/>
          <w:lang w:val="zh-CN" w:eastAsia="zh-CN"/>
        </w:rPr>
        <w:t>本项目为专门面向中小微企业，供应商须符合《中小企业划型标准规定》（工信部联企业〔2011〕300号文）中“建筑业”对中小微企业划型的标准并提供《中小企业声明函》。</w:t>
      </w:r>
    </w:p>
    <w:p w14:paraId="590B3C0C">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spacing w:val="0"/>
          <w:kern w:val="21"/>
          <w:sz w:val="24"/>
          <w:szCs w:val="24"/>
          <w:lang w:val="zh-CN" w:eastAsia="zh-CN"/>
        </w:rPr>
        <w:t>6、本项目的特定资格要求：</w:t>
      </w:r>
    </w:p>
    <w:p w14:paraId="06E88765">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cs="宋体"/>
          <w:color w:val="auto"/>
          <w:spacing w:val="0"/>
          <w:kern w:val="21"/>
          <w:sz w:val="24"/>
          <w:szCs w:val="24"/>
          <w:u w:val="single"/>
          <w:lang w:val="en-US" w:eastAsia="zh-CN"/>
        </w:rPr>
      </w:pPr>
      <w:r>
        <w:rPr>
          <w:rFonts w:hint="eastAsia" w:ascii="宋体" w:hAnsi="宋体" w:cs="宋体"/>
          <w:color w:val="auto"/>
          <w:spacing w:val="0"/>
          <w:kern w:val="21"/>
          <w:sz w:val="24"/>
          <w:szCs w:val="24"/>
          <w:u w:val="single"/>
          <w:lang w:val="en-US" w:eastAsia="zh-CN"/>
        </w:rPr>
        <w:t>（1）供应商须具备行政主管部门核发的建筑工程施工总承包叁级（含）以上资质或市政公用工程施工总承包叁级（含）以上资质，具有有效的安全生产许可证。</w:t>
      </w:r>
    </w:p>
    <w:p w14:paraId="17B38A61">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cs="宋体"/>
          <w:color w:val="auto"/>
          <w:spacing w:val="0"/>
          <w:kern w:val="21"/>
          <w:sz w:val="24"/>
          <w:szCs w:val="24"/>
          <w:u w:val="single"/>
          <w:lang w:val="en-US" w:eastAsia="zh-CN"/>
        </w:rPr>
      </w:pPr>
      <w:r>
        <w:rPr>
          <w:rFonts w:hint="eastAsia" w:ascii="宋体" w:hAnsi="宋体" w:cs="宋体"/>
          <w:color w:val="auto"/>
          <w:spacing w:val="0"/>
          <w:kern w:val="21"/>
          <w:sz w:val="24"/>
          <w:szCs w:val="24"/>
          <w:u w:val="single"/>
          <w:lang w:val="en-US" w:eastAsia="zh-CN"/>
        </w:rPr>
        <w:t>（2）拟派本项目的项目经理须具备建筑工程或市政工程专业贰级（含）以上注册建造师资格（不含临时证），具备有效的安全生产考核合格证书（B证），且未担任其它在建工程（提供承诺函）；技术负责人具备相关专业中级（含）以上职称；提供施工员、质量（质检）员、材料员、资料员岗位证，安全员具备有效的安全生产考核合格证（C证）。</w:t>
      </w:r>
    </w:p>
    <w:p w14:paraId="5ACA0804">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cs="宋体"/>
          <w:color w:val="auto"/>
          <w:spacing w:val="0"/>
          <w:kern w:val="21"/>
          <w:sz w:val="24"/>
          <w:szCs w:val="24"/>
          <w:u w:val="single"/>
          <w:lang w:val="en-US" w:eastAsia="zh-CN"/>
        </w:rPr>
      </w:pPr>
      <w:r>
        <w:rPr>
          <w:rFonts w:hint="eastAsia" w:ascii="宋体" w:hAnsi="宋体" w:cs="宋体"/>
          <w:color w:val="auto"/>
          <w:kern w:val="21"/>
          <w:sz w:val="24"/>
          <w:szCs w:val="24"/>
          <w:u w:val="single"/>
          <w:lang w:val="zh-CN" w:eastAsia="zh-CN"/>
        </w:rPr>
        <w:t>（</w:t>
      </w:r>
      <w:r>
        <w:rPr>
          <w:rFonts w:hint="eastAsia" w:ascii="宋体" w:hAnsi="宋体" w:cs="宋体"/>
          <w:color w:val="auto"/>
          <w:kern w:val="21"/>
          <w:sz w:val="24"/>
          <w:szCs w:val="24"/>
          <w:u w:val="single"/>
          <w:lang w:val="en-US" w:eastAsia="zh-CN"/>
        </w:rPr>
        <w:t>3</w:t>
      </w:r>
      <w:r>
        <w:rPr>
          <w:rFonts w:hint="eastAsia" w:ascii="宋体" w:hAnsi="宋体" w:cs="宋体"/>
          <w:color w:val="auto"/>
          <w:kern w:val="21"/>
          <w:sz w:val="24"/>
          <w:szCs w:val="24"/>
          <w:u w:val="single"/>
          <w:lang w:val="zh-CN" w:eastAsia="zh-CN"/>
        </w:rPr>
        <w:t>）踏勘现场：响应文件递交截止时间前，各供应商自行前往施工现场踏勘，将现场具有标志性的地点或参照物拍照，并将照片的彩色打印件及承诺函附到响应文件中，未按要求提供踏勘照片或所提供照片模糊不清的作无效投标处理。</w:t>
      </w:r>
    </w:p>
    <w:p w14:paraId="5B23D713">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bCs/>
          <w:color w:val="auto"/>
          <w:spacing w:val="0"/>
          <w:kern w:val="21"/>
          <w:sz w:val="24"/>
          <w:szCs w:val="24"/>
          <w:lang w:val="zh-CN" w:eastAsia="zh-CN"/>
        </w:rPr>
      </w:pPr>
      <w:r>
        <w:rPr>
          <w:rFonts w:hint="eastAsia" w:ascii="宋体" w:hAnsi="宋体" w:eastAsia="宋体" w:cs="宋体"/>
          <w:b/>
          <w:bCs/>
          <w:color w:val="auto"/>
          <w:spacing w:val="0"/>
          <w:kern w:val="21"/>
          <w:sz w:val="24"/>
          <w:szCs w:val="24"/>
          <w:lang w:val="zh-CN" w:eastAsia="zh-CN"/>
        </w:rPr>
        <w:t>三、获取采购文件</w:t>
      </w:r>
    </w:p>
    <w:p w14:paraId="18F2D34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pacing w:val="0"/>
          <w:kern w:val="21"/>
          <w:sz w:val="24"/>
          <w:szCs w:val="24"/>
        </w:rPr>
      </w:pPr>
      <w:r>
        <w:rPr>
          <w:rFonts w:hint="eastAsia" w:ascii="宋体" w:hAnsi="宋体" w:eastAsia="宋体" w:cs="宋体"/>
          <w:color w:val="auto"/>
          <w:spacing w:val="0"/>
          <w:kern w:val="21"/>
          <w:sz w:val="24"/>
          <w:szCs w:val="24"/>
        </w:rPr>
        <w:t>1、时间</w:t>
      </w:r>
      <w:r>
        <w:rPr>
          <w:rFonts w:hint="eastAsia" w:ascii="宋体" w:hAnsi="宋体" w:eastAsia="宋体" w:cs="宋体"/>
          <w:color w:val="auto"/>
          <w:spacing w:val="0"/>
          <w:kern w:val="21"/>
          <w:sz w:val="24"/>
          <w:szCs w:val="24"/>
          <w:lang w:eastAsia="zh-CN"/>
        </w:rPr>
        <w:t>：</w:t>
      </w:r>
      <w:r>
        <w:rPr>
          <w:rFonts w:hint="eastAsia" w:ascii="宋体" w:hAnsi="宋体" w:cs="宋体"/>
          <w:color w:val="auto"/>
          <w:spacing w:val="0"/>
          <w:kern w:val="21"/>
          <w:sz w:val="24"/>
          <w:szCs w:val="24"/>
          <w:u w:val="single"/>
          <w:lang w:eastAsia="zh-CN"/>
        </w:rPr>
        <w:t>202</w:t>
      </w:r>
      <w:r>
        <w:rPr>
          <w:rFonts w:hint="default" w:ascii="宋体" w:hAnsi="宋体" w:cs="宋体"/>
          <w:color w:val="auto"/>
          <w:spacing w:val="0"/>
          <w:kern w:val="21"/>
          <w:sz w:val="24"/>
          <w:szCs w:val="24"/>
          <w:u w:val="single"/>
          <w:lang w:val="en-US" w:eastAsia="zh-CN"/>
        </w:rPr>
        <w:t>6</w:t>
      </w:r>
      <w:r>
        <w:rPr>
          <w:rFonts w:hint="eastAsia" w:ascii="宋体" w:hAnsi="宋体" w:cs="宋体"/>
          <w:color w:val="auto"/>
          <w:spacing w:val="0"/>
          <w:kern w:val="21"/>
          <w:sz w:val="24"/>
          <w:szCs w:val="24"/>
          <w:u w:val="single"/>
          <w:lang w:eastAsia="zh-CN"/>
        </w:rPr>
        <w:t>年</w:t>
      </w:r>
      <w:r>
        <w:rPr>
          <w:rFonts w:hint="eastAsia" w:ascii="宋体" w:hAnsi="宋体" w:cs="宋体"/>
          <w:color w:val="auto"/>
          <w:spacing w:val="0"/>
          <w:kern w:val="21"/>
          <w:sz w:val="24"/>
          <w:szCs w:val="24"/>
          <w:u w:val="single"/>
          <w:lang w:val="en-US" w:eastAsia="zh-CN"/>
        </w:rPr>
        <w:t>05</w:t>
      </w:r>
      <w:r>
        <w:rPr>
          <w:rFonts w:hint="eastAsia" w:ascii="宋体" w:hAnsi="宋体" w:cs="宋体"/>
          <w:color w:val="auto"/>
          <w:spacing w:val="0"/>
          <w:kern w:val="21"/>
          <w:sz w:val="24"/>
          <w:szCs w:val="24"/>
          <w:u w:val="single"/>
          <w:lang w:eastAsia="zh-CN"/>
        </w:rPr>
        <w:t>月</w:t>
      </w:r>
      <w:r>
        <w:rPr>
          <w:rFonts w:hint="eastAsia" w:ascii="宋体" w:hAnsi="宋体" w:cs="宋体"/>
          <w:color w:val="auto"/>
          <w:spacing w:val="0"/>
          <w:kern w:val="21"/>
          <w:sz w:val="24"/>
          <w:szCs w:val="24"/>
          <w:u w:val="single"/>
          <w:lang w:val="en-US" w:eastAsia="zh-CN"/>
        </w:rPr>
        <w:t>20</w:t>
      </w:r>
      <w:r>
        <w:rPr>
          <w:rFonts w:hint="eastAsia" w:ascii="宋体" w:hAnsi="宋体" w:cs="宋体"/>
          <w:color w:val="auto"/>
          <w:spacing w:val="0"/>
          <w:kern w:val="21"/>
          <w:sz w:val="24"/>
          <w:szCs w:val="24"/>
          <w:u w:val="single"/>
          <w:lang w:eastAsia="zh-CN"/>
        </w:rPr>
        <w:t>日</w:t>
      </w:r>
      <w:r>
        <w:rPr>
          <w:rFonts w:hint="eastAsia" w:ascii="宋体" w:hAnsi="宋体" w:eastAsia="宋体" w:cs="宋体"/>
          <w:color w:val="auto"/>
          <w:spacing w:val="0"/>
          <w:kern w:val="21"/>
          <w:sz w:val="24"/>
          <w:szCs w:val="24"/>
          <w:u w:val="single"/>
          <w:lang w:val="en-US" w:eastAsia="zh-CN"/>
        </w:rPr>
        <w:t>起</w:t>
      </w:r>
      <w:r>
        <w:rPr>
          <w:rFonts w:hint="eastAsia" w:ascii="宋体" w:hAnsi="宋体" w:eastAsia="宋体" w:cs="宋体"/>
          <w:color w:val="auto"/>
          <w:spacing w:val="0"/>
          <w:kern w:val="21"/>
          <w:sz w:val="24"/>
          <w:szCs w:val="24"/>
          <w:u w:val="single"/>
        </w:rPr>
        <w:t>至202</w:t>
      </w:r>
      <w:r>
        <w:rPr>
          <w:rFonts w:hint="default" w:ascii="宋体" w:hAnsi="宋体" w:cs="宋体"/>
          <w:color w:val="auto"/>
          <w:spacing w:val="0"/>
          <w:kern w:val="21"/>
          <w:sz w:val="24"/>
          <w:szCs w:val="24"/>
          <w:u w:val="single"/>
          <w:lang w:val="en-US"/>
        </w:rPr>
        <w:t>6</w:t>
      </w:r>
      <w:r>
        <w:rPr>
          <w:rFonts w:hint="eastAsia" w:ascii="宋体" w:hAnsi="宋体" w:eastAsia="宋体" w:cs="宋体"/>
          <w:color w:val="auto"/>
          <w:spacing w:val="0"/>
          <w:kern w:val="21"/>
          <w:sz w:val="24"/>
          <w:szCs w:val="24"/>
          <w:u w:val="single"/>
        </w:rPr>
        <w:t>年</w:t>
      </w:r>
      <w:r>
        <w:rPr>
          <w:rFonts w:hint="eastAsia" w:ascii="宋体" w:hAnsi="宋体" w:cs="宋体"/>
          <w:color w:val="auto"/>
          <w:spacing w:val="0"/>
          <w:kern w:val="21"/>
          <w:sz w:val="24"/>
          <w:szCs w:val="24"/>
          <w:u w:val="single"/>
          <w:lang w:val="en-US" w:eastAsia="zh-CN"/>
        </w:rPr>
        <w:t>05</w:t>
      </w:r>
      <w:r>
        <w:rPr>
          <w:rFonts w:hint="eastAsia" w:ascii="宋体" w:hAnsi="宋体" w:eastAsia="宋体" w:cs="宋体"/>
          <w:color w:val="auto"/>
          <w:spacing w:val="0"/>
          <w:kern w:val="21"/>
          <w:sz w:val="24"/>
          <w:szCs w:val="24"/>
          <w:u w:val="single"/>
        </w:rPr>
        <w:t>月</w:t>
      </w:r>
      <w:r>
        <w:rPr>
          <w:rFonts w:hint="eastAsia" w:ascii="宋体" w:hAnsi="宋体" w:cs="宋体"/>
          <w:color w:val="auto"/>
          <w:spacing w:val="0"/>
          <w:kern w:val="21"/>
          <w:sz w:val="24"/>
          <w:szCs w:val="24"/>
          <w:u w:val="single"/>
          <w:lang w:val="en-US" w:eastAsia="zh-CN"/>
        </w:rPr>
        <w:t>27</w:t>
      </w:r>
      <w:r>
        <w:rPr>
          <w:rFonts w:hint="eastAsia" w:ascii="宋体" w:hAnsi="宋体" w:eastAsia="宋体" w:cs="宋体"/>
          <w:color w:val="auto"/>
          <w:spacing w:val="0"/>
          <w:kern w:val="21"/>
          <w:sz w:val="24"/>
          <w:szCs w:val="24"/>
          <w:u w:val="single"/>
        </w:rPr>
        <w:t>日</w:t>
      </w:r>
      <w:r>
        <w:rPr>
          <w:rFonts w:hint="eastAsia" w:ascii="宋体" w:hAnsi="宋体" w:cs="宋体"/>
          <w:color w:val="auto"/>
          <w:spacing w:val="0"/>
          <w:kern w:val="21"/>
          <w:sz w:val="24"/>
          <w:szCs w:val="24"/>
          <w:u w:val="single"/>
          <w:lang w:val="en-US" w:eastAsia="zh-CN"/>
        </w:rPr>
        <w:t>23</w:t>
      </w:r>
      <w:r>
        <w:rPr>
          <w:rFonts w:hint="eastAsia" w:ascii="宋体" w:hAnsi="宋体" w:eastAsia="宋体" w:cs="宋体"/>
          <w:color w:val="auto"/>
          <w:spacing w:val="0"/>
          <w:kern w:val="21"/>
          <w:sz w:val="24"/>
          <w:szCs w:val="24"/>
          <w:u w:val="single"/>
          <w:lang w:val="en-US" w:eastAsia="zh-CN"/>
        </w:rPr>
        <w:t>时</w:t>
      </w:r>
      <w:r>
        <w:rPr>
          <w:rFonts w:hint="eastAsia" w:ascii="宋体" w:hAnsi="宋体" w:cs="宋体"/>
          <w:color w:val="auto"/>
          <w:spacing w:val="0"/>
          <w:kern w:val="21"/>
          <w:sz w:val="24"/>
          <w:szCs w:val="24"/>
          <w:u w:val="single"/>
          <w:lang w:val="en-US" w:eastAsia="zh-CN"/>
        </w:rPr>
        <w:t>59分</w:t>
      </w:r>
      <w:r>
        <w:rPr>
          <w:rFonts w:hint="eastAsia" w:ascii="宋体" w:hAnsi="宋体" w:eastAsia="宋体" w:cs="宋体"/>
          <w:color w:val="auto"/>
          <w:spacing w:val="0"/>
          <w:kern w:val="21"/>
          <w:sz w:val="24"/>
          <w:szCs w:val="24"/>
          <w:u w:val="single"/>
          <w:lang w:val="en-US" w:eastAsia="zh-CN"/>
        </w:rPr>
        <w:t>止</w:t>
      </w:r>
      <w:r>
        <w:rPr>
          <w:rFonts w:hint="eastAsia" w:ascii="宋体" w:hAnsi="宋体" w:eastAsia="宋体" w:cs="宋体"/>
          <w:color w:val="auto"/>
          <w:spacing w:val="0"/>
          <w:kern w:val="21"/>
          <w:sz w:val="24"/>
          <w:szCs w:val="24"/>
        </w:rPr>
        <w:t>（北京时间）</w:t>
      </w:r>
    </w:p>
    <w:p w14:paraId="2E3966D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pacing w:val="0"/>
          <w:kern w:val="21"/>
          <w:sz w:val="24"/>
          <w:szCs w:val="24"/>
          <w:u w:val="single"/>
        </w:rPr>
      </w:pPr>
      <w:r>
        <w:rPr>
          <w:rFonts w:hint="eastAsia" w:ascii="宋体" w:hAnsi="宋体" w:eastAsia="宋体" w:cs="宋体"/>
          <w:color w:val="auto"/>
          <w:spacing w:val="0"/>
          <w:kern w:val="21"/>
          <w:sz w:val="24"/>
          <w:szCs w:val="24"/>
        </w:rPr>
        <w:t>2、地点：</w:t>
      </w:r>
      <w:r>
        <w:rPr>
          <w:rFonts w:hint="eastAsia" w:ascii="宋体" w:hAnsi="宋体" w:cs="宋体"/>
          <w:color w:val="auto"/>
          <w:kern w:val="21"/>
          <w:sz w:val="24"/>
          <w:szCs w:val="24"/>
          <w:u w:val="single"/>
          <w:lang w:eastAsia="zh-CN"/>
        </w:rPr>
        <w:t>云上大冶聚焦三农（http://dayeyun.cjyun.org/z/133229/）</w:t>
      </w:r>
    </w:p>
    <w:p w14:paraId="006035D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pacing w:val="0"/>
          <w:kern w:val="21"/>
          <w:sz w:val="24"/>
          <w:szCs w:val="24"/>
        </w:rPr>
      </w:pPr>
      <w:r>
        <w:rPr>
          <w:rFonts w:hint="eastAsia" w:ascii="宋体" w:hAnsi="宋体" w:eastAsia="宋体" w:cs="宋体"/>
          <w:color w:val="auto"/>
          <w:spacing w:val="0"/>
          <w:kern w:val="21"/>
          <w:sz w:val="24"/>
          <w:szCs w:val="24"/>
        </w:rPr>
        <w:t>3、方式：</w:t>
      </w:r>
      <w:r>
        <w:rPr>
          <w:rFonts w:hint="eastAsia" w:ascii="宋体" w:hAnsi="宋体" w:eastAsia="宋体" w:cs="宋体"/>
          <w:color w:val="auto"/>
          <w:kern w:val="21"/>
          <w:sz w:val="24"/>
          <w:szCs w:val="24"/>
          <w:u w:val="single"/>
          <w:lang w:val="en-US" w:eastAsia="zh-CN"/>
        </w:rPr>
        <w:t>直接</w:t>
      </w:r>
      <w:r>
        <w:rPr>
          <w:rFonts w:hint="eastAsia" w:ascii="宋体" w:hAnsi="宋体" w:cs="宋体"/>
          <w:color w:val="auto"/>
          <w:kern w:val="21"/>
          <w:sz w:val="24"/>
          <w:szCs w:val="24"/>
          <w:u w:val="single"/>
          <w:lang w:val="en-US" w:eastAsia="zh-CN"/>
        </w:rPr>
        <w:t>在本公告页面</w:t>
      </w:r>
      <w:r>
        <w:rPr>
          <w:rFonts w:hint="eastAsia" w:ascii="宋体" w:hAnsi="宋体" w:eastAsia="宋体" w:cs="宋体"/>
          <w:color w:val="auto"/>
          <w:kern w:val="21"/>
          <w:sz w:val="24"/>
          <w:szCs w:val="24"/>
          <w:u w:val="single"/>
          <w:lang w:val="en-US" w:eastAsia="zh-CN"/>
        </w:rPr>
        <w:t>下载</w:t>
      </w:r>
      <w:r>
        <w:rPr>
          <w:rFonts w:hint="eastAsia" w:ascii="宋体" w:hAnsi="宋体" w:cs="宋体"/>
          <w:color w:val="auto"/>
          <w:kern w:val="21"/>
          <w:sz w:val="24"/>
          <w:szCs w:val="24"/>
          <w:u w:val="single"/>
          <w:lang w:val="en-US" w:eastAsia="zh-CN"/>
        </w:rPr>
        <w:t>谈判</w:t>
      </w:r>
      <w:r>
        <w:rPr>
          <w:rFonts w:hint="eastAsia" w:ascii="宋体" w:hAnsi="宋体" w:eastAsia="宋体" w:cs="宋体"/>
          <w:color w:val="auto"/>
          <w:kern w:val="21"/>
          <w:sz w:val="24"/>
          <w:szCs w:val="24"/>
          <w:u w:val="single"/>
          <w:lang w:val="en-US" w:eastAsia="zh-CN"/>
        </w:rPr>
        <w:t>文件及相关图纸、清单电子文档</w:t>
      </w:r>
    </w:p>
    <w:p w14:paraId="1429F249">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bCs/>
          <w:color w:val="auto"/>
          <w:spacing w:val="0"/>
          <w:kern w:val="21"/>
          <w:sz w:val="24"/>
          <w:szCs w:val="24"/>
          <w:lang w:val="zh-CN" w:eastAsia="zh-CN"/>
        </w:rPr>
      </w:pPr>
      <w:r>
        <w:rPr>
          <w:rFonts w:hint="eastAsia" w:ascii="宋体" w:hAnsi="宋体" w:eastAsia="宋体" w:cs="宋体"/>
          <w:b/>
          <w:bCs/>
          <w:color w:val="auto"/>
          <w:spacing w:val="0"/>
          <w:kern w:val="21"/>
          <w:sz w:val="24"/>
          <w:szCs w:val="24"/>
          <w:lang w:val="zh-CN" w:eastAsia="zh-CN"/>
        </w:rPr>
        <w:t>四、响应文件提交</w:t>
      </w:r>
    </w:p>
    <w:p w14:paraId="776264E8">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宋体" w:hAnsi="宋体" w:eastAsia="宋体" w:cs="宋体"/>
          <w:color w:val="auto"/>
          <w:spacing w:val="0"/>
          <w:kern w:val="21"/>
          <w:sz w:val="24"/>
          <w:szCs w:val="24"/>
          <w:lang w:val="en-US"/>
        </w:rPr>
      </w:pPr>
      <w:r>
        <w:rPr>
          <w:rFonts w:hint="eastAsia" w:ascii="宋体" w:hAnsi="宋体" w:eastAsia="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val="en-US"/>
        </w:rPr>
        <w:t>截止时间：</w:t>
      </w:r>
      <w:r>
        <w:rPr>
          <w:rFonts w:hint="eastAsia" w:ascii="宋体" w:hAnsi="宋体" w:cs="宋体"/>
          <w:color w:val="auto"/>
          <w:spacing w:val="0"/>
          <w:kern w:val="21"/>
          <w:sz w:val="24"/>
          <w:szCs w:val="24"/>
          <w:u w:val="single"/>
          <w:lang w:val="en-US" w:eastAsia="zh-CN"/>
        </w:rPr>
        <w:t>2026年05月28日09时00分</w:t>
      </w:r>
      <w:r>
        <w:rPr>
          <w:rFonts w:hint="eastAsia" w:ascii="宋体" w:hAnsi="宋体" w:eastAsia="宋体" w:cs="宋体"/>
          <w:color w:val="auto"/>
          <w:kern w:val="21"/>
          <w:sz w:val="24"/>
          <w:szCs w:val="24"/>
          <w:u w:val="single"/>
          <w:lang w:val="en-US" w:eastAsia="zh-CN"/>
        </w:rPr>
        <w:t>（</w:t>
      </w:r>
      <w:r>
        <w:rPr>
          <w:rFonts w:hint="eastAsia" w:ascii="宋体" w:hAnsi="宋体" w:cs="宋体"/>
          <w:color w:val="auto"/>
          <w:kern w:val="21"/>
          <w:sz w:val="24"/>
          <w:szCs w:val="24"/>
          <w:u w:val="single"/>
          <w:lang w:val="en-US" w:eastAsia="zh-CN"/>
        </w:rPr>
        <w:t>08</w:t>
      </w:r>
      <w:r>
        <w:rPr>
          <w:rFonts w:hint="eastAsia" w:ascii="宋体" w:hAnsi="宋体" w:eastAsia="宋体" w:cs="宋体"/>
          <w:color w:val="auto"/>
          <w:kern w:val="21"/>
          <w:sz w:val="24"/>
          <w:szCs w:val="24"/>
          <w:u w:val="single"/>
          <w:lang w:val="en-US" w:eastAsia="zh-CN"/>
        </w:rPr>
        <w:t>时</w:t>
      </w:r>
      <w:r>
        <w:rPr>
          <w:rFonts w:hint="eastAsia" w:ascii="宋体" w:hAnsi="宋体" w:cs="宋体"/>
          <w:color w:val="auto"/>
          <w:kern w:val="21"/>
          <w:sz w:val="24"/>
          <w:szCs w:val="24"/>
          <w:u w:val="single"/>
          <w:lang w:val="en-US" w:eastAsia="zh-CN"/>
        </w:rPr>
        <w:t>30</w:t>
      </w:r>
      <w:r>
        <w:rPr>
          <w:rFonts w:hint="eastAsia" w:ascii="宋体" w:hAnsi="宋体" w:eastAsia="宋体" w:cs="宋体"/>
          <w:color w:val="auto"/>
          <w:kern w:val="21"/>
          <w:sz w:val="24"/>
          <w:szCs w:val="24"/>
          <w:u w:val="single"/>
          <w:lang w:val="en-US" w:eastAsia="zh-CN"/>
        </w:rPr>
        <w:t>分开始接收文件）</w:t>
      </w:r>
      <w:r>
        <w:rPr>
          <w:rFonts w:hint="eastAsia" w:ascii="宋体" w:hAnsi="宋体" w:eastAsia="宋体" w:cs="宋体"/>
          <w:color w:val="auto"/>
          <w:spacing w:val="0"/>
          <w:kern w:val="21"/>
          <w:sz w:val="24"/>
          <w:szCs w:val="24"/>
          <w:u w:val="none"/>
          <w:lang w:val="en-US"/>
        </w:rPr>
        <w:t>（北京时间）</w:t>
      </w:r>
    </w:p>
    <w:p w14:paraId="5EBDCA4A">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2、提交</w:t>
      </w:r>
      <w:r>
        <w:rPr>
          <w:rFonts w:hint="eastAsia" w:ascii="宋体" w:hAnsi="宋体" w:eastAsia="宋体" w:cs="宋体"/>
          <w:color w:val="auto"/>
          <w:spacing w:val="0"/>
          <w:kern w:val="21"/>
          <w:sz w:val="24"/>
          <w:szCs w:val="24"/>
          <w:lang w:val="en-US"/>
        </w:rPr>
        <w:t>地点：</w:t>
      </w:r>
      <w:r>
        <w:rPr>
          <w:rFonts w:hint="eastAsia" w:ascii="宋体" w:hAnsi="宋体" w:cs="宋体"/>
          <w:color w:val="auto"/>
          <w:spacing w:val="0"/>
          <w:kern w:val="21"/>
          <w:sz w:val="24"/>
          <w:szCs w:val="24"/>
          <w:u w:val="single"/>
          <w:lang w:val="en-US" w:eastAsia="zh-CN"/>
        </w:rPr>
        <w:t>大冶市还地桥镇财政所四楼会议室</w:t>
      </w:r>
    </w:p>
    <w:p w14:paraId="4D86F1CF">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b/>
          <w:bCs/>
          <w:color w:val="auto"/>
          <w:spacing w:val="0"/>
          <w:kern w:val="21"/>
          <w:sz w:val="24"/>
          <w:szCs w:val="24"/>
          <w:lang w:val="zh-CN" w:eastAsia="zh-CN"/>
        </w:rPr>
      </w:pPr>
      <w:r>
        <w:rPr>
          <w:rFonts w:hint="eastAsia" w:ascii="宋体" w:hAnsi="宋体" w:eastAsia="宋体" w:cs="宋体"/>
          <w:b/>
          <w:bCs/>
          <w:color w:val="auto"/>
          <w:spacing w:val="0"/>
          <w:kern w:val="21"/>
          <w:sz w:val="24"/>
          <w:szCs w:val="24"/>
          <w:lang w:val="zh-CN" w:eastAsia="zh-CN"/>
        </w:rPr>
        <w:t>五、开启</w:t>
      </w:r>
    </w:p>
    <w:p w14:paraId="17B636A0">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val="zh-CN" w:eastAsia="zh-CN"/>
        </w:rPr>
        <w:t>时间：</w:t>
      </w:r>
      <w:r>
        <w:rPr>
          <w:rFonts w:hint="eastAsia" w:ascii="宋体" w:hAnsi="宋体" w:cs="宋体"/>
          <w:color w:val="auto"/>
          <w:spacing w:val="0"/>
          <w:kern w:val="21"/>
          <w:sz w:val="24"/>
          <w:szCs w:val="24"/>
          <w:u w:val="single"/>
          <w:lang w:val="en-US" w:eastAsia="zh-CN"/>
        </w:rPr>
        <w:t>2026年05月28日09时00分</w:t>
      </w:r>
      <w:r>
        <w:rPr>
          <w:rFonts w:hint="eastAsia" w:ascii="宋体" w:hAnsi="宋体" w:eastAsia="宋体" w:cs="宋体"/>
          <w:color w:val="auto"/>
          <w:spacing w:val="0"/>
          <w:kern w:val="21"/>
          <w:sz w:val="24"/>
          <w:szCs w:val="24"/>
          <w:u w:val="none"/>
          <w:lang w:val="en-US"/>
        </w:rPr>
        <w:t>（北京时间）</w:t>
      </w:r>
    </w:p>
    <w:p w14:paraId="7CE2D1AC">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2、</w:t>
      </w:r>
      <w:r>
        <w:rPr>
          <w:rFonts w:hint="eastAsia" w:ascii="宋体" w:hAnsi="宋体" w:eastAsia="宋体" w:cs="宋体"/>
          <w:color w:val="auto"/>
          <w:spacing w:val="0"/>
          <w:kern w:val="21"/>
          <w:sz w:val="24"/>
          <w:szCs w:val="24"/>
          <w:lang w:val="zh-CN" w:eastAsia="zh-CN"/>
        </w:rPr>
        <w:t>地点：</w:t>
      </w:r>
      <w:r>
        <w:rPr>
          <w:rFonts w:hint="eastAsia" w:ascii="宋体" w:hAnsi="宋体" w:cs="宋体"/>
          <w:color w:val="auto"/>
          <w:spacing w:val="0"/>
          <w:kern w:val="21"/>
          <w:sz w:val="24"/>
          <w:szCs w:val="24"/>
          <w:u w:val="single"/>
          <w:lang w:val="en-US" w:eastAsia="zh-CN"/>
        </w:rPr>
        <w:t>大冶市还地桥镇财政所四楼会议室</w:t>
      </w:r>
    </w:p>
    <w:p w14:paraId="0D0E3E61">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b/>
          <w:bCs/>
          <w:color w:val="auto"/>
          <w:spacing w:val="0"/>
          <w:kern w:val="21"/>
          <w:sz w:val="24"/>
          <w:szCs w:val="24"/>
          <w:lang w:val="zh-CN" w:eastAsia="zh-CN"/>
        </w:rPr>
      </w:pPr>
      <w:r>
        <w:rPr>
          <w:rFonts w:hint="eastAsia" w:ascii="宋体" w:hAnsi="宋体" w:eastAsia="宋体" w:cs="宋体"/>
          <w:b/>
          <w:bCs/>
          <w:color w:val="auto"/>
          <w:spacing w:val="0"/>
          <w:kern w:val="21"/>
          <w:sz w:val="24"/>
          <w:szCs w:val="24"/>
          <w:lang w:val="zh-CN" w:eastAsia="zh-CN"/>
        </w:rPr>
        <w:t>六、公告期限</w:t>
      </w:r>
    </w:p>
    <w:p w14:paraId="03B9B192">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spacing w:val="0"/>
          <w:kern w:val="21"/>
          <w:sz w:val="24"/>
          <w:szCs w:val="24"/>
          <w:lang w:val="zh-CN" w:eastAsia="zh-CN"/>
        </w:rPr>
        <w:t>自本公告发布之日起3个工作日。</w:t>
      </w:r>
    </w:p>
    <w:p w14:paraId="034C7DCE">
      <w:pPr>
        <w:keepNext w:val="0"/>
        <w:keepLines w:val="0"/>
        <w:pageBreakBefore w:val="0"/>
        <w:widowControl w:val="0"/>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b/>
          <w:bCs/>
          <w:color w:val="auto"/>
          <w:spacing w:val="0"/>
          <w:kern w:val="21"/>
          <w:sz w:val="24"/>
          <w:szCs w:val="24"/>
          <w:lang w:val="zh-CN" w:eastAsia="zh-CN"/>
        </w:rPr>
      </w:pPr>
      <w:r>
        <w:rPr>
          <w:rFonts w:hint="eastAsia" w:ascii="宋体" w:hAnsi="宋体" w:eastAsia="宋体" w:cs="宋体"/>
          <w:b/>
          <w:bCs/>
          <w:color w:val="auto"/>
          <w:spacing w:val="0"/>
          <w:kern w:val="21"/>
          <w:sz w:val="24"/>
          <w:szCs w:val="24"/>
          <w:lang w:val="zh-CN" w:eastAsia="zh-CN"/>
        </w:rPr>
        <w:t>七、其他补充事宜</w:t>
      </w:r>
    </w:p>
    <w:p w14:paraId="2AAFA462">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1、本次谈判采用资格后审（合格）制。未按要求提供资格后审证明文件或资格审查不合格的作无效投标处理（资格审查的具体要求见谈判文件《第四章 评审办法及评审标准》）。</w:t>
      </w:r>
    </w:p>
    <w:p w14:paraId="4165F724">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2、本次谈判公告将在</w:t>
      </w:r>
      <w:r>
        <w:rPr>
          <w:rFonts w:hint="eastAsia" w:ascii="宋体" w:hAnsi="宋体" w:cs="宋体"/>
          <w:color w:val="auto"/>
          <w:spacing w:val="0"/>
          <w:kern w:val="21"/>
          <w:sz w:val="24"/>
          <w:szCs w:val="24"/>
          <w:lang w:val="en-US" w:eastAsia="zh-CN"/>
        </w:rPr>
        <w:t>云上大冶聚焦三农</w:t>
      </w:r>
      <w:r>
        <w:rPr>
          <w:rFonts w:hint="eastAsia" w:ascii="宋体" w:hAnsi="宋体" w:eastAsia="宋体" w:cs="宋体"/>
          <w:color w:val="auto"/>
          <w:spacing w:val="0"/>
          <w:kern w:val="21"/>
          <w:sz w:val="24"/>
          <w:szCs w:val="24"/>
          <w:lang w:val="en-US" w:eastAsia="zh-CN"/>
        </w:rPr>
        <w:t>发布。若谈判时间、地点以及采购项目其它相关内容发生变更，其变更内容将同步发布变更公告，请各供应商随时关注相关信息。</w:t>
      </w:r>
    </w:p>
    <w:p w14:paraId="065FC5D3">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28D22687">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bCs/>
          <w:color w:val="auto"/>
          <w:spacing w:val="0"/>
          <w:kern w:val="21"/>
          <w:sz w:val="24"/>
          <w:szCs w:val="24"/>
          <w:lang w:val="zh-CN" w:eastAsia="zh-CN"/>
        </w:rPr>
      </w:pPr>
      <w:r>
        <w:rPr>
          <w:rFonts w:hint="eastAsia" w:ascii="宋体" w:hAnsi="宋体" w:eastAsia="宋体" w:cs="宋体"/>
          <w:b/>
          <w:bCs/>
          <w:color w:val="auto"/>
          <w:spacing w:val="0"/>
          <w:kern w:val="21"/>
          <w:sz w:val="24"/>
          <w:szCs w:val="24"/>
          <w:lang w:val="zh-CN" w:eastAsia="zh-CN"/>
        </w:rPr>
        <w:t>八、凡对本次采购提出询问，请按以下方式联系</w:t>
      </w:r>
    </w:p>
    <w:p w14:paraId="000A5A43">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1、采购人信息</w:t>
      </w:r>
    </w:p>
    <w:p w14:paraId="0D1E9206">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spacing w:val="0"/>
          <w:kern w:val="21"/>
          <w:sz w:val="24"/>
          <w:szCs w:val="24"/>
          <w:lang w:val="en-US" w:eastAsia="zh-CN"/>
        </w:rPr>
        <w:t>名    称</w:t>
      </w:r>
      <w:r>
        <w:rPr>
          <w:rFonts w:hint="eastAsia" w:ascii="宋体" w:hAnsi="宋体" w:eastAsia="宋体" w:cs="宋体"/>
          <w:color w:val="auto"/>
          <w:spacing w:val="0"/>
          <w:kern w:val="21"/>
          <w:sz w:val="24"/>
          <w:szCs w:val="24"/>
          <w:lang w:val="zh-CN" w:eastAsia="zh-CN"/>
        </w:rPr>
        <w:t>：</w:t>
      </w:r>
      <w:r>
        <w:rPr>
          <w:rFonts w:hint="eastAsia" w:ascii="宋体" w:hAnsi="宋体" w:cs="宋体"/>
          <w:color w:val="auto"/>
          <w:spacing w:val="0"/>
          <w:kern w:val="21"/>
          <w:sz w:val="24"/>
          <w:szCs w:val="24"/>
          <w:lang w:val="hr-HR" w:eastAsia="zh-CN"/>
        </w:rPr>
        <w:t>大冶市还地桥镇还桥村村民委员会</w:t>
      </w:r>
    </w:p>
    <w:p w14:paraId="21176AB8">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zh-CN" w:eastAsia="zh-CN"/>
        </w:rPr>
        <w:t xml:space="preserve">地  </w:t>
      </w:r>
      <w:r>
        <w:rPr>
          <w:rFonts w:hint="eastAsia" w:ascii="宋体" w:hAnsi="宋体" w:eastAsia="宋体" w:cs="宋体"/>
          <w:color w:val="auto"/>
          <w:spacing w:val="0"/>
          <w:kern w:val="21"/>
          <w:sz w:val="24"/>
          <w:szCs w:val="24"/>
          <w:lang w:val="en-US" w:eastAsia="zh-CN"/>
        </w:rPr>
        <w:t xml:space="preserve">  </w:t>
      </w:r>
      <w:r>
        <w:rPr>
          <w:rFonts w:hint="eastAsia" w:ascii="宋体" w:hAnsi="宋体" w:eastAsia="宋体" w:cs="宋体"/>
          <w:color w:val="auto"/>
          <w:spacing w:val="0"/>
          <w:kern w:val="21"/>
          <w:sz w:val="24"/>
          <w:szCs w:val="24"/>
          <w:lang w:val="zh-CN" w:eastAsia="zh-CN"/>
        </w:rPr>
        <w:t>址：</w:t>
      </w:r>
      <w:r>
        <w:rPr>
          <w:rFonts w:hint="eastAsia" w:ascii="宋体" w:hAnsi="宋体" w:cs="宋体"/>
          <w:color w:val="auto"/>
          <w:spacing w:val="0"/>
          <w:kern w:val="21"/>
          <w:sz w:val="24"/>
          <w:szCs w:val="24"/>
          <w:lang w:eastAsia="zh-CN"/>
        </w:rPr>
        <w:t>大冶市</w:t>
      </w:r>
      <w:r>
        <w:rPr>
          <w:rFonts w:hint="eastAsia" w:ascii="宋体" w:hAnsi="宋体" w:cs="宋体"/>
          <w:color w:val="auto"/>
          <w:spacing w:val="0"/>
          <w:kern w:val="21"/>
          <w:sz w:val="24"/>
          <w:szCs w:val="24"/>
          <w:lang w:val="en-US" w:eastAsia="zh-CN"/>
        </w:rPr>
        <w:t>还地桥镇314省道北</w:t>
      </w:r>
    </w:p>
    <w:p w14:paraId="43943852">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zh-CN" w:eastAsia="zh-CN"/>
        </w:rPr>
        <w:t>联系</w:t>
      </w:r>
      <w:r>
        <w:rPr>
          <w:rFonts w:hint="eastAsia" w:ascii="宋体" w:hAnsi="宋体" w:eastAsia="宋体" w:cs="宋体"/>
          <w:color w:val="auto"/>
          <w:spacing w:val="0"/>
          <w:kern w:val="21"/>
          <w:sz w:val="24"/>
          <w:szCs w:val="24"/>
          <w:lang w:val="en-US" w:eastAsia="zh-CN"/>
        </w:rPr>
        <w:t>方式</w:t>
      </w:r>
      <w:r>
        <w:rPr>
          <w:rFonts w:hint="eastAsia" w:ascii="宋体" w:hAnsi="宋体" w:eastAsia="宋体" w:cs="宋体"/>
          <w:color w:val="auto"/>
          <w:spacing w:val="0"/>
          <w:kern w:val="21"/>
          <w:sz w:val="24"/>
          <w:szCs w:val="24"/>
          <w:lang w:val="zh-CN" w:eastAsia="zh-CN"/>
        </w:rPr>
        <w:t>：</w:t>
      </w:r>
      <w:r>
        <w:rPr>
          <w:rFonts w:hint="eastAsia" w:ascii="宋体" w:hAnsi="宋体" w:cs="宋体"/>
          <w:color w:val="auto"/>
          <w:spacing w:val="0"/>
          <w:kern w:val="21"/>
          <w:sz w:val="24"/>
          <w:szCs w:val="24"/>
          <w:lang w:val="en-US" w:eastAsia="zh-CN"/>
        </w:rPr>
        <w:t>骆爱宝（151-7208-9840）</w:t>
      </w:r>
    </w:p>
    <w:p w14:paraId="0B255164">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2、采购代理机构信息</w:t>
      </w:r>
    </w:p>
    <w:p w14:paraId="4C491D40">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spacing w:val="0"/>
          <w:kern w:val="21"/>
          <w:sz w:val="24"/>
          <w:szCs w:val="24"/>
          <w:lang w:val="en-US" w:eastAsia="zh-CN"/>
        </w:rPr>
        <w:t>名    称</w:t>
      </w:r>
      <w:r>
        <w:rPr>
          <w:rFonts w:hint="eastAsia" w:ascii="宋体" w:hAnsi="宋体" w:eastAsia="宋体" w:cs="宋体"/>
          <w:color w:val="auto"/>
          <w:spacing w:val="0"/>
          <w:kern w:val="21"/>
          <w:sz w:val="24"/>
          <w:szCs w:val="24"/>
          <w:lang w:val="zh-CN" w:eastAsia="zh-CN"/>
        </w:rPr>
        <w:t>：</w:t>
      </w:r>
      <w:r>
        <w:rPr>
          <w:rFonts w:hint="eastAsia" w:ascii="宋体" w:hAnsi="宋体" w:cs="宋体"/>
          <w:color w:val="auto"/>
          <w:spacing w:val="0"/>
          <w:kern w:val="21"/>
          <w:sz w:val="24"/>
          <w:szCs w:val="24"/>
          <w:lang w:val="zh-CN" w:eastAsia="zh-CN"/>
        </w:rPr>
        <w:t>湖北兴冶项目管理有限公司</w:t>
      </w:r>
    </w:p>
    <w:p w14:paraId="053669A6">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zh-CN" w:eastAsia="zh-CN"/>
        </w:rPr>
        <w:t xml:space="preserve">地 </w:t>
      </w:r>
      <w:r>
        <w:rPr>
          <w:rFonts w:hint="eastAsia" w:ascii="宋体" w:hAnsi="宋体" w:eastAsia="宋体" w:cs="宋体"/>
          <w:color w:val="auto"/>
          <w:spacing w:val="0"/>
          <w:kern w:val="21"/>
          <w:sz w:val="24"/>
          <w:szCs w:val="24"/>
          <w:lang w:val="en-US" w:eastAsia="zh-CN"/>
        </w:rPr>
        <w:t xml:space="preserve">  </w:t>
      </w:r>
      <w:r>
        <w:rPr>
          <w:rFonts w:hint="eastAsia" w:ascii="宋体" w:hAnsi="宋体" w:eastAsia="宋体" w:cs="宋体"/>
          <w:color w:val="auto"/>
          <w:spacing w:val="0"/>
          <w:kern w:val="21"/>
          <w:sz w:val="24"/>
          <w:szCs w:val="24"/>
          <w:lang w:val="zh-CN" w:eastAsia="zh-CN"/>
        </w:rPr>
        <w:t xml:space="preserve"> 址：</w:t>
      </w:r>
      <w:r>
        <w:rPr>
          <w:rFonts w:hint="eastAsia" w:ascii="宋体" w:hAnsi="宋体" w:cs="宋体"/>
          <w:color w:val="auto"/>
          <w:spacing w:val="0"/>
          <w:kern w:val="21"/>
          <w:sz w:val="24"/>
          <w:szCs w:val="24"/>
          <w:lang w:val="zh-CN" w:eastAsia="zh-CN"/>
        </w:rPr>
        <w:t>大冶市伍桥还建楼1期中庭物业楼2楼</w:t>
      </w:r>
    </w:p>
    <w:p w14:paraId="3133BCBB">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联系方式</w:t>
      </w:r>
      <w:r>
        <w:rPr>
          <w:rFonts w:hint="eastAsia" w:ascii="宋体" w:hAnsi="宋体" w:eastAsia="宋体" w:cs="宋体"/>
          <w:color w:val="auto"/>
          <w:spacing w:val="0"/>
          <w:kern w:val="21"/>
          <w:sz w:val="24"/>
          <w:szCs w:val="24"/>
          <w:lang w:val="zh-CN" w:eastAsia="zh-CN"/>
        </w:rPr>
        <w:t>：</w:t>
      </w:r>
      <w:r>
        <w:rPr>
          <w:rFonts w:hint="eastAsia" w:ascii="宋体" w:hAnsi="宋体" w:cs="宋体"/>
          <w:color w:val="auto"/>
          <w:spacing w:val="0"/>
          <w:kern w:val="21"/>
          <w:sz w:val="24"/>
          <w:szCs w:val="24"/>
          <w:lang w:val="en-US" w:eastAsia="zh-CN"/>
        </w:rPr>
        <w:t>张晋科（137-2573-4494）</w:t>
      </w:r>
    </w:p>
    <w:p w14:paraId="32A2BAAA">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3、项目联系方式</w:t>
      </w:r>
    </w:p>
    <w:p w14:paraId="3254C996">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项目联系人：</w:t>
      </w:r>
      <w:r>
        <w:rPr>
          <w:rFonts w:hint="eastAsia" w:ascii="宋体" w:hAnsi="宋体" w:cs="宋体"/>
          <w:color w:val="auto"/>
          <w:spacing w:val="0"/>
          <w:kern w:val="21"/>
          <w:sz w:val="24"/>
          <w:szCs w:val="24"/>
          <w:lang w:val="en-US" w:eastAsia="zh-CN"/>
        </w:rPr>
        <w:t>张晋科</w:t>
      </w:r>
    </w:p>
    <w:p w14:paraId="566703BE">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电      话：</w:t>
      </w:r>
      <w:r>
        <w:rPr>
          <w:rFonts w:hint="eastAsia" w:ascii="宋体" w:hAnsi="宋体" w:cs="宋体"/>
          <w:color w:val="auto"/>
          <w:spacing w:val="0"/>
          <w:kern w:val="21"/>
          <w:sz w:val="24"/>
          <w:szCs w:val="24"/>
          <w:lang w:val="en-US" w:eastAsia="zh-CN"/>
        </w:rPr>
        <w:t>137-2573-4494</w:t>
      </w:r>
    </w:p>
    <w:p w14:paraId="45BD2620">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4、行政监督部门</w:t>
      </w:r>
    </w:p>
    <w:p w14:paraId="3E1507A2">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名    称：大冶市农村综合产权交易监督管理委员会办公室</w:t>
      </w:r>
    </w:p>
    <w:p w14:paraId="62B4F60B">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b/>
          <w:bCs/>
          <w:color w:val="auto"/>
          <w:sz w:val="30"/>
          <w:szCs w:val="30"/>
          <w:lang w:val="en-US" w:eastAsia="zh-CN"/>
        </w:rPr>
      </w:pPr>
      <w:r>
        <w:rPr>
          <w:rFonts w:hint="eastAsia" w:ascii="宋体" w:hAnsi="宋体" w:cs="宋体"/>
          <w:color w:val="auto"/>
          <w:spacing w:val="0"/>
          <w:kern w:val="21"/>
          <w:sz w:val="24"/>
          <w:szCs w:val="24"/>
          <w:lang w:val="en-US" w:eastAsia="zh-CN"/>
        </w:rPr>
        <w:t>联系方式：0714-8759861</w:t>
      </w:r>
    </w:p>
    <w:p w14:paraId="5D298587">
      <w:pPr>
        <w:pStyle w:val="19"/>
        <w:rPr>
          <w:rFonts w:hint="eastAsia"/>
          <w:lang w:eastAsia="zh-CN"/>
        </w:rPr>
      </w:pPr>
    </w:p>
    <w:p w14:paraId="4294D417">
      <w:pPr>
        <w:pStyle w:val="19"/>
        <w:rPr>
          <w:rFonts w:hint="eastAsia"/>
          <w:lang w:eastAsia="zh-CN"/>
        </w:rPr>
      </w:pPr>
    </w:p>
    <w:p w14:paraId="5CF409F9">
      <w:pPr>
        <w:pStyle w:val="19"/>
        <w:rPr>
          <w:rFonts w:hint="eastAsia"/>
          <w:lang w:eastAsia="zh-CN"/>
        </w:rPr>
      </w:pPr>
    </w:p>
    <w:p w14:paraId="3D6417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auto"/>
          <w:sz w:val="24"/>
          <w:szCs w:val="24"/>
          <w:lang w:val="zh-CN" w:eastAsia="zh-CN"/>
        </w:rPr>
      </w:pPr>
      <w:r>
        <w:rPr>
          <w:rFonts w:hint="eastAsia" w:ascii="宋体" w:hAnsi="宋体" w:cs="宋体"/>
          <w:b/>
          <w:bCs/>
          <w:color w:val="auto"/>
          <w:sz w:val="24"/>
          <w:szCs w:val="24"/>
          <w:lang w:val="zh-CN" w:eastAsia="zh-CN"/>
        </w:rPr>
        <w:t>湖北兴冶项目管理有限公司</w:t>
      </w:r>
    </w:p>
    <w:p w14:paraId="57FEB0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2026年05月20日</w:t>
      </w:r>
    </w:p>
    <w:p w14:paraId="65A869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sz w:val="28"/>
          <w:szCs w:val="28"/>
        </w:rPr>
      </w:pPr>
      <w:r>
        <w:rPr>
          <w:rFonts w:hint="eastAsia" w:ascii="宋体" w:hAnsi="宋体" w:eastAsia="宋体" w:cs="宋体"/>
          <w:b/>
          <w:sz w:val="28"/>
          <w:szCs w:val="28"/>
        </w:rPr>
        <w:br w:type="page"/>
      </w:r>
    </w:p>
    <w:p w14:paraId="355CC4E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kern w:val="2"/>
          <w:sz w:val="36"/>
          <w:szCs w:val="36"/>
          <w:shd w:val="clear" w:color="auto" w:fill="FFFFFF"/>
          <w:lang w:val="hr-HR" w:eastAsia="zh-CN" w:bidi="ar-SA"/>
        </w:rPr>
      </w:pPr>
      <w:r>
        <w:rPr>
          <w:rFonts w:hint="eastAsia" w:ascii="宋体" w:hAnsi="宋体" w:eastAsia="宋体" w:cs="宋体"/>
          <w:b/>
          <w:bCs/>
          <w:color w:val="auto"/>
          <w:kern w:val="2"/>
          <w:sz w:val="36"/>
          <w:szCs w:val="36"/>
          <w:shd w:val="clear" w:color="auto" w:fill="FFFFFF"/>
          <w:lang w:val="hr-HR" w:eastAsia="zh-CN" w:bidi="ar-SA"/>
        </w:rPr>
        <w:t xml:space="preserve">第二章 </w:t>
      </w:r>
      <w:r>
        <w:rPr>
          <w:rFonts w:hint="eastAsia" w:ascii="宋体" w:hAnsi="宋体" w:eastAsia="宋体" w:cs="宋体"/>
          <w:b/>
          <w:bCs/>
          <w:color w:val="auto"/>
          <w:kern w:val="2"/>
          <w:sz w:val="36"/>
          <w:szCs w:val="36"/>
          <w:shd w:val="clear" w:color="auto" w:fill="FFFFFF"/>
          <w:lang w:val="en-US" w:eastAsia="zh-CN" w:bidi="ar-SA"/>
        </w:rPr>
        <w:t xml:space="preserve"> 谈判</w:t>
      </w:r>
      <w:r>
        <w:rPr>
          <w:rFonts w:hint="eastAsia" w:ascii="宋体" w:hAnsi="宋体" w:eastAsia="宋体" w:cs="宋体"/>
          <w:b/>
          <w:bCs/>
          <w:color w:val="auto"/>
          <w:kern w:val="2"/>
          <w:sz w:val="36"/>
          <w:szCs w:val="36"/>
          <w:shd w:val="clear" w:color="auto" w:fill="FFFFFF"/>
          <w:lang w:val="hr-HR" w:eastAsia="zh-CN" w:bidi="ar-SA"/>
        </w:rPr>
        <w:t>须知</w:t>
      </w:r>
    </w:p>
    <w:p w14:paraId="5546CFD6">
      <w:pPr>
        <w:keepNext w:val="0"/>
        <w:keepLines w:val="0"/>
        <w:pageBreakBefore w:val="0"/>
        <w:widowControl/>
        <w:kinsoku/>
        <w:wordWrap/>
        <w:overflowPunct/>
        <w:topLinePunct w:val="0"/>
        <w:autoSpaceDE/>
        <w:autoSpaceDN/>
        <w:bidi w:val="0"/>
        <w:adjustRightInd/>
        <w:snapToGrid/>
        <w:spacing w:before="0" w:beforeLines="100" w:after="0" w:afterLines="100" w:line="240" w:lineRule="auto"/>
        <w:ind w:right="0" w:firstLine="0"/>
        <w:jc w:val="center"/>
        <w:textAlignment w:val="auto"/>
        <w:rPr>
          <w:rFonts w:hint="eastAsia" w:ascii="宋体" w:hAnsi="宋体" w:eastAsia="宋体" w:cs="宋体"/>
          <w:b/>
          <w:bCs/>
          <w:color w:val="auto"/>
          <w:sz w:val="28"/>
          <w:szCs w:val="28"/>
          <w:highlight w:val="yellow"/>
          <w:lang w:eastAsia="zh-CN"/>
        </w:rPr>
      </w:pPr>
      <w:r>
        <w:rPr>
          <w:rFonts w:hint="eastAsia" w:ascii="宋体" w:hAnsi="宋体" w:cs="宋体"/>
          <w:b w:val="0"/>
          <w:bCs w:val="0"/>
          <w:color w:val="auto"/>
          <w:sz w:val="28"/>
          <w:szCs w:val="28"/>
          <w:highlight w:val="yellow"/>
          <w:u w:val="single"/>
          <w:lang w:eastAsia="zh-CN"/>
        </w:rPr>
        <w:t>谈判</w:t>
      </w:r>
      <w:r>
        <w:rPr>
          <w:rFonts w:hint="eastAsia" w:ascii="宋体" w:hAnsi="宋体" w:eastAsia="宋体" w:cs="宋体"/>
          <w:b w:val="0"/>
          <w:bCs w:val="0"/>
          <w:color w:val="auto"/>
          <w:sz w:val="28"/>
          <w:szCs w:val="28"/>
          <w:highlight w:val="yellow"/>
          <w:u w:val="single"/>
          <w:lang w:eastAsia="zh-CN"/>
        </w:rPr>
        <w:t>须知前附表</w:t>
      </w:r>
    </w:p>
    <w:tbl>
      <w:tblPr>
        <w:tblStyle w:val="3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916"/>
        <w:gridCol w:w="6418"/>
      </w:tblGrid>
      <w:tr w14:paraId="35B2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14:paraId="43C1F49D">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项号</w:t>
            </w:r>
          </w:p>
        </w:tc>
        <w:tc>
          <w:tcPr>
            <w:tcW w:w="1916" w:type="dxa"/>
            <w:shd w:val="clear" w:color="auto" w:fill="EEECE1" w:themeFill="background2"/>
            <w:vAlign w:val="center"/>
          </w:tcPr>
          <w:p w14:paraId="69802B38">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类别</w:t>
            </w:r>
          </w:p>
        </w:tc>
        <w:tc>
          <w:tcPr>
            <w:tcW w:w="6418" w:type="dxa"/>
            <w:shd w:val="clear" w:color="auto" w:fill="EEECE1" w:themeFill="background2"/>
            <w:vAlign w:val="center"/>
          </w:tcPr>
          <w:p w14:paraId="0F838D62">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内容</w:t>
            </w:r>
          </w:p>
        </w:tc>
      </w:tr>
      <w:tr w14:paraId="5721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1E4CB84">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916" w:type="dxa"/>
            <w:vAlign w:val="center"/>
          </w:tcPr>
          <w:p w14:paraId="592C119F">
            <w:pPr>
              <w:pStyle w:val="23"/>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418" w:type="dxa"/>
            <w:vAlign w:val="center"/>
          </w:tcPr>
          <w:p w14:paraId="7F8AFB66">
            <w:pPr>
              <w:keepNext w:val="0"/>
              <w:keepLines w:val="0"/>
              <w:pageBreakBefore w:val="0"/>
              <w:widowControl/>
              <w:kinsoku/>
              <w:wordWrap/>
              <w:overflowPunct/>
              <w:topLinePunct w:val="0"/>
              <w:autoSpaceDE/>
              <w:autoSpaceDN/>
              <w:bidi w:val="0"/>
              <w:adjustRightInd/>
              <w:snapToGrid/>
              <w:spacing w:line="360" w:lineRule="exact"/>
              <w:ind w:firstLine="0"/>
              <w:textAlignment w:val="auto"/>
              <w:rPr>
                <w:rFonts w:hint="default" w:ascii="宋体" w:hAnsi="宋体" w:eastAsia="宋体" w:cs="宋体"/>
                <w:color w:val="auto"/>
                <w:sz w:val="21"/>
                <w:szCs w:val="21"/>
                <w:lang w:val="en-US" w:eastAsia="zh-CN"/>
              </w:rPr>
            </w:pPr>
            <w:r>
              <w:rPr>
                <w:rFonts w:hint="eastAsia" w:ascii="宋体" w:hAnsi="宋体" w:cs="宋体"/>
                <w:color w:val="auto"/>
                <w:spacing w:val="0"/>
                <w:sz w:val="21"/>
                <w:szCs w:val="21"/>
                <w:lang w:val="en-US" w:eastAsia="zh-CN"/>
              </w:rPr>
              <w:t>大冶市还地桥镇中心幼儿园后门至胡家新屋湾路面扩宽工程</w:t>
            </w:r>
          </w:p>
        </w:tc>
      </w:tr>
      <w:tr w14:paraId="6B61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7EC0BD8">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916" w:type="dxa"/>
            <w:vAlign w:val="center"/>
          </w:tcPr>
          <w:p w14:paraId="35F8C536">
            <w:pPr>
              <w:pStyle w:val="23"/>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项目地</w:t>
            </w:r>
            <w:r>
              <w:rPr>
                <w:rFonts w:hint="eastAsia" w:ascii="宋体" w:hAnsi="宋体" w:eastAsia="宋体" w:cs="宋体"/>
                <w:color w:val="auto"/>
                <w:sz w:val="21"/>
                <w:szCs w:val="21"/>
                <w:lang w:val="en-US" w:eastAsia="zh-CN"/>
              </w:rPr>
              <w:t>点</w:t>
            </w:r>
          </w:p>
        </w:tc>
        <w:tc>
          <w:tcPr>
            <w:tcW w:w="6418" w:type="dxa"/>
            <w:vAlign w:val="center"/>
          </w:tcPr>
          <w:p w14:paraId="1EFA2C92">
            <w:pPr>
              <w:pStyle w:val="23"/>
              <w:keepNext w:val="0"/>
              <w:keepLines w:val="0"/>
              <w:pageBreakBefore w:val="0"/>
              <w:widowControl/>
              <w:kinsoku/>
              <w:wordWrap/>
              <w:overflowPunct/>
              <w:topLinePunct w:val="0"/>
              <w:autoSpaceDE/>
              <w:autoSpaceDN/>
              <w:bidi w:val="0"/>
              <w:adjustRightInd/>
              <w:snapToGrid/>
              <w:spacing w:line="360" w:lineRule="exact"/>
              <w:ind w:firstLine="0"/>
              <w:textAlignment w:val="auto"/>
              <w:rPr>
                <w:rFonts w:hint="default" w:ascii="宋体" w:hAnsi="宋体" w:eastAsia="宋体" w:cs="宋体"/>
                <w:color w:val="auto"/>
                <w:spacing w:val="0"/>
                <w:kern w:val="2"/>
                <w:sz w:val="21"/>
                <w:szCs w:val="21"/>
                <w:lang w:val="en-US" w:eastAsia="zh-CN" w:bidi="ar-SA"/>
              </w:rPr>
            </w:pPr>
            <w:r>
              <w:rPr>
                <w:rFonts w:hint="eastAsia" w:hAnsi="宋体" w:cs="宋体"/>
                <w:color w:val="auto"/>
                <w:spacing w:val="0"/>
                <w:sz w:val="21"/>
                <w:szCs w:val="21"/>
                <w:lang w:val="zh-CN" w:eastAsia="zh-CN"/>
              </w:rPr>
              <w:t>大冶市还地桥镇还桥村</w:t>
            </w:r>
          </w:p>
        </w:tc>
      </w:tr>
      <w:tr w14:paraId="3661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75373AA">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3</w:t>
            </w:r>
          </w:p>
        </w:tc>
        <w:tc>
          <w:tcPr>
            <w:tcW w:w="1916" w:type="dxa"/>
            <w:vAlign w:val="center"/>
          </w:tcPr>
          <w:p w14:paraId="4D5CB3E8">
            <w:pPr>
              <w:pStyle w:val="23"/>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w:t>
            </w:r>
            <w:r>
              <w:rPr>
                <w:rFonts w:hint="eastAsia" w:ascii="宋体" w:hAnsi="宋体" w:eastAsia="宋体" w:cs="宋体"/>
                <w:color w:val="auto"/>
                <w:sz w:val="21"/>
                <w:szCs w:val="21"/>
                <w:lang w:val="en-US" w:eastAsia="zh-CN"/>
              </w:rPr>
              <w:t>内容</w:t>
            </w:r>
          </w:p>
        </w:tc>
        <w:tc>
          <w:tcPr>
            <w:tcW w:w="6418" w:type="dxa"/>
            <w:vAlign w:val="center"/>
          </w:tcPr>
          <w:p w14:paraId="1BEBB1B1">
            <w:pPr>
              <w:pStyle w:val="23"/>
              <w:keepNext w:val="0"/>
              <w:keepLines w:val="0"/>
              <w:pageBreakBefore w:val="0"/>
              <w:widowControl/>
              <w:kinsoku/>
              <w:wordWrap/>
              <w:overflowPunct/>
              <w:topLinePunct w:val="0"/>
              <w:autoSpaceDE/>
              <w:autoSpaceDN/>
              <w:bidi w:val="0"/>
              <w:adjustRightInd/>
              <w:snapToGrid/>
              <w:spacing w:line="360" w:lineRule="exact"/>
              <w:ind w:firstLine="0"/>
              <w:textAlignment w:val="auto"/>
              <w:rPr>
                <w:rFonts w:hint="eastAsia" w:ascii="宋体" w:hAnsi="宋体" w:eastAsia="宋体" w:cs="宋体"/>
                <w:color w:val="auto"/>
                <w:spacing w:val="0"/>
                <w:kern w:val="2"/>
                <w:sz w:val="21"/>
                <w:szCs w:val="21"/>
                <w:lang w:val="en-US" w:eastAsia="zh-CN" w:bidi="ar-SA"/>
              </w:rPr>
            </w:pPr>
            <w:r>
              <w:rPr>
                <w:rFonts w:hint="eastAsia" w:ascii="宋体" w:hAnsi="宋体" w:eastAsia="宋体" w:cs="宋体"/>
                <w:color w:val="auto"/>
                <w:spacing w:val="0"/>
                <w:kern w:val="2"/>
                <w:sz w:val="21"/>
                <w:szCs w:val="21"/>
                <w:lang w:val="zh-CN" w:eastAsia="zh-CN" w:bidi="ar-SA"/>
              </w:rPr>
              <w:t>详见工程量清单中所包含的全部内容</w:t>
            </w:r>
          </w:p>
        </w:tc>
      </w:tr>
      <w:tr w14:paraId="3B95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C2FCAC5">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4</w:t>
            </w:r>
          </w:p>
        </w:tc>
        <w:tc>
          <w:tcPr>
            <w:tcW w:w="1916" w:type="dxa"/>
            <w:vAlign w:val="center"/>
          </w:tcPr>
          <w:p w14:paraId="1D56A1DC">
            <w:pPr>
              <w:pStyle w:val="23"/>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付款方式</w:t>
            </w:r>
          </w:p>
        </w:tc>
        <w:tc>
          <w:tcPr>
            <w:tcW w:w="6418" w:type="dxa"/>
            <w:vAlign w:val="center"/>
          </w:tcPr>
          <w:p w14:paraId="69A77CC1">
            <w:pPr>
              <w:pStyle w:val="4"/>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lang w:val="en-US" w:eastAsia="zh-CN" w:bidi="ar-SA"/>
              </w:rPr>
            </w:pPr>
            <w:r>
              <w:rPr>
                <w:rFonts w:hint="eastAsia" w:ascii="宋体" w:hAnsi="宋体" w:cs="宋体"/>
                <w:color w:val="auto"/>
                <w:sz w:val="21"/>
                <w:szCs w:val="21"/>
                <w:lang w:val="en-US" w:eastAsia="zh-CN"/>
              </w:rPr>
              <w:t>工程竣工验收合格经审计后支付至审定价的95%，剩余5%作为质保金在质保期满后一次性付清</w:t>
            </w:r>
          </w:p>
        </w:tc>
      </w:tr>
      <w:tr w14:paraId="5805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C3FC5E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5</w:t>
            </w:r>
          </w:p>
        </w:tc>
        <w:tc>
          <w:tcPr>
            <w:tcW w:w="1916" w:type="dxa"/>
            <w:vAlign w:val="center"/>
          </w:tcPr>
          <w:p w14:paraId="2458C095">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资金来源</w:t>
            </w:r>
          </w:p>
        </w:tc>
        <w:tc>
          <w:tcPr>
            <w:tcW w:w="6418" w:type="dxa"/>
            <w:vAlign w:val="center"/>
          </w:tcPr>
          <w:p w14:paraId="06D26EE9">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default"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村集体自筹+上级奖补</w:t>
            </w:r>
          </w:p>
        </w:tc>
      </w:tr>
      <w:tr w14:paraId="5509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A2B1FA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6</w:t>
            </w:r>
          </w:p>
        </w:tc>
        <w:tc>
          <w:tcPr>
            <w:tcW w:w="1916" w:type="dxa"/>
            <w:vAlign w:val="center"/>
          </w:tcPr>
          <w:p w14:paraId="22CF5A11">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质量目标</w:t>
            </w:r>
          </w:p>
        </w:tc>
        <w:tc>
          <w:tcPr>
            <w:tcW w:w="6418" w:type="dxa"/>
            <w:vAlign w:val="center"/>
          </w:tcPr>
          <w:p w14:paraId="46751446">
            <w:pPr>
              <w:pStyle w:val="23"/>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达到国家有关现行质量验收规范要求合格标准</w:t>
            </w:r>
          </w:p>
        </w:tc>
      </w:tr>
      <w:tr w14:paraId="1A94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0BFFC00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eastAsia="zh-CN"/>
              </w:rPr>
              <w:t>7</w:t>
            </w:r>
          </w:p>
        </w:tc>
        <w:tc>
          <w:tcPr>
            <w:tcW w:w="1916" w:type="dxa"/>
            <w:shd w:val="clear" w:color="auto" w:fill="auto"/>
            <w:vAlign w:val="center"/>
          </w:tcPr>
          <w:p w14:paraId="18D16291">
            <w:pPr>
              <w:pStyle w:val="23"/>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质</w:t>
            </w:r>
            <w:r>
              <w:rPr>
                <w:rFonts w:hint="eastAsia" w:ascii="宋体" w:hAnsi="宋体" w:eastAsia="宋体" w:cs="宋体"/>
                <w:color w:val="auto"/>
                <w:sz w:val="21"/>
                <w:szCs w:val="21"/>
                <w:lang w:val="en-US" w:eastAsia="zh-CN"/>
              </w:rPr>
              <w:t>保期</w:t>
            </w:r>
          </w:p>
        </w:tc>
        <w:tc>
          <w:tcPr>
            <w:tcW w:w="6418" w:type="dxa"/>
            <w:shd w:val="clear" w:color="auto" w:fill="auto"/>
            <w:vAlign w:val="center"/>
          </w:tcPr>
          <w:p w14:paraId="36943190">
            <w:pPr>
              <w:pStyle w:val="2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bidi="ar-SA"/>
              </w:rPr>
              <w:t>项目质保期为1年，从竣工验收合格之日起计</w:t>
            </w:r>
          </w:p>
        </w:tc>
      </w:tr>
      <w:tr w14:paraId="7AF9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378EEB9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eastAsia="zh-CN"/>
              </w:rPr>
              <w:t>8</w:t>
            </w:r>
          </w:p>
        </w:tc>
        <w:tc>
          <w:tcPr>
            <w:tcW w:w="1916" w:type="dxa"/>
            <w:shd w:val="clear" w:color="auto" w:fill="auto"/>
            <w:vAlign w:val="center"/>
          </w:tcPr>
          <w:p w14:paraId="26463C81">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hAnsi="宋体" w:cs="宋体"/>
                <w:color w:val="auto"/>
                <w:sz w:val="21"/>
                <w:szCs w:val="21"/>
                <w:lang w:val="en-US" w:eastAsia="zh-CN"/>
              </w:rPr>
              <w:t>合同</w:t>
            </w:r>
            <w:r>
              <w:rPr>
                <w:rFonts w:hint="eastAsia" w:ascii="宋体" w:hAnsi="宋体" w:eastAsia="宋体" w:cs="宋体"/>
                <w:color w:val="auto"/>
                <w:sz w:val="21"/>
                <w:szCs w:val="21"/>
                <w:lang w:val="zh-CN" w:eastAsia="zh-CN"/>
              </w:rPr>
              <w:t>履</w:t>
            </w:r>
            <w:r>
              <w:rPr>
                <w:rFonts w:hint="eastAsia" w:hAnsi="宋体" w:cs="宋体"/>
                <w:color w:val="auto"/>
                <w:sz w:val="21"/>
                <w:szCs w:val="21"/>
                <w:lang w:val="en-US" w:eastAsia="zh-CN"/>
              </w:rPr>
              <w:t>行</w:t>
            </w:r>
            <w:r>
              <w:rPr>
                <w:rFonts w:hint="eastAsia" w:ascii="宋体" w:hAnsi="宋体" w:eastAsia="宋体" w:cs="宋体"/>
                <w:color w:val="auto"/>
                <w:sz w:val="21"/>
                <w:szCs w:val="21"/>
                <w:lang w:val="zh-CN" w:eastAsia="zh-CN"/>
              </w:rPr>
              <w:t>期限</w:t>
            </w:r>
          </w:p>
        </w:tc>
        <w:tc>
          <w:tcPr>
            <w:tcW w:w="6418" w:type="dxa"/>
            <w:shd w:val="clear" w:color="auto" w:fill="auto"/>
            <w:vAlign w:val="center"/>
          </w:tcPr>
          <w:p w14:paraId="164126B1">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bidi="ar-SA"/>
              </w:rPr>
              <w:t>60日历天</w:t>
            </w:r>
          </w:p>
        </w:tc>
      </w:tr>
      <w:tr w14:paraId="2400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571ED3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eastAsia="zh-CN"/>
              </w:rPr>
              <w:t>9</w:t>
            </w:r>
          </w:p>
        </w:tc>
        <w:tc>
          <w:tcPr>
            <w:tcW w:w="1916" w:type="dxa"/>
            <w:shd w:val="clear" w:color="auto" w:fill="auto"/>
            <w:vAlign w:val="center"/>
          </w:tcPr>
          <w:p w14:paraId="300CBDE4">
            <w:pPr>
              <w:pStyle w:val="23"/>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资质要求</w:t>
            </w:r>
          </w:p>
        </w:tc>
        <w:tc>
          <w:tcPr>
            <w:tcW w:w="6418" w:type="dxa"/>
            <w:shd w:val="clear" w:color="auto" w:fill="auto"/>
            <w:vAlign w:val="center"/>
          </w:tcPr>
          <w:p w14:paraId="3C51B0DC">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bidi="ar-SA"/>
              </w:rPr>
              <w:t>详见</w:t>
            </w:r>
            <w:r>
              <w:rPr>
                <w:rFonts w:hint="eastAsia" w:ascii="宋体" w:hAnsi="宋体" w:cs="宋体"/>
                <w:color w:val="auto"/>
                <w:sz w:val="21"/>
                <w:szCs w:val="21"/>
                <w:lang w:val="en-US" w:eastAsia="zh-CN" w:bidi="ar-SA"/>
              </w:rPr>
              <w:t>谈判</w:t>
            </w:r>
            <w:r>
              <w:rPr>
                <w:rFonts w:hint="eastAsia" w:ascii="宋体" w:hAnsi="宋体" w:eastAsia="宋体" w:cs="宋体"/>
                <w:color w:val="auto"/>
                <w:sz w:val="21"/>
                <w:szCs w:val="21"/>
                <w:lang w:val="en-US" w:eastAsia="zh-CN" w:bidi="ar-SA"/>
              </w:rPr>
              <w:t>文件第一部分第二款“申请人的资格要求”</w:t>
            </w:r>
          </w:p>
        </w:tc>
      </w:tr>
      <w:tr w14:paraId="0023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0BCFEE7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0</w:t>
            </w:r>
          </w:p>
        </w:tc>
        <w:tc>
          <w:tcPr>
            <w:tcW w:w="1916" w:type="dxa"/>
            <w:shd w:val="clear" w:color="auto" w:fill="auto"/>
            <w:vAlign w:val="center"/>
          </w:tcPr>
          <w:p w14:paraId="3EFBDBB9">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投标有效期</w:t>
            </w:r>
          </w:p>
        </w:tc>
        <w:tc>
          <w:tcPr>
            <w:tcW w:w="6418" w:type="dxa"/>
            <w:shd w:val="clear" w:color="auto" w:fill="auto"/>
            <w:vAlign w:val="center"/>
          </w:tcPr>
          <w:p w14:paraId="790F4A18">
            <w:pPr>
              <w:pStyle w:val="23"/>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60日历天（从递交响应文件截止之日算起）</w:t>
            </w:r>
          </w:p>
        </w:tc>
      </w:tr>
      <w:tr w14:paraId="34FC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24E60F6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11</w:t>
            </w:r>
          </w:p>
        </w:tc>
        <w:tc>
          <w:tcPr>
            <w:tcW w:w="1916" w:type="dxa"/>
            <w:shd w:val="clear" w:color="auto" w:fill="auto"/>
            <w:vAlign w:val="center"/>
          </w:tcPr>
          <w:p w14:paraId="62311689">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资格审查方法</w:t>
            </w:r>
          </w:p>
        </w:tc>
        <w:tc>
          <w:tcPr>
            <w:tcW w:w="6418" w:type="dxa"/>
            <w:shd w:val="clear" w:color="auto" w:fill="auto"/>
            <w:vAlign w:val="center"/>
          </w:tcPr>
          <w:p w14:paraId="39956283">
            <w:pPr>
              <w:pStyle w:val="23"/>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资格后审</w:t>
            </w:r>
          </w:p>
        </w:tc>
      </w:tr>
      <w:tr w14:paraId="2681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3FB7843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12</w:t>
            </w:r>
          </w:p>
        </w:tc>
        <w:tc>
          <w:tcPr>
            <w:tcW w:w="1916" w:type="dxa"/>
            <w:shd w:val="clear" w:color="auto" w:fill="auto"/>
            <w:vAlign w:val="center"/>
          </w:tcPr>
          <w:p w14:paraId="4329F432">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bidi="ar-SA"/>
              </w:rPr>
              <w:t>采购方式</w:t>
            </w:r>
          </w:p>
        </w:tc>
        <w:tc>
          <w:tcPr>
            <w:tcW w:w="6418" w:type="dxa"/>
            <w:shd w:val="clear" w:color="auto" w:fill="auto"/>
            <w:vAlign w:val="center"/>
          </w:tcPr>
          <w:p w14:paraId="6CB1E6E9">
            <w:pPr>
              <w:pStyle w:val="23"/>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bidi="ar-SA"/>
              </w:rPr>
              <w:t>竞争性</w:t>
            </w:r>
            <w:r>
              <w:rPr>
                <w:rFonts w:hint="eastAsia" w:hAnsi="宋体" w:cs="宋体"/>
                <w:color w:val="auto"/>
                <w:sz w:val="21"/>
                <w:szCs w:val="21"/>
                <w:lang w:val="en-US" w:eastAsia="zh-CN" w:bidi="ar-SA"/>
              </w:rPr>
              <w:t>谈判</w:t>
            </w:r>
          </w:p>
        </w:tc>
      </w:tr>
      <w:tr w14:paraId="582D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152D3FA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3</w:t>
            </w:r>
          </w:p>
        </w:tc>
        <w:tc>
          <w:tcPr>
            <w:tcW w:w="1916" w:type="dxa"/>
            <w:shd w:val="clear" w:color="auto" w:fill="auto"/>
            <w:vAlign w:val="center"/>
          </w:tcPr>
          <w:p w14:paraId="452652CF">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hAnsi="宋体" w:cs="宋体"/>
                <w:color w:val="auto"/>
                <w:sz w:val="21"/>
                <w:szCs w:val="21"/>
                <w:lang w:eastAsia="zh-CN"/>
              </w:rPr>
              <w:t>谈判</w:t>
            </w:r>
            <w:r>
              <w:rPr>
                <w:rFonts w:hint="eastAsia" w:ascii="宋体" w:hAnsi="宋体" w:eastAsia="宋体" w:cs="宋体"/>
                <w:color w:val="auto"/>
                <w:sz w:val="21"/>
                <w:szCs w:val="21"/>
              </w:rPr>
              <w:t>响应文件份数</w:t>
            </w:r>
          </w:p>
        </w:tc>
        <w:tc>
          <w:tcPr>
            <w:tcW w:w="6418" w:type="dxa"/>
            <w:shd w:val="clear" w:color="auto" w:fill="auto"/>
            <w:vAlign w:val="center"/>
          </w:tcPr>
          <w:p w14:paraId="26B4ACF6">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hAnsi="宋体" w:cs="宋体"/>
                <w:b w:val="0"/>
                <w:bCs/>
                <w:color w:val="auto"/>
                <w:sz w:val="21"/>
                <w:szCs w:val="21"/>
                <w:u w:val="none"/>
                <w:lang w:val="en-US" w:eastAsia="zh-CN"/>
              </w:rPr>
              <w:t>壹</w:t>
            </w:r>
            <w:r>
              <w:rPr>
                <w:rFonts w:hint="eastAsia" w:ascii="宋体" w:hAnsi="宋体" w:eastAsia="宋体" w:cs="宋体"/>
                <w:b w:val="0"/>
                <w:bCs/>
                <w:color w:val="auto"/>
                <w:sz w:val="21"/>
                <w:szCs w:val="21"/>
                <w:u w:val="none"/>
                <w:lang w:val="en-US" w:eastAsia="zh-CN"/>
              </w:rPr>
              <w:t>式</w:t>
            </w:r>
            <w:r>
              <w:rPr>
                <w:rFonts w:hint="eastAsia" w:hAnsi="宋体" w:cs="宋体"/>
                <w:b w:val="0"/>
                <w:bCs/>
                <w:color w:val="auto"/>
                <w:sz w:val="21"/>
                <w:szCs w:val="21"/>
                <w:u w:val="none"/>
                <w:lang w:val="en-US" w:eastAsia="zh-CN"/>
              </w:rPr>
              <w:t>叁</w:t>
            </w:r>
            <w:r>
              <w:rPr>
                <w:rFonts w:hint="eastAsia" w:ascii="宋体" w:hAnsi="宋体" w:eastAsia="宋体" w:cs="宋体"/>
                <w:b w:val="0"/>
                <w:bCs/>
                <w:color w:val="auto"/>
                <w:sz w:val="21"/>
                <w:szCs w:val="21"/>
                <w:u w:val="none"/>
                <w:lang w:val="en-US" w:eastAsia="zh-CN"/>
              </w:rPr>
              <w:t>份（正本壹份，副本</w:t>
            </w:r>
            <w:r>
              <w:rPr>
                <w:rFonts w:hint="eastAsia" w:hAnsi="宋体" w:cs="宋体"/>
                <w:b w:val="0"/>
                <w:bCs/>
                <w:color w:val="auto"/>
                <w:sz w:val="21"/>
                <w:szCs w:val="21"/>
                <w:u w:val="none"/>
                <w:lang w:val="en-US" w:eastAsia="zh-CN"/>
              </w:rPr>
              <w:t>贰</w:t>
            </w:r>
            <w:r>
              <w:rPr>
                <w:rFonts w:hint="eastAsia" w:ascii="宋体" w:hAnsi="宋体" w:eastAsia="宋体" w:cs="宋体"/>
                <w:b w:val="0"/>
                <w:bCs/>
                <w:color w:val="auto"/>
                <w:sz w:val="21"/>
                <w:szCs w:val="21"/>
                <w:u w:val="none"/>
                <w:lang w:val="en-US" w:eastAsia="zh-CN"/>
              </w:rPr>
              <w:t>份</w:t>
            </w:r>
            <w:r>
              <w:rPr>
                <w:rFonts w:hint="eastAsia" w:hAnsi="宋体" w:cs="宋体"/>
                <w:b w:val="0"/>
                <w:bCs/>
                <w:color w:val="auto"/>
                <w:sz w:val="21"/>
                <w:szCs w:val="21"/>
                <w:u w:val="none"/>
                <w:lang w:val="en-US" w:eastAsia="zh-CN"/>
              </w:rPr>
              <w:t>；建议双面打印</w:t>
            </w:r>
            <w:r>
              <w:rPr>
                <w:rFonts w:hint="eastAsia" w:ascii="宋体" w:hAnsi="宋体" w:eastAsia="宋体" w:cs="宋体"/>
                <w:b w:val="0"/>
                <w:bCs/>
                <w:color w:val="auto"/>
                <w:sz w:val="21"/>
                <w:szCs w:val="21"/>
                <w:u w:val="none"/>
                <w:lang w:val="en-US" w:eastAsia="zh-CN"/>
              </w:rPr>
              <w:t>）</w:t>
            </w:r>
          </w:p>
        </w:tc>
      </w:tr>
      <w:tr w14:paraId="736D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444AA7A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4</w:t>
            </w:r>
          </w:p>
        </w:tc>
        <w:tc>
          <w:tcPr>
            <w:tcW w:w="1916" w:type="dxa"/>
            <w:shd w:val="clear" w:color="auto" w:fill="auto"/>
            <w:vAlign w:val="center"/>
          </w:tcPr>
          <w:p w14:paraId="0A8D9814">
            <w:pPr>
              <w:pStyle w:val="23"/>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提出答疑</w:t>
            </w:r>
          </w:p>
        </w:tc>
        <w:tc>
          <w:tcPr>
            <w:tcW w:w="6418" w:type="dxa"/>
            <w:shd w:val="clear" w:color="auto" w:fill="auto"/>
            <w:vAlign w:val="center"/>
          </w:tcPr>
          <w:p w14:paraId="4621A89D">
            <w:pPr>
              <w:pStyle w:val="23"/>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color w:val="auto"/>
                <w:sz w:val="21"/>
                <w:szCs w:val="21"/>
                <w:u w:val="single"/>
                <w:lang w:eastAsia="zh-CN"/>
              </w:rPr>
              <w:t>20</w:t>
            </w:r>
            <w:r>
              <w:rPr>
                <w:rFonts w:hint="eastAsia" w:ascii="宋体" w:hAnsi="宋体" w:eastAsia="宋体" w:cs="宋体"/>
                <w:b/>
                <w:color w:val="auto"/>
                <w:sz w:val="21"/>
                <w:szCs w:val="21"/>
                <w:u w:val="single"/>
                <w:lang w:val="en-US" w:eastAsia="zh-CN"/>
              </w:rPr>
              <w:t>2</w:t>
            </w:r>
            <w:r>
              <w:rPr>
                <w:rFonts w:hint="eastAsia" w:hAnsi="宋体" w:cs="宋体"/>
                <w:b/>
                <w:color w:val="auto"/>
                <w:sz w:val="21"/>
                <w:szCs w:val="21"/>
                <w:u w:val="single"/>
                <w:lang w:val="en-US" w:eastAsia="zh-CN"/>
              </w:rPr>
              <w:t>6</w:t>
            </w:r>
            <w:r>
              <w:rPr>
                <w:rFonts w:hint="eastAsia" w:ascii="宋体" w:hAnsi="宋体" w:eastAsia="宋体" w:cs="宋体"/>
                <w:b/>
                <w:color w:val="auto"/>
                <w:sz w:val="21"/>
                <w:szCs w:val="21"/>
                <w:u w:val="single"/>
                <w:lang w:eastAsia="zh-CN"/>
              </w:rPr>
              <w:t>年</w:t>
            </w:r>
            <w:r>
              <w:rPr>
                <w:rFonts w:hint="eastAsia" w:hAnsi="宋体" w:cs="宋体"/>
                <w:b/>
                <w:color w:val="auto"/>
                <w:sz w:val="21"/>
                <w:szCs w:val="21"/>
                <w:u w:val="single"/>
                <w:lang w:val="en-US" w:eastAsia="zh-CN"/>
              </w:rPr>
              <w:t>05</w:t>
            </w:r>
            <w:r>
              <w:rPr>
                <w:rFonts w:hint="eastAsia" w:ascii="宋体" w:hAnsi="宋体" w:eastAsia="宋体" w:cs="宋体"/>
                <w:b/>
                <w:color w:val="auto"/>
                <w:sz w:val="21"/>
                <w:szCs w:val="21"/>
                <w:u w:val="single"/>
                <w:lang w:eastAsia="zh-CN"/>
              </w:rPr>
              <w:t>月</w:t>
            </w:r>
            <w:r>
              <w:rPr>
                <w:rFonts w:hint="eastAsia" w:hAnsi="宋体" w:cs="宋体"/>
                <w:b/>
                <w:color w:val="auto"/>
                <w:sz w:val="21"/>
                <w:szCs w:val="21"/>
                <w:u w:val="single"/>
                <w:lang w:val="en-US" w:eastAsia="zh-CN"/>
              </w:rPr>
              <w:t>28</w:t>
            </w:r>
            <w:r>
              <w:rPr>
                <w:rFonts w:hint="eastAsia" w:ascii="宋体" w:hAnsi="宋体" w:eastAsia="宋体" w:cs="宋体"/>
                <w:b/>
                <w:color w:val="auto"/>
                <w:sz w:val="21"/>
                <w:szCs w:val="21"/>
                <w:u w:val="single"/>
                <w:lang w:eastAsia="zh-CN"/>
              </w:rPr>
              <w:t>日</w:t>
            </w:r>
            <w:r>
              <w:rPr>
                <w:rFonts w:hint="eastAsia" w:ascii="宋体" w:hAnsi="宋体" w:eastAsia="宋体" w:cs="宋体"/>
                <w:color w:val="auto"/>
                <w:sz w:val="21"/>
                <w:szCs w:val="21"/>
                <w:lang w:eastAsia="zh-CN"/>
              </w:rPr>
              <w:t>之前将要求答疑的问题加盖公章的扫描件发</w:t>
            </w:r>
            <w:r>
              <w:rPr>
                <w:rFonts w:hint="eastAsia" w:ascii="宋体" w:hAnsi="宋体" w:eastAsia="宋体" w:cs="宋体"/>
                <w:color w:val="auto"/>
                <w:sz w:val="21"/>
                <w:szCs w:val="21"/>
                <w:lang w:val="en-US" w:eastAsia="zh-CN"/>
              </w:rPr>
              <w:t>至</w:t>
            </w:r>
            <w:r>
              <w:rPr>
                <w:rFonts w:hint="eastAsia" w:ascii="宋体" w:hAnsi="宋体" w:eastAsia="宋体" w:cs="宋体"/>
                <w:color w:val="auto"/>
                <w:sz w:val="21"/>
                <w:szCs w:val="21"/>
                <w:lang w:eastAsia="zh-CN"/>
              </w:rPr>
              <w:t>电子邮箱：</w:t>
            </w:r>
            <w:r>
              <w:rPr>
                <w:rFonts w:hint="eastAsia" w:hAnsi="宋体" w:cs="宋体"/>
                <w:color w:val="auto"/>
                <w:sz w:val="21"/>
                <w:szCs w:val="21"/>
                <w:lang w:val="en-US" w:eastAsia="zh-CN"/>
              </w:rPr>
              <w:t>47569141@qq.com</w:t>
            </w:r>
            <w:r>
              <w:rPr>
                <w:rFonts w:hint="eastAsia" w:ascii="宋体" w:hAnsi="宋体" w:eastAsia="宋体" w:cs="宋体"/>
                <w:color w:val="auto"/>
                <w:sz w:val="21"/>
                <w:szCs w:val="21"/>
                <w:lang w:eastAsia="zh-CN"/>
              </w:rPr>
              <w:t>，联系人：</w:t>
            </w:r>
            <w:r>
              <w:rPr>
                <w:rFonts w:hint="eastAsia" w:hAnsi="宋体" w:cs="宋体"/>
                <w:color w:val="auto"/>
                <w:sz w:val="21"/>
                <w:szCs w:val="21"/>
                <w:lang w:val="en-US" w:eastAsia="zh-CN"/>
              </w:rPr>
              <w:t>张晋科</w:t>
            </w:r>
            <w:r>
              <w:rPr>
                <w:rFonts w:hint="eastAsia" w:ascii="宋体" w:hAnsi="宋体" w:eastAsia="宋体" w:cs="宋体"/>
                <w:color w:val="auto"/>
                <w:sz w:val="21"/>
                <w:szCs w:val="21"/>
                <w:lang w:eastAsia="zh-CN"/>
              </w:rPr>
              <w:t>（</w:t>
            </w:r>
            <w:r>
              <w:rPr>
                <w:rFonts w:hint="eastAsia" w:hAnsi="宋体" w:cs="宋体"/>
                <w:color w:val="auto"/>
                <w:sz w:val="21"/>
                <w:szCs w:val="21"/>
                <w:lang w:val="en-US" w:eastAsia="zh-CN"/>
              </w:rPr>
              <w:t>137-2573-4494</w:t>
            </w:r>
            <w:r>
              <w:rPr>
                <w:rFonts w:hint="eastAsia" w:ascii="宋体" w:hAnsi="宋体" w:eastAsia="宋体" w:cs="宋体"/>
                <w:color w:val="auto"/>
                <w:sz w:val="21"/>
                <w:szCs w:val="21"/>
                <w:lang w:eastAsia="zh-CN"/>
              </w:rPr>
              <w:t>）。</w:t>
            </w:r>
          </w:p>
        </w:tc>
      </w:tr>
      <w:tr w14:paraId="7628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548A07C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15</w:t>
            </w:r>
          </w:p>
        </w:tc>
        <w:tc>
          <w:tcPr>
            <w:tcW w:w="1916" w:type="dxa"/>
            <w:shd w:val="clear" w:color="auto" w:fill="auto"/>
            <w:vAlign w:val="center"/>
          </w:tcPr>
          <w:p w14:paraId="00E29C6B">
            <w:pPr>
              <w:pStyle w:val="23"/>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答疑文件</w:t>
            </w:r>
            <w:r>
              <w:rPr>
                <w:rFonts w:hint="eastAsia" w:ascii="宋体" w:hAnsi="宋体" w:eastAsia="宋体" w:cs="宋体"/>
                <w:color w:val="auto"/>
                <w:sz w:val="21"/>
                <w:szCs w:val="21"/>
                <w:lang w:val="en-US" w:eastAsia="zh-CN"/>
              </w:rPr>
              <w:t>发布</w:t>
            </w:r>
          </w:p>
          <w:p w14:paraId="6DD85D04">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lang w:eastAsia="zh-CN"/>
              </w:rPr>
              <w:t>地点</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lang w:eastAsia="zh-CN"/>
              </w:rPr>
              <w:t>截止时间</w:t>
            </w:r>
          </w:p>
        </w:tc>
        <w:tc>
          <w:tcPr>
            <w:tcW w:w="6418" w:type="dxa"/>
            <w:shd w:val="clear" w:color="auto" w:fill="auto"/>
            <w:vAlign w:val="center"/>
          </w:tcPr>
          <w:p w14:paraId="529BEED9">
            <w:pPr>
              <w:pStyle w:val="23"/>
              <w:keepNext w:val="0"/>
              <w:keepLines w:val="0"/>
              <w:pageBreakBefore w:val="0"/>
              <w:widowControl/>
              <w:kinsoku/>
              <w:wordWrap/>
              <w:overflowPunct/>
              <w:topLinePunct w:val="0"/>
              <w:autoSpaceDE/>
              <w:autoSpaceDN/>
              <w:bidi w:val="0"/>
              <w:adjustRightInd/>
              <w:snapToGrid/>
              <w:spacing w:line="360" w:lineRule="exact"/>
              <w:ind w:firstLine="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地点：</w:t>
            </w:r>
            <w:r>
              <w:rPr>
                <w:rFonts w:hint="eastAsia" w:hAnsi="宋体" w:cs="宋体"/>
                <w:b/>
                <w:bCs/>
                <w:color w:val="auto"/>
                <w:sz w:val="21"/>
                <w:szCs w:val="21"/>
                <w:u w:val="single"/>
                <w:lang w:val="zh-CN" w:eastAsia="zh-CN"/>
              </w:rPr>
              <w:t>云上大冶聚焦三农</w:t>
            </w:r>
          </w:p>
          <w:p w14:paraId="5783002D">
            <w:pPr>
              <w:pStyle w:val="23"/>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z w:val="21"/>
                <w:szCs w:val="21"/>
                <w:lang w:eastAsia="zh-CN"/>
              </w:rPr>
              <w:t>时间：</w:t>
            </w:r>
            <w:r>
              <w:rPr>
                <w:rFonts w:hint="eastAsia" w:ascii="宋体" w:hAnsi="宋体" w:eastAsia="宋体" w:cs="宋体"/>
                <w:b/>
                <w:bCs/>
                <w:color w:val="auto"/>
                <w:sz w:val="21"/>
                <w:szCs w:val="21"/>
                <w:u w:val="single"/>
                <w:lang w:val="en-US" w:eastAsia="zh-CN"/>
              </w:rPr>
              <w:t>202</w:t>
            </w:r>
            <w:r>
              <w:rPr>
                <w:rFonts w:hint="eastAsia" w:hAnsi="宋体" w:cs="宋体"/>
                <w:b/>
                <w:bCs/>
                <w:color w:val="auto"/>
                <w:sz w:val="21"/>
                <w:szCs w:val="21"/>
                <w:u w:val="single"/>
                <w:lang w:val="en-US" w:eastAsia="zh-CN"/>
              </w:rPr>
              <w:t>6</w:t>
            </w:r>
            <w:r>
              <w:rPr>
                <w:rFonts w:hint="eastAsia" w:ascii="宋体" w:hAnsi="宋体" w:eastAsia="宋体" w:cs="宋体"/>
                <w:b/>
                <w:bCs/>
                <w:color w:val="auto"/>
                <w:sz w:val="21"/>
                <w:szCs w:val="21"/>
                <w:u w:val="single"/>
                <w:lang w:val="en-US" w:eastAsia="zh-CN"/>
              </w:rPr>
              <w:t>年</w:t>
            </w:r>
            <w:r>
              <w:rPr>
                <w:rFonts w:hint="eastAsia" w:hAnsi="宋体" w:cs="宋体"/>
                <w:b/>
                <w:bCs/>
                <w:color w:val="auto"/>
                <w:sz w:val="21"/>
                <w:szCs w:val="21"/>
                <w:u w:val="single"/>
                <w:lang w:val="en-US" w:eastAsia="zh-CN"/>
              </w:rPr>
              <w:t>05</w:t>
            </w:r>
            <w:r>
              <w:rPr>
                <w:rFonts w:hint="eastAsia" w:ascii="宋体" w:hAnsi="宋体" w:eastAsia="宋体" w:cs="宋体"/>
                <w:b/>
                <w:bCs/>
                <w:color w:val="auto"/>
                <w:sz w:val="21"/>
                <w:szCs w:val="21"/>
                <w:u w:val="single"/>
                <w:lang w:val="en-US" w:eastAsia="zh-CN"/>
              </w:rPr>
              <w:t>月</w:t>
            </w:r>
            <w:r>
              <w:rPr>
                <w:rFonts w:hint="eastAsia" w:hAnsi="宋体" w:cs="宋体"/>
                <w:b/>
                <w:bCs/>
                <w:color w:val="auto"/>
                <w:sz w:val="21"/>
                <w:szCs w:val="21"/>
                <w:u w:val="single"/>
                <w:lang w:val="en-US" w:eastAsia="zh-CN"/>
              </w:rPr>
              <w:t>28</w:t>
            </w:r>
            <w:bookmarkStart w:id="5" w:name="_GoBack"/>
            <w:bookmarkEnd w:id="5"/>
            <w:r>
              <w:rPr>
                <w:rFonts w:hint="eastAsia" w:ascii="宋体" w:hAnsi="宋体" w:eastAsia="宋体" w:cs="宋体"/>
                <w:b/>
                <w:bCs/>
                <w:color w:val="auto"/>
                <w:sz w:val="21"/>
                <w:szCs w:val="21"/>
                <w:u w:val="single"/>
                <w:lang w:val="en-US" w:eastAsia="zh-CN"/>
              </w:rPr>
              <w:t>日</w:t>
            </w:r>
          </w:p>
        </w:tc>
      </w:tr>
      <w:tr w14:paraId="7083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0EC82B0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16</w:t>
            </w:r>
          </w:p>
        </w:tc>
        <w:tc>
          <w:tcPr>
            <w:tcW w:w="1916" w:type="dxa"/>
            <w:shd w:val="clear" w:color="auto" w:fill="auto"/>
            <w:vAlign w:val="center"/>
          </w:tcPr>
          <w:p w14:paraId="7A07DC11">
            <w:pPr>
              <w:pStyle w:val="23"/>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响应文件递交</w:t>
            </w:r>
          </w:p>
          <w:p w14:paraId="7419EC07">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地点及截止时间</w:t>
            </w:r>
          </w:p>
        </w:tc>
        <w:tc>
          <w:tcPr>
            <w:tcW w:w="6418" w:type="dxa"/>
            <w:shd w:val="clear" w:color="auto" w:fill="auto"/>
            <w:vAlign w:val="center"/>
          </w:tcPr>
          <w:p w14:paraId="07B4E882">
            <w:pPr>
              <w:keepNext w:val="0"/>
              <w:keepLines w:val="0"/>
              <w:pageBreakBefore w:val="0"/>
              <w:widowControl/>
              <w:kinsoku/>
              <w:wordWrap/>
              <w:overflowPunct/>
              <w:topLinePunct w:val="0"/>
              <w:autoSpaceDE/>
              <w:autoSpaceDN/>
              <w:bidi w:val="0"/>
              <w:adjustRightInd/>
              <w:snapToGrid/>
              <w:spacing w:line="360" w:lineRule="exact"/>
              <w:ind w:firstLine="0"/>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地点：</w:t>
            </w:r>
            <w:r>
              <w:rPr>
                <w:rFonts w:hint="eastAsia" w:ascii="宋体" w:hAnsi="宋体" w:cs="宋体"/>
                <w:b/>
                <w:color w:val="auto"/>
                <w:sz w:val="21"/>
                <w:szCs w:val="21"/>
                <w:u w:val="single"/>
                <w:lang w:val="en-US" w:eastAsia="zh-CN"/>
              </w:rPr>
              <w:t>大冶市还地桥镇财政所四楼会议室</w:t>
            </w:r>
          </w:p>
          <w:p w14:paraId="0D3AD7C9">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color w:val="auto"/>
                <w:sz w:val="21"/>
                <w:szCs w:val="21"/>
                <w:lang w:eastAsia="zh-CN"/>
              </w:rPr>
              <w:t>时间：</w:t>
            </w:r>
            <w:r>
              <w:rPr>
                <w:rFonts w:hint="eastAsia" w:ascii="宋体" w:hAnsi="宋体" w:cs="宋体"/>
                <w:b/>
                <w:color w:val="auto"/>
                <w:sz w:val="21"/>
                <w:szCs w:val="21"/>
                <w:u w:val="single"/>
                <w:lang w:val="en-US" w:eastAsia="zh-CN"/>
              </w:rPr>
              <w:t>2026年05月28日09时00分</w:t>
            </w:r>
          </w:p>
        </w:tc>
      </w:tr>
      <w:tr w14:paraId="0A50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17C1C7C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17</w:t>
            </w:r>
          </w:p>
        </w:tc>
        <w:tc>
          <w:tcPr>
            <w:tcW w:w="1916" w:type="dxa"/>
            <w:shd w:val="clear" w:color="auto" w:fill="auto"/>
            <w:vAlign w:val="center"/>
          </w:tcPr>
          <w:p w14:paraId="2BD79F03">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hAnsi="宋体" w:cs="宋体"/>
                <w:color w:val="auto"/>
                <w:sz w:val="21"/>
                <w:szCs w:val="21"/>
                <w:lang w:eastAsia="zh-CN"/>
              </w:rPr>
              <w:t>谈判</w:t>
            </w:r>
            <w:r>
              <w:rPr>
                <w:rFonts w:hint="eastAsia" w:ascii="宋体" w:hAnsi="宋体" w:eastAsia="宋体" w:cs="宋体"/>
                <w:color w:val="auto"/>
                <w:sz w:val="21"/>
                <w:szCs w:val="21"/>
              </w:rPr>
              <w:t>地点、时间</w:t>
            </w:r>
          </w:p>
        </w:tc>
        <w:tc>
          <w:tcPr>
            <w:tcW w:w="6418" w:type="dxa"/>
            <w:shd w:val="clear" w:color="auto" w:fill="auto"/>
            <w:vAlign w:val="center"/>
          </w:tcPr>
          <w:p w14:paraId="011AF010">
            <w:pPr>
              <w:pStyle w:val="23"/>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同</w:t>
            </w:r>
            <w:r>
              <w:rPr>
                <w:rFonts w:hint="eastAsia" w:hAnsi="宋体" w:cs="宋体"/>
                <w:color w:val="auto"/>
                <w:sz w:val="21"/>
                <w:szCs w:val="21"/>
                <w:lang w:eastAsia="zh-CN"/>
              </w:rPr>
              <w:t>谈判</w:t>
            </w:r>
            <w:r>
              <w:rPr>
                <w:rFonts w:hint="eastAsia" w:ascii="宋体" w:hAnsi="宋体" w:eastAsia="宋体" w:cs="宋体"/>
                <w:color w:val="auto"/>
                <w:sz w:val="21"/>
                <w:szCs w:val="21"/>
                <w:lang w:eastAsia="zh-CN"/>
              </w:rPr>
              <w:t>响应文件递交截止时间、地点</w:t>
            </w:r>
          </w:p>
        </w:tc>
      </w:tr>
      <w:tr w14:paraId="4341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631E589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18</w:t>
            </w:r>
          </w:p>
        </w:tc>
        <w:tc>
          <w:tcPr>
            <w:tcW w:w="1916" w:type="dxa"/>
            <w:shd w:val="clear" w:color="auto" w:fill="auto"/>
            <w:vAlign w:val="center"/>
          </w:tcPr>
          <w:p w14:paraId="2C9DFE20">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多标段投标</w:t>
            </w:r>
          </w:p>
        </w:tc>
        <w:tc>
          <w:tcPr>
            <w:tcW w:w="6418" w:type="dxa"/>
            <w:shd w:val="clear" w:color="auto" w:fill="auto"/>
            <w:vAlign w:val="center"/>
          </w:tcPr>
          <w:p w14:paraId="66EFFAA2">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hAnsi="宋体" w:cs="宋体"/>
                <w:color w:val="auto"/>
                <w:sz w:val="21"/>
                <w:szCs w:val="21"/>
                <w:lang w:val="en-US" w:eastAsia="zh-CN" w:bidi="ar-SA"/>
              </w:rPr>
              <w:t>一个标段</w:t>
            </w:r>
          </w:p>
        </w:tc>
      </w:tr>
      <w:tr w14:paraId="591B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5894C9A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cs="宋体"/>
                <w:b/>
                <w:color w:val="auto"/>
                <w:sz w:val="21"/>
                <w:szCs w:val="21"/>
                <w:lang w:val="en-US" w:eastAsia="zh-CN"/>
              </w:rPr>
              <w:t>19</w:t>
            </w:r>
          </w:p>
        </w:tc>
        <w:tc>
          <w:tcPr>
            <w:tcW w:w="1916" w:type="dxa"/>
            <w:shd w:val="clear" w:color="auto" w:fill="auto"/>
            <w:vAlign w:val="center"/>
          </w:tcPr>
          <w:p w14:paraId="2228ADAF">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 xml:space="preserve">第二轮报价时间 </w:t>
            </w:r>
          </w:p>
        </w:tc>
        <w:tc>
          <w:tcPr>
            <w:tcW w:w="6418" w:type="dxa"/>
            <w:shd w:val="clear" w:color="auto" w:fill="auto"/>
            <w:vAlign w:val="center"/>
          </w:tcPr>
          <w:p w14:paraId="21B7FC4F">
            <w:pPr>
              <w:pStyle w:val="23"/>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bidi="ar-SA"/>
              </w:rPr>
              <w:t>发出第二轮报价提示后15分钟内</w:t>
            </w:r>
          </w:p>
        </w:tc>
      </w:tr>
      <w:tr w14:paraId="7C75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677A3B6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0</w:t>
            </w:r>
          </w:p>
        </w:tc>
        <w:tc>
          <w:tcPr>
            <w:tcW w:w="1916" w:type="dxa"/>
            <w:shd w:val="clear" w:color="auto" w:fill="auto"/>
            <w:vAlign w:val="center"/>
          </w:tcPr>
          <w:p w14:paraId="5151F11C">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执行政府采购</w:t>
            </w:r>
          </w:p>
          <w:p w14:paraId="4EBF647C">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促进中小企业</w:t>
            </w:r>
          </w:p>
          <w:p w14:paraId="7A478F2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发展政策</w:t>
            </w:r>
          </w:p>
        </w:tc>
        <w:tc>
          <w:tcPr>
            <w:tcW w:w="6418" w:type="dxa"/>
            <w:shd w:val="clear" w:color="auto" w:fill="auto"/>
            <w:vAlign w:val="center"/>
          </w:tcPr>
          <w:p w14:paraId="06281F31">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bidi="ar-SA"/>
              </w:rPr>
              <w:t>本项目为专门面向中小微企业，供应商须符合《中小企业划型标准规定》（工信部联企业〔2011〕300号文）中“建筑业”对中小微企业划型的标准并提供《中小企业声明函》。</w:t>
            </w:r>
          </w:p>
        </w:tc>
      </w:tr>
      <w:tr w14:paraId="3F3F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665934F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1</w:t>
            </w:r>
          </w:p>
        </w:tc>
        <w:tc>
          <w:tcPr>
            <w:tcW w:w="1916" w:type="dxa"/>
            <w:shd w:val="clear" w:color="auto" w:fill="auto"/>
            <w:vAlign w:val="center"/>
          </w:tcPr>
          <w:p w14:paraId="40593EA9">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落实政府采购</w:t>
            </w:r>
          </w:p>
          <w:p w14:paraId="16E57B4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节能、环保政策</w:t>
            </w:r>
          </w:p>
        </w:tc>
        <w:tc>
          <w:tcPr>
            <w:tcW w:w="6418" w:type="dxa"/>
            <w:shd w:val="clear" w:color="auto" w:fill="auto"/>
            <w:vAlign w:val="center"/>
          </w:tcPr>
          <w:p w14:paraId="37849EE6">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lang w:val="en-US" w:eastAsia="zh-CN" w:bidi="ar-SA"/>
              </w:rPr>
              <w:t>落实政府采购强制、优先采购节能产品政策：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政府采购优先采购环保产品等政策。</w:t>
            </w:r>
          </w:p>
        </w:tc>
      </w:tr>
      <w:tr w14:paraId="2428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687F52C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cs="宋体"/>
                <w:b/>
                <w:color w:val="auto"/>
                <w:sz w:val="21"/>
                <w:szCs w:val="21"/>
                <w:lang w:val="en-US" w:eastAsia="zh-CN"/>
              </w:rPr>
              <w:t>22</w:t>
            </w:r>
          </w:p>
        </w:tc>
        <w:tc>
          <w:tcPr>
            <w:tcW w:w="1916" w:type="dxa"/>
            <w:shd w:val="clear" w:color="auto" w:fill="auto"/>
            <w:vAlign w:val="center"/>
          </w:tcPr>
          <w:p w14:paraId="4DA88B1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FF0000"/>
                <w:kern w:val="0"/>
                <w:sz w:val="22"/>
                <w:szCs w:val="24"/>
                <w:lang w:val="en-US" w:eastAsia="zh-CN" w:bidi="ar-SA"/>
              </w:rPr>
            </w:pPr>
            <w:r>
              <w:rPr>
                <w:rFonts w:hint="eastAsia" w:ascii="宋体" w:hAnsi="宋体" w:cs="宋体"/>
                <w:sz w:val="21"/>
                <w:szCs w:val="21"/>
                <w:lang w:val="en-US" w:eastAsia="zh-CN"/>
              </w:rPr>
              <w:t>支持本国产品</w:t>
            </w:r>
          </w:p>
        </w:tc>
        <w:tc>
          <w:tcPr>
            <w:tcW w:w="6418" w:type="dxa"/>
            <w:shd w:val="clear" w:color="auto" w:fill="auto"/>
            <w:vAlign w:val="center"/>
          </w:tcPr>
          <w:p w14:paraId="493B17A8">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default" w:ascii="宋体" w:hAnsi="宋体" w:cs="宋体"/>
                <w:sz w:val="21"/>
                <w:szCs w:val="21"/>
                <w:lang w:val="en-US" w:eastAsia="zh-CN"/>
              </w:rPr>
            </w:pPr>
            <w:r>
              <w:rPr>
                <w:rFonts w:hint="default" w:ascii="宋体" w:hAnsi="宋体" w:cs="宋体"/>
                <w:sz w:val="21"/>
                <w:szCs w:val="21"/>
                <w:lang w:val="en-US" w:eastAsia="zh-CN"/>
              </w:rPr>
              <w:sym w:font="Wingdings 2" w:char="0052"/>
            </w:r>
            <w:r>
              <w:rPr>
                <w:rFonts w:hint="default" w:ascii="宋体" w:hAnsi="宋体" w:cs="宋体"/>
                <w:sz w:val="21"/>
                <w:szCs w:val="21"/>
                <w:lang w:val="en-US" w:eastAsia="zh-CN"/>
              </w:rPr>
              <w:t>不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8FA63F9">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default" w:ascii="宋体" w:hAnsi="宋体" w:cs="宋体"/>
                <w:sz w:val="21"/>
                <w:szCs w:val="21"/>
                <w:lang w:val="en-US" w:eastAsia="zh-CN"/>
              </w:rPr>
            </w:pPr>
            <w:r>
              <w:rPr>
                <w:rFonts w:hint="default" w:ascii="宋体" w:hAnsi="宋体" w:cs="宋体"/>
                <w:sz w:val="21"/>
                <w:szCs w:val="21"/>
                <w:lang w:val="en-US" w:eastAsia="zh-CN"/>
              </w:rPr>
              <w:sym w:font="Wingdings 2" w:char="00A3"/>
            </w:r>
            <w:r>
              <w:rPr>
                <w:rFonts w:hint="default" w:ascii="宋体" w:hAnsi="宋体" w:cs="宋体"/>
                <w:sz w:val="21"/>
                <w:szCs w:val="21"/>
                <w:lang w:val="en-US" w:eastAsia="zh-CN"/>
              </w:rPr>
              <w:t>适用，本项目第</w:t>
            </w:r>
            <w:r>
              <w:rPr>
                <w:rFonts w:hint="eastAsia" w:ascii="宋体" w:hAnsi="宋体" w:cs="宋体"/>
                <w:sz w:val="21"/>
                <w:szCs w:val="21"/>
                <w:u w:val="single"/>
                <w:lang w:val="en-US" w:eastAsia="zh-CN"/>
              </w:rPr>
              <w:t xml:space="preserve"> / </w:t>
            </w:r>
            <w:r>
              <w:rPr>
                <w:rFonts w:hint="default" w:ascii="宋体" w:hAnsi="宋体" w:cs="宋体"/>
                <w:sz w:val="21"/>
                <w:szCs w:val="21"/>
                <w:lang w:val="en-US" w:eastAsia="zh-CN"/>
              </w:rPr>
              <w:t>包适用。</w:t>
            </w:r>
          </w:p>
          <w:p w14:paraId="135D5F3A">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default" w:ascii="宋体" w:hAnsi="宋体" w:cs="宋体"/>
                <w:sz w:val="21"/>
                <w:szCs w:val="21"/>
                <w:lang w:val="en-US" w:eastAsia="zh-CN"/>
              </w:rPr>
            </w:pPr>
            <w:r>
              <w:rPr>
                <w:rFonts w:hint="default" w:ascii="宋体" w:hAnsi="宋体" w:cs="宋体"/>
                <w:sz w:val="21"/>
                <w:szCs w:val="21"/>
                <w:lang w:val="en-US" w:eastAsia="zh-CN"/>
              </w:rPr>
              <w:t>证明材料要求：</w:t>
            </w:r>
          </w:p>
          <w:p w14:paraId="4505DEF0">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FF0000"/>
                <w:kern w:val="0"/>
                <w:sz w:val="22"/>
                <w:szCs w:val="24"/>
                <w:lang w:val="en-US" w:eastAsia="zh-CN" w:bidi="ar-SA"/>
              </w:rPr>
            </w:pPr>
            <w:r>
              <w:rPr>
                <w:rFonts w:hint="default" w:ascii="宋体" w:hAnsi="宋体" w:cs="宋体"/>
                <w:sz w:val="21"/>
                <w:szCs w:val="21"/>
                <w:lang w:val="en-US" w:eastAsia="zh-CN"/>
              </w:rPr>
              <w:t>【供应商对其提供的产品出具《关于符合本国产品标准的声明函》或财政部会同有关部门规定的有关证明文件【如适用】、关于符合本国产品标准的成本占比承诺函【如适用】（格式详见第</w:t>
            </w:r>
            <w:r>
              <w:rPr>
                <w:rFonts w:hint="eastAsia" w:ascii="宋体" w:hAnsi="宋体" w:cs="宋体"/>
                <w:sz w:val="21"/>
                <w:szCs w:val="21"/>
                <w:lang w:val="en-US" w:eastAsia="zh-CN"/>
              </w:rPr>
              <w:t>六</w:t>
            </w:r>
            <w:r>
              <w:rPr>
                <w:rFonts w:hint="default" w:ascii="宋体" w:hAnsi="宋体" w:cs="宋体"/>
                <w:sz w:val="21"/>
                <w:szCs w:val="21"/>
                <w:lang w:val="en-US" w:eastAsia="zh-CN"/>
              </w:rPr>
              <w:t>章</w:t>
            </w:r>
            <w:r>
              <w:rPr>
                <w:rFonts w:hint="eastAsia" w:ascii="宋体" w:hAnsi="宋体" w:cs="宋体"/>
                <w:sz w:val="21"/>
                <w:szCs w:val="21"/>
                <w:lang w:val="en-US" w:eastAsia="zh-CN"/>
              </w:rPr>
              <w:t>响应</w:t>
            </w:r>
            <w:r>
              <w:rPr>
                <w:rFonts w:hint="default" w:ascii="宋体" w:hAnsi="宋体" w:cs="宋体"/>
                <w:sz w:val="21"/>
                <w:szCs w:val="21"/>
                <w:lang w:val="en-US" w:eastAsia="zh-CN"/>
              </w:rPr>
              <w:t>文件格式）。证明材料按本</w:t>
            </w:r>
            <w:r>
              <w:rPr>
                <w:rFonts w:hint="eastAsia" w:ascii="宋体" w:hAnsi="宋体" w:cs="宋体"/>
                <w:sz w:val="21"/>
                <w:szCs w:val="21"/>
                <w:lang w:val="en-US" w:eastAsia="zh-CN"/>
              </w:rPr>
              <w:t>采购</w:t>
            </w:r>
            <w:r>
              <w:rPr>
                <w:rFonts w:hint="default" w:ascii="宋体" w:hAnsi="宋体" w:cs="宋体"/>
                <w:sz w:val="21"/>
                <w:szCs w:val="21"/>
                <w:lang w:val="en-US" w:eastAsia="zh-CN"/>
              </w:rPr>
              <w:t>文件第</w:t>
            </w:r>
            <w:r>
              <w:rPr>
                <w:rFonts w:hint="eastAsia" w:ascii="宋体" w:hAnsi="宋体" w:cs="宋体"/>
                <w:sz w:val="21"/>
                <w:szCs w:val="21"/>
                <w:lang w:val="en-US" w:eastAsia="zh-CN"/>
              </w:rPr>
              <w:t>六</w:t>
            </w:r>
            <w:r>
              <w:rPr>
                <w:rFonts w:hint="default" w:ascii="宋体" w:hAnsi="宋体" w:cs="宋体"/>
                <w:sz w:val="21"/>
                <w:szCs w:val="21"/>
                <w:lang w:val="en-US" w:eastAsia="zh-CN"/>
              </w:rPr>
              <w:t>章要求编写提交。】未提供、提供不完整、不足以证明或不符合要求的，不享受相应政策。</w:t>
            </w:r>
          </w:p>
        </w:tc>
      </w:tr>
      <w:tr w14:paraId="6098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A60355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23</w:t>
            </w:r>
          </w:p>
        </w:tc>
        <w:tc>
          <w:tcPr>
            <w:tcW w:w="1916" w:type="dxa"/>
            <w:shd w:val="clear" w:color="auto" w:fill="auto"/>
            <w:vAlign w:val="center"/>
          </w:tcPr>
          <w:p w14:paraId="0FBA3DA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代理服务费</w:t>
            </w:r>
          </w:p>
        </w:tc>
        <w:tc>
          <w:tcPr>
            <w:tcW w:w="6418" w:type="dxa"/>
            <w:shd w:val="clear" w:color="auto" w:fill="auto"/>
            <w:vAlign w:val="center"/>
          </w:tcPr>
          <w:p w14:paraId="64EF2D6F">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bidi="ar-SA"/>
              </w:rPr>
              <w:t>本项目招标代理服务费按计价格[2002]1980号和发改价格[2011]534号文标准收取，由成交供应商在领取成交通知书时支付。</w:t>
            </w:r>
          </w:p>
        </w:tc>
      </w:tr>
    </w:tbl>
    <w:p w14:paraId="31058516">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sz w:val="24"/>
          <w:szCs w:val="24"/>
        </w:rPr>
      </w:pPr>
    </w:p>
    <w:p w14:paraId="4FB778F7">
      <w:pPr>
        <w:rPr>
          <w:rFonts w:hint="eastAsia" w:ascii="宋体" w:hAnsi="宋体" w:eastAsia="宋体" w:cs="宋体"/>
          <w:b/>
          <w:sz w:val="24"/>
          <w:szCs w:val="24"/>
        </w:rPr>
      </w:pPr>
      <w:r>
        <w:rPr>
          <w:rFonts w:hint="eastAsia" w:ascii="宋体" w:hAnsi="宋体" w:eastAsia="宋体" w:cs="宋体"/>
          <w:b/>
          <w:sz w:val="24"/>
          <w:szCs w:val="24"/>
        </w:rPr>
        <w:br w:type="page"/>
      </w:r>
    </w:p>
    <w:p w14:paraId="2FC3F6EF">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8"/>
          <w:szCs w:val="28"/>
          <w:highlight w:val="yellow"/>
          <w:lang w:val="en-US" w:eastAsia="zh-CN"/>
        </w:rPr>
      </w:pPr>
      <w:r>
        <w:rPr>
          <w:rFonts w:hint="eastAsia" w:ascii="宋体" w:hAnsi="宋体" w:cs="宋体"/>
          <w:b w:val="0"/>
          <w:bCs w:val="0"/>
          <w:color w:val="auto"/>
          <w:sz w:val="28"/>
          <w:szCs w:val="28"/>
          <w:highlight w:val="yellow"/>
          <w:u w:val="single"/>
          <w:lang w:eastAsia="zh-CN"/>
        </w:rPr>
        <w:t>谈判</w:t>
      </w:r>
      <w:r>
        <w:rPr>
          <w:rFonts w:hint="eastAsia" w:ascii="宋体" w:hAnsi="宋体" w:eastAsia="宋体" w:cs="宋体"/>
          <w:b w:val="0"/>
          <w:bCs w:val="0"/>
          <w:color w:val="auto"/>
          <w:sz w:val="28"/>
          <w:szCs w:val="28"/>
          <w:highlight w:val="yellow"/>
          <w:u w:val="single"/>
          <w:lang w:eastAsia="zh-CN"/>
        </w:rPr>
        <w:t>须知</w:t>
      </w:r>
      <w:r>
        <w:rPr>
          <w:rFonts w:hint="eastAsia" w:ascii="宋体" w:hAnsi="宋体" w:eastAsia="宋体" w:cs="宋体"/>
          <w:b w:val="0"/>
          <w:bCs w:val="0"/>
          <w:color w:val="auto"/>
          <w:sz w:val="28"/>
          <w:szCs w:val="28"/>
          <w:highlight w:val="yellow"/>
          <w:u w:val="single"/>
          <w:lang w:val="en-US" w:eastAsia="zh-CN"/>
        </w:rPr>
        <w:t>正文</w:t>
      </w:r>
    </w:p>
    <w:p w14:paraId="75BA1FC6">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u w:val="none"/>
          <w:lang w:eastAsia="zh-CN"/>
        </w:rPr>
      </w:pPr>
      <w:r>
        <w:rPr>
          <w:rFonts w:hint="eastAsia" w:ascii="宋体" w:hAnsi="宋体" w:eastAsia="宋体" w:cs="宋体"/>
          <w:b/>
          <w:color w:val="auto"/>
          <w:spacing w:val="0"/>
          <w:kern w:val="21"/>
          <w:sz w:val="24"/>
          <w:szCs w:val="24"/>
          <w:u w:val="none"/>
          <w:lang w:eastAsia="zh-CN"/>
        </w:rPr>
        <w:t>A：说明</w:t>
      </w:r>
    </w:p>
    <w:p w14:paraId="1481A25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一、采购范围及适用法律</w:t>
      </w:r>
    </w:p>
    <w:p w14:paraId="22D9D50C">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color w:val="auto"/>
          <w:spacing w:val="0"/>
          <w:kern w:val="21"/>
          <w:sz w:val="24"/>
          <w:szCs w:val="24"/>
          <w:lang w:eastAsia="zh-CN"/>
        </w:rPr>
        <w:t>本次采购适用的法律、法规为《中华人民共和国民法典》、《中华人民共和国政府采购法》、《政府采购</w:t>
      </w:r>
      <w:r>
        <w:rPr>
          <w:rFonts w:hint="eastAsia" w:ascii="宋体" w:hAnsi="宋体" w:cs="宋体"/>
          <w:color w:val="auto"/>
          <w:spacing w:val="0"/>
          <w:kern w:val="21"/>
          <w:sz w:val="24"/>
          <w:szCs w:val="24"/>
          <w:lang w:val="en-US" w:eastAsia="zh-CN"/>
        </w:rPr>
        <w:t>非招标采购</w:t>
      </w:r>
      <w:r>
        <w:rPr>
          <w:rFonts w:hint="eastAsia" w:ascii="宋体" w:hAnsi="宋体" w:eastAsia="宋体" w:cs="宋体"/>
          <w:color w:val="auto"/>
          <w:spacing w:val="0"/>
          <w:kern w:val="21"/>
          <w:sz w:val="24"/>
          <w:szCs w:val="24"/>
          <w:lang w:eastAsia="zh-CN"/>
        </w:rPr>
        <w:t>方式管理办法》。</w:t>
      </w:r>
    </w:p>
    <w:p w14:paraId="0E4ADA2F">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二、</w:t>
      </w:r>
      <w:r>
        <w:rPr>
          <w:rFonts w:hint="eastAsia" w:ascii="宋体" w:hAnsi="宋体" w:eastAsia="宋体" w:cs="宋体"/>
          <w:b/>
          <w:color w:val="auto"/>
          <w:spacing w:val="0"/>
          <w:kern w:val="21"/>
          <w:sz w:val="24"/>
          <w:szCs w:val="24"/>
          <w:lang w:val="en-US" w:eastAsia="zh-CN"/>
        </w:rPr>
        <w:t>当事人</w:t>
      </w:r>
      <w:r>
        <w:rPr>
          <w:rFonts w:hint="eastAsia" w:ascii="宋体" w:hAnsi="宋体" w:eastAsia="宋体" w:cs="宋体"/>
          <w:b/>
          <w:color w:val="auto"/>
          <w:spacing w:val="0"/>
          <w:kern w:val="21"/>
          <w:sz w:val="24"/>
          <w:szCs w:val="24"/>
          <w:lang w:eastAsia="zh-CN"/>
        </w:rPr>
        <w:t>定义</w:t>
      </w:r>
    </w:p>
    <w:p w14:paraId="2453D05A">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1、采购人：</w:t>
      </w:r>
      <w:r>
        <w:rPr>
          <w:rFonts w:hint="eastAsia" w:ascii="宋体" w:hAnsi="宋体" w:cs="宋体"/>
          <w:color w:val="auto"/>
          <w:spacing w:val="0"/>
          <w:kern w:val="21"/>
          <w:sz w:val="24"/>
          <w:szCs w:val="24"/>
          <w:lang w:val="en-US" w:eastAsia="zh-CN"/>
        </w:rPr>
        <w:t>大冶市还地桥镇还桥村村民委员会</w:t>
      </w:r>
      <w:r>
        <w:rPr>
          <w:rFonts w:hint="eastAsia" w:ascii="宋体" w:hAnsi="宋体" w:eastAsia="宋体" w:cs="宋体"/>
          <w:color w:val="auto"/>
          <w:spacing w:val="0"/>
          <w:kern w:val="21"/>
          <w:sz w:val="24"/>
          <w:szCs w:val="24"/>
          <w:lang w:eastAsia="zh-CN"/>
        </w:rPr>
        <w:t>。</w:t>
      </w:r>
    </w:p>
    <w:p w14:paraId="266A238B">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w:t>
      </w:r>
      <w:r>
        <w:rPr>
          <w:rFonts w:hint="eastAsia" w:ascii="宋体" w:hAnsi="宋体" w:eastAsia="宋体" w:cs="宋体"/>
          <w:color w:val="auto"/>
          <w:spacing w:val="0"/>
          <w:kern w:val="21"/>
          <w:sz w:val="24"/>
          <w:szCs w:val="24"/>
          <w:lang w:val="en-US" w:eastAsia="zh-CN"/>
        </w:rPr>
        <w:t>政府</w:t>
      </w:r>
      <w:r>
        <w:rPr>
          <w:rFonts w:hint="eastAsia" w:ascii="宋体" w:hAnsi="宋体" w:eastAsia="宋体" w:cs="宋体"/>
          <w:color w:val="auto"/>
          <w:spacing w:val="0"/>
          <w:kern w:val="21"/>
          <w:sz w:val="24"/>
          <w:szCs w:val="24"/>
          <w:lang w:eastAsia="zh-CN"/>
        </w:rPr>
        <w:t>采购代理机构：</w:t>
      </w:r>
      <w:r>
        <w:rPr>
          <w:rFonts w:hint="eastAsia" w:ascii="宋体" w:hAnsi="宋体" w:cs="宋体"/>
          <w:color w:val="auto"/>
          <w:spacing w:val="0"/>
          <w:kern w:val="21"/>
          <w:sz w:val="24"/>
          <w:szCs w:val="24"/>
          <w:lang w:eastAsia="zh-CN"/>
        </w:rPr>
        <w:t>湖北兴冶项目管理有限公司</w:t>
      </w:r>
      <w:r>
        <w:rPr>
          <w:rFonts w:hint="eastAsia" w:ascii="宋体" w:hAnsi="宋体" w:eastAsia="宋体" w:cs="宋体"/>
          <w:color w:val="auto"/>
          <w:spacing w:val="0"/>
          <w:kern w:val="21"/>
          <w:sz w:val="24"/>
          <w:szCs w:val="24"/>
          <w:lang w:eastAsia="zh-CN"/>
        </w:rPr>
        <w:t>。</w:t>
      </w:r>
    </w:p>
    <w:p w14:paraId="22376AA4">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3、</w:t>
      </w:r>
      <w:r>
        <w:rPr>
          <w:rFonts w:hint="eastAsia" w:ascii="宋体" w:hAnsi="宋体" w:eastAsia="宋体" w:cs="宋体"/>
          <w:color w:val="auto"/>
          <w:spacing w:val="0"/>
          <w:kern w:val="21"/>
          <w:sz w:val="24"/>
          <w:szCs w:val="24"/>
          <w:lang w:eastAsia="zh-CN"/>
        </w:rPr>
        <w:t>监管机构：</w:t>
      </w:r>
      <w:r>
        <w:rPr>
          <w:rFonts w:hint="eastAsia" w:ascii="宋体" w:hAnsi="宋体" w:eastAsia="宋体" w:cs="宋体"/>
          <w:color w:val="auto"/>
          <w:spacing w:val="0"/>
          <w:kern w:val="21"/>
          <w:sz w:val="24"/>
          <w:szCs w:val="24"/>
          <w:lang w:val="en-US" w:eastAsia="zh-CN"/>
        </w:rPr>
        <w:t>大冶市农村综合产权交易监督管理委员会办公室</w:t>
      </w:r>
      <w:r>
        <w:rPr>
          <w:rFonts w:hint="eastAsia" w:ascii="宋体" w:hAnsi="宋体" w:eastAsia="宋体" w:cs="宋体"/>
          <w:color w:val="auto"/>
          <w:spacing w:val="0"/>
          <w:kern w:val="21"/>
          <w:sz w:val="24"/>
          <w:szCs w:val="24"/>
          <w:lang w:eastAsia="zh-CN"/>
        </w:rPr>
        <w:t>。</w:t>
      </w:r>
    </w:p>
    <w:p w14:paraId="204E34EA">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4、</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小组：依法组建的竞争性</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小组。</w:t>
      </w:r>
    </w:p>
    <w:p w14:paraId="61CCFC97">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5</w:t>
      </w:r>
      <w:r>
        <w:rPr>
          <w:rFonts w:hint="eastAsia" w:ascii="宋体" w:hAnsi="宋体" w:eastAsia="宋体" w:cs="宋体"/>
          <w:color w:val="auto"/>
          <w:spacing w:val="0"/>
          <w:kern w:val="21"/>
          <w:sz w:val="24"/>
          <w:szCs w:val="24"/>
          <w:lang w:eastAsia="zh-CN"/>
        </w:rPr>
        <w:t>、供应商：指符合</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规定的条件、向采购人提交响应文件的供应商或其专业授权经销商。</w:t>
      </w:r>
    </w:p>
    <w:p w14:paraId="6C3342B0">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6、合格的供应商：经</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小组资格审查和符合性审查合格的供应商。如果该供应商在本次</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中成交，即成为“成交供应商”。</w:t>
      </w:r>
    </w:p>
    <w:p w14:paraId="2B2EFA80">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val="en-US" w:eastAsia="zh-CN"/>
        </w:rPr>
        <w:t>三</w:t>
      </w:r>
      <w:r>
        <w:rPr>
          <w:rFonts w:hint="eastAsia" w:ascii="宋体" w:hAnsi="宋体" w:eastAsia="宋体" w:cs="宋体"/>
          <w:b/>
          <w:color w:val="auto"/>
          <w:spacing w:val="0"/>
          <w:kern w:val="21"/>
          <w:sz w:val="24"/>
          <w:szCs w:val="24"/>
          <w:lang w:eastAsia="zh-CN"/>
        </w:rPr>
        <w:t>、</w:t>
      </w:r>
      <w:r>
        <w:rPr>
          <w:rFonts w:hint="eastAsia" w:ascii="宋体" w:hAnsi="宋体" w:eastAsia="宋体" w:cs="宋体"/>
          <w:b/>
          <w:color w:val="auto"/>
          <w:spacing w:val="0"/>
          <w:kern w:val="21"/>
          <w:sz w:val="24"/>
          <w:szCs w:val="24"/>
          <w:lang w:val="en-US" w:eastAsia="zh-CN"/>
        </w:rPr>
        <w:t>项目属性及</w:t>
      </w:r>
      <w:r>
        <w:rPr>
          <w:rFonts w:hint="eastAsia" w:ascii="宋体" w:hAnsi="宋体" w:eastAsia="宋体" w:cs="宋体"/>
          <w:b/>
          <w:color w:val="auto"/>
          <w:spacing w:val="0"/>
          <w:kern w:val="21"/>
          <w:sz w:val="24"/>
          <w:szCs w:val="24"/>
          <w:lang w:eastAsia="zh-CN"/>
        </w:rPr>
        <w:t>定义</w:t>
      </w:r>
    </w:p>
    <w:p w14:paraId="59309422">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1、货物：各种形态和种类的物品，包括原材料、燃料、设备、产品等。</w:t>
      </w:r>
    </w:p>
    <w:p w14:paraId="1821B524">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eastAsia="zh-CN"/>
        </w:rPr>
        <w:t>.1</w:t>
      </w:r>
      <w:r>
        <w:rPr>
          <w:rFonts w:hint="eastAsia" w:ascii="宋体" w:hAnsi="宋体" w:eastAsia="宋体" w:cs="宋体"/>
          <w:color w:val="auto"/>
          <w:spacing w:val="0"/>
          <w:kern w:val="21"/>
          <w:sz w:val="24"/>
          <w:szCs w:val="24"/>
          <w:lang w:val="en-US" w:eastAsia="zh-CN"/>
        </w:rPr>
        <w:t xml:space="preserve"> </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文件中没有提及采购货物来源地的，根据《政府采购法》及相关规定均应是本国货物，另有规定的除外。</w:t>
      </w:r>
    </w:p>
    <w:p w14:paraId="21B11CCF">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1.2 响应的货物应是合法生产的符合国家有关标准要求的货物，且是全新、原装正品，并能够按照合同规定的品牌、产地、质量、价格和有效期等履约。</w:t>
      </w:r>
    </w:p>
    <w:p w14:paraId="44D94238">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2、工程：建设工程，包括建筑物和构筑物的新建、改建、扩建、装修、拆除、修缮等。</w:t>
      </w:r>
    </w:p>
    <w:p w14:paraId="6489DB94">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auto"/>
          <w:spacing w:val="0"/>
          <w:kern w:val="21"/>
          <w:sz w:val="24"/>
          <w:szCs w:val="24"/>
          <w:lang w:val="en-US" w:eastAsia="zh-CN"/>
        </w:rPr>
        <w:t>它</w:t>
      </w:r>
      <w:r>
        <w:rPr>
          <w:rFonts w:hint="eastAsia" w:ascii="宋体" w:hAnsi="宋体" w:eastAsia="宋体" w:cs="宋体"/>
          <w:color w:val="auto"/>
          <w:spacing w:val="0"/>
          <w:kern w:val="21"/>
          <w:sz w:val="24"/>
          <w:szCs w:val="24"/>
          <w:lang w:eastAsia="zh-CN"/>
        </w:rPr>
        <w:t>采购对象,包括采购人自身需要的服务和采购人向社会公众提供的公共服务。</w:t>
      </w:r>
    </w:p>
    <w:p w14:paraId="3A5DEE02">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4、采购人应当按照财政部制定的《政府采购品目分类目录》确定采购项目属性。按照《政府采购品目分类目录》无法确定的，按照有利于采购项目实施的原则确定。</w:t>
      </w:r>
    </w:p>
    <w:p w14:paraId="4B62273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val="en-US" w:eastAsia="zh-CN"/>
        </w:rPr>
      </w:pPr>
      <w:r>
        <w:rPr>
          <w:rFonts w:hint="eastAsia" w:ascii="宋体" w:hAnsi="宋体" w:eastAsia="宋体" w:cs="宋体"/>
          <w:b/>
          <w:color w:val="auto"/>
          <w:spacing w:val="0"/>
          <w:kern w:val="21"/>
          <w:sz w:val="24"/>
          <w:szCs w:val="24"/>
          <w:lang w:val="en-US" w:eastAsia="zh-CN"/>
        </w:rPr>
        <w:t>四、文件用语简称</w:t>
      </w:r>
    </w:p>
    <w:p w14:paraId="001DDB5C">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val="en-US" w:eastAsia="zh-CN"/>
        </w:rPr>
        <w:t>、竞争性</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val="en-US" w:eastAsia="zh-CN"/>
        </w:rPr>
        <w:t>文件简称“</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val="en-US" w:eastAsia="zh-CN"/>
        </w:rPr>
        <w:t>文件”。</w:t>
      </w:r>
    </w:p>
    <w:p w14:paraId="040408E4">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2</w:t>
      </w:r>
      <w:r>
        <w:rPr>
          <w:rFonts w:hint="eastAsia" w:ascii="宋体" w:hAnsi="宋体" w:eastAsia="宋体" w:cs="宋体"/>
          <w:color w:val="auto"/>
          <w:spacing w:val="0"/>
          <w:kern w:val="21"/>
          <w:sz w:val="24"/>
          <w:szCs w:val="24"/>
          <w:lang w:val="en-US" w:eastAsia="zh-CN"/>
        </w:rPr>
        <w:t>、响应性</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val="en-US" w:eastAsia="zh-CN"/>
        </w:rPr>
        <w:t>文件简称“响应文件”。</w:t>
      </w:r>
    </w:p>
    <w:p w14:paraId="385A5D44">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cs="宋体"/>
          <w:color w:val="auto"/>
          <w:spacing w:val="0"/>
          <w:kern w:val="21"/>
          <w:sz w:val="24"/>
          <w:szCs w:val="24"/>
          <w:lang w:val="en-US" w:eastAsia="zh-CN"/>
        </w:rPr>
        <w:t>3、法定代表人授权委托人简称“被授权人”。</w:t>
      </w:r>
    </w:p>
    <w:p w14:paraId="5E437282">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cs="宋体"/>
          <w:b/>
          <w:color w:val="auto"/>
          <w:spacing w:val="0"/>
          <w:kern w:val="21"/>
          <w:sz w:val="24"/>
          <w:szCs w:val="24"/>
          <w:lang w:val="en-US" w:eastAsia="zh-CN"/>
        </w:rPr>
        <w:t>四</w:t>
      </w:r>
      <w:r>
        <w:rPr>
          <w:rFonts w:hint="eastAsia" w:ascii="宋体" w:hAnsi="宋体" w:eastAsia="宋体" w:cs="宋体"/>
          <w:b/>
          <w:color w:val="auto"/>
          <w:spacing w:val="0"/>
          <w:kern w:val="21"/>
          <w:sz w:val="24"/>
          <w:szCs w:val="24"/>
          <w:lang w:eastAsia="zh-CN"/>
        </w:rPr>
        <w:t>、合格的供应商</w:t>
      </w:r>
    </w:p>
    <w:p w14:paraId="45F94811">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详</w:t>
      </w:r>
      <w:r>
        <w:rPr>
          <w:rFonts w:hint="eastAsia" w:ascii="宋体" w:hAnsi="宋体" w:eastAsia="宋体" w:cs="宋体"/>
          <w:color w:val="auto"/>
          <w:spacing w:val="0"/>
          <w:kern w:val="21"/>
          <w:sz w:val="24"/>
          <w:szCs w:val="24"/>
          <w:lang w:eastAsia="zh-CN"/>
        </w:rPr>
        <w:t>见第一部分“竞争性</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公告”</w:t>
      </w:r>
      <w:r>
        <w:rPr>
          <w:rFonts w:hint="eastAsia" w:ascii="宋体" w:hAnsi="宋体" w:eastAsia="宋体" w:cs="宋体"/>
          <w:color w:val="auto"/>
          <w:spacing w:val="0"/>
          <w:kern w:val="21"/>
          <w:sz w:val="24"/>
          <w:szCs w:val="24"/>
          <w:lang w:val="en-US" w:eastAsia="zh-CN"/>
        </w:rPr>
        <w:t>第二款申请人的资格要求</w:t>
      </w:r>
      <w:r>
        <w:rPr>
          <w:rFonts w:hint="eastAsia" w:ascii="宋体" w:hAnsi="宋体" w:eastAsia="宋体" w:cs="宋体"/>
          <w:color w:val="auto"/>
          <w:spacing w:val="0"/>
          <w:kern w:val="21"/>
          <w:sz w:val="24"/>
          <w:szCs w:val="24"/>
          <w:lang w:eastAsia="zh-CN"/>
        </w:rPr>
        <w:t>。</w:t>
      </w:r>
    </w:p>
    <w:p w14:paraId="42B6AC47">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cs="宋体"/>
          <w:b/>
          <w:color w:val="auto"/>
          <w:spacing w:val="0"/>
          <w:kern w:val="21"/>
          <w:sz w:val="24"/>
          <w:szCs w:val="24"/>
          <w:lang w:val="en-US" w:eastAsia="zh-CN"/>
        </w:rPr>
        <w:t>五</w:t>
      </w:r>
      <w:r>
        <w:rPr>
          <w:rFonts w:hint="eastAsia" w:ascii="宋体" w:hAnsi="宋体" w:eastAsia="宋体" w:cs="宋体"/>
          <w:b/>
          <w:color w:val="auto"/>
          <w:spacing w:val="0"/>
          <w:kern w:val="21"/>
          <w:sz w:val="24"/>
          <w:szCs w:val="24"/>
          <w:lang w:eastAsia="zh-CN"/>
        </w:rPr>
        <w:t>、</w:t>
      </w:r>
      <w:r>
        <w:rPr>
          <w:rFonts w:hint="eastAsia" w:ascii="宋体" w:hAnsi="宋体" w:cs="宋体"/>
          <w:b/>
          <w:color w:val="auto"/>
          <w:spacing w:val="0"/>
          <w:kern w:val="21"/>
          <w:sz w:val="24"/>
          <w:szCs w:val="24"/>
          <w:lang w:eastAsia="zh-CN"/>
        </w:rPr>
        <w:t>谈判</w:t>
      </w:r>
      <w:r>
        <w:rPr>
          <w:rFonts w:hint="eastAsia" w:ascii="宋体" w:hAnsi="宋体" w:eastAsia="宋体" w:cs="宋体"/>
          <w:b/>
          <w:color w:val="auto"/>
          <w:spacing w:val="0"/>
          <w:kern w:val="21"/>
          <w:sz w:val="24"/>
          <w:szCs w:val="24"/>
          <w:lang w:eastAsia="zh-CN"/>
        </w:rPr>
        <w:t>费用的承担</w:t>
      </w:r>
    </w:p>
    <w:p w14:paraId="7B4CD069">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eastAsia="zh-CN"/>
        </w:rPr>
        <w:t>无论</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过程中的做法和结果如何，供应商自行承担所有与参加本项目有关的</w:t>
      </w:r>
      <w:r>
        <w:rPr>
          <w:rFonts w:hint="eastAsia" w:ascii="宋体" w:hAnsi="宋体" w:eastAsia="宋体" w:cs="宋体"/>
          <w:color w:val="auto"/>
          <w:spacing w:val="0"/>
          <w:kern w:val="21"/>
          <w:sz w:val="24"/>
          <w:szCs w:val="24"/>
          <w:lang w:val="en-US" w:eastAsia="zh-CN"/>
        </w:rPr>
        <w:t>全部费用，采购人在任何情况下无义务和责任承担上述费用。</w:t>
      </w:r>
    </w:p>
    <w:p w14:paraId="34FE4C8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2、本项目招标代理服务费按计价格[2002]1980号和发改价格[2011]534号文标准收取，由成交供应商在领取成交通知书时支付。</w:t>
      </w:r>
    </w:p>
    <w:p w14:paraId="797FDA15">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u w:val="single"/>
          <w:lang w:eastAsia="zh-CN"/>
        </w:rPr>
      </w:pPr>
      <w:r>
        <w:rPr>
          <w:rFonts w:hint="eastAsia" w:ascii="宋体" w:hAnsi="宋体" w:eastAsia="宋体" w:cs="宋体"/>
          <w:b/>
          <w:color w:val="auto"/>
          <w:spacing w:val="0"/>
          <w:kern w:val="21"/>
          <w:sz w:val="24"/>
          <w:szCs w:val="24"/>
          <w:u w:val="single"/>
          <w:lang w:eastAsia="zh-CN"/>
        </w:rPr>
        <w:t>B：</w:t>
      </w:r>
      <w:r>
        <w:rPr>
          <w:rFonts w:hint="eastAsia" w:ascii="宋体" w:hAnsi="宋体" w:cs="宋体"/>
          <w:b/>
          <w:color w:val="auto"/>
          <w:spacing w:val="0"/>
          <w:kern w:val="21"/>
          <w:sz w:val="24"/>
          <w:szCs w:val="24"/>
          <w:u w:val="single"/>
          <w:lang w:eastAsia="zh-CN"/>
        </w:rPr>
        <w:t>谈判</w:t>
      </w:r>
      <w:r>
        <w:rPr>
          <w:rFonts w:hint="eastAsia" w:ascii="宋体" w:hAnsi="宋体" w:eastAsia="宋体" w:cs="宋体"/>
          <w:b/>
          <w:color w:val="auto"/>
          <w:spacing w:val="0"/>
          <w:kern w:val="21"/>
          <w:sz w:val="24"/>
          <w:szCs w:val="24"/>
          <w:u w:val="single"/>
          <w:lang w:eastAsia="zh-CN"/>
        </w:rPr>
        <w:t>文件说明</w:t>
      </w:r>
    </w:p>
    <w:p w14:paraId="3E9FDA70">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一、</w:t>
      </w:r>
      <w:r>
        <w:rPr>
          <w:rFonts w:hint="eastAsia" w:ascii="宋体" w:hAnsi="宋体" w:cs="宋体"/>
          <w:b/>
          <w:color w:val="auto"/>
          <w:spacing w:val="0"/>
          <w:kern w:val="21"/>
          <w:sz w:val="24"/>
          <w:szCs w:val="24"/>
          <w:lang w:eastAsia="zh-CN"/>
        </w:rPr>
        <w:t>谈判</w:t>
      </w:r>
      <w:r>
        <w:rPr>
          <w:rFonts w:hint="eastAsia" w:ascii="宋体" w:hAnsi="宋体" w:eastAsia="宋体" w:cs="宋体"/>
          <w:b/>
          <w:color w:val="auto"/>
          <w:spacing w:val="0"/>
          <w:kern w:val="21"/>
          <w:sz w:val="24"/>
          <w:szCs w:val="24"/>
          <w:lang w:eastAsia="zh-CN"/>
        </w:rPr>
        <w:t>文件的说明</w:t>
      </w:r>
    </w:p>
    <w:p w14:paraId="7EB8C0D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文件是采购人用以阐明采购项目的内容及要求、</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程序及办法、成交原则、主要合同条款和响应文件格式的文件。</w:t>
      </w:r>
    </w:p>
    <w:p w14:paraId="5D15216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bCs/>
          <w:color w:val="auto"/>
          <w:spacing w:val="0"/>
          <w:kern w:val="21"/>
          <w:sz w:val="24"/>
          <w:szCs w:val="24"/>
          <w:lang w:eastAsia="zh-CN"/>
        </w:rPr>
      </w:pPr>
      <w:r>
        <w:rPr>
          <w:rFonts w:hint="eastAsia" w:ascii="宋体" w:hAnsi="宋体" w:eastAsia="宋体" w:cs="宋体"/>
          <w:b/>
          <w:bCs/>
          <w:color w:val="auto"/>
          <w:spacing w:val="0"/>
          <w:kern w:val="21"/>
          <w:sz w:val="24"/>
          <w:szCs w:val="24"/>
          <w:lang w:eastAsia="zh-CN"/>
        </w:rPr>
        <w:t>二、</w:t>
      </w:r>
      <w:r>
        <w:rPr>
          <w:rFonts w:hint="eastAsia" w:ascii="宋体" w:hAnsi="宋体" w:cs="宋体"/>
          <w:b/>
          <w:bCs/>
          <w:color w:val="auto"/>
          <w:spacing w:val="0"/>
          <w:kern w:val="21"/>
          <w:sz w:val="24"/>
          <w:szCs w:val="24"/>
          <w:lang w:eastAsia="zh-CN"/>
        </w:rPr>
        <w:t>谈判</w:t>
      </w:r>
      <w:r>
        <w:rPr>
          <w:rFonts w:hint="eastAsia" w:ascii="宋体" w:hAnsi="宋体" w:eastAsia="宋体" w:cs="宋体"/>
          <w:b/>
          <w:bCs/>
          <w:color w:val="auto"/>
          <w:spacing w:val="0"/>
          <w:kern w:val="21"/>
          <w:sz w:val="24"/>
          <w:szCs w:val="24"/>
          <w:lang w:eastAsia="zh-CN"/>
        </w:rPr>
        <w:t>文件由下述部分组成</w:t>
      </w:r>
    </w:p>
    <w:p w14:paraId="614F858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1、竞争性</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公告；</w:t>
      </w:r>
    </w:p>
    <w:p w14:paraId="3B9C9520">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须知；</w:t>
      </w:r>
    </w:p>
    <w:p w14:paraId="71D6B14B">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3、项目技术、服务及商务要求；</w:t>
      </w:r>
    </w:p>
    <w:p w14:paraId="3C4C700F">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4、评审办法及评审标准；</w:t>
      </w:r>
    </w:p>
    <w:p w14:paraId="4166D6E2">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5、政府采购合同(样本)；</w:t>
      </w:r>
    </w:p>
    <w:p w14:paraId="3CFCD577">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6、响应文件格式</w:t>
      </w:r>
      <w:r>
        <w:rPr>
          <w:rFonts w:hint="eastAsia" w:ascii="宋体" w:hAnsi="宋体" w:cs="宋体"/>
          <w:color w:val="auto"/>
          <w:spacing w:val="0"/>
          <w:kern w:val="21"/>
          <w:sz w:val="24"/>
          <w:szCs w:val="24"/>
          <w:lang w:eastAsia="zh-CN"/>
        </w:rPr>
        <w:t>。</w:t>
      </w:r>
    </w:p>
    <w:p w14:paraId="4752D050">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u w:val="single"/>
          <w:lang w:eastAsia="zh-CN"/>
        </w:rPr>
      </w:pPr>
      <w:r>
        <w:rPr>
          <w:rFonts w:hint="eastAsia" w:ascii="宋体" w:hAnsi="宋体" w:eastAsia="宋体" w:cs="宋体"/>
          <w:b/>
          <w:color w:val="auto"/>
          <w:spacing w:val="0"/>
          <w:kern w:val="21"/>
          <w:sz w:val="24"/>
          <w:szCs w:val="24"/>
          <w:u w:val="single"/>
          <w:lang w:eastAsia="zh-CN"/>
        </w:rPr>
        <w:t>C：</w:t>
      </w:r>
      <w:r>
        <w:rPr>
          <w:rFonts w:hint="eastAsia" w:ascii="宋体" w:hAnsi="宋体" w:cs="宋体"/>
          <w:b/>
          <w:color w:val="auto"/>
          <w:spacing w:val="0"/>
          <w:kern w:val="21"/>
          <w:sz w:val="24"/>
          <w:szCs w:val="24"/>
          <w:u w:val="single"/>
          <w:lang w:eastAsia="zh-CN"/>
        </w:rPr>
        <w:t>谈判</w:t>
      </w:r>
      <w:r>
        <w:rPr>
          <w:rFonts w:hint="eastAsia" w:ascii="宋体" w:hAnsi="宋体" w:eastAsia="宋体" w:cs="宋体"/>
          <w:b/>
          <w:color w:val="auto"/>
          <w:spacing w:val="0"/>
          <w:kern w:val="21"/>
          <w:sz w:val="24"/>
          <w:szCs w:val="24"/>
          <w:u w:val="single"/>
          <w:lang w:val="en-US" w:eastAsia="zh-CN"/>
        </w:rPr>
        <w:t>文件</w:t>
      </w:r>
      <w:r>
        <w:rPr>
          <w:rFonts w:hint="eastAsia" w:ascii="宋体" w:hAnsi="宋体" w:eastAsia="宋体" w:cs="宋体"/>
          <w:b/>
          <w:color w:val="auto"/>
          <w:spacing w:val="0"/>
          <w:kern w:val="21"/>
          <w:sz w:val="24"/>
          <w:szCs w:val="24"/>
          <w:u w:val="single"/>
          <w:lang w:eastAsia="zh-CN"/>
        </w:rPr>
        <w:t>的澄清和修改</w:t>
      </w:r>
    </w:p>
    <w:p w14:paraId="46AA135C">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一、</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应仔细阅读和检查</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文件的全部内容。如对</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文件有任何疑问，应在</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须知前附表规定的时间前，以书面形式要求</w:t>
      </w:r>
      <w:r>
        <w:rPr>
          <w:rFonts w:hint="eastAsia" w:ascii="宋体" w:hAnsi="宋体" w:eastAsia="宋体" w:cs="宋体"/>
          <w:color w:val="auto"/>
          <w:spacing w:val="0"/>
          <w:kern w:val="21"/>
          <w:sz w:val="24"/>
          <w:szCs w:val="24"/>
          <w:lang w:val="en-US" w:eastAsia="zh-CN"/>
        </w:rPr>
        <w:t>采购</w:t>
      </w:r>
      <w:r>
        <w:rPr>
          <w:rFonts w:hint="eastAsia" w:ascii="宋体" w:hAnsi="宋体" w:eastAsia="宋体" w:cs="宋体"/>
          <w:color w:val="auto"/>
          <w:spacing w:val="0"/>
          <w:kern w:val="21"/>
          <w:sz w:val="24"/>
          <w:szCs w:val="24"/>
          <w:lang w:eastAsia="zh-CN"/>
        </w:rPr>
        <w:t>人对</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文件予以澄清。</w:t>
      </w:r>
    </w:p>
    <w:p w14:paraId="21A0A19B">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二、</w:t>
      </w:r>
      <w:r>
        <w:rPr>
          <w:rFonts w:hint="eastAsia" w:ascii="宋体" w:hAnsi="宋体" w:eastAsia="宋体" w:cs="宋体"/>
          <w:color w:val="auto"/>
          <w:spacing w:val="0"/>
          <w:kern w:val="21"/>
          <w:sz w:val="24"/>
          <w:szCs w:val="24"/>
          <w:lang w:val="en-US" w:eastAsia="zh-CN"/>
        </w:rPr>
        <w:t>采购人对</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val="en-US" w:eastAsia="zh-CN"/>
        </w:rPr>
        <w:t>文件的澄清通过“</w:t>
      </w:r>
      <w:r>
        <w:rPr>
          <w:rFonts w:hint="eastAsia" w:ascii="宋体" w:hAnsi="宋体" w:cs="宋体"/>
          <w:color w:val="auto"/>
          <w:spacing w:val="0"/>
          <w:kern w:val="21"/>
          <w:sz w:val="24"/>
          <w:szCs w:val="24"/>
          <w:lang w:val="en-US" w:eastAsia="zh-CN"/>
        </w:rPr>
        <w:t>云上大冶聚焦三农</w:t>
      </w:r>
      <w:r>
        <w:rPr>
          <w:rFonts w:hint="eastAsia" w:ascii="宋体" w:hAnsi="宋体" w:eastAsia="宋体" w:cs="宋体"/>
          <w:color w:val="auto"/>
          <w:spacing w:val="0"/>
          <w:kern w:val="21"/>
          <w:sz w:val="24"/>
          <w:szCs w:val="24"/>
          <w:lang w:val="en-US" w:eastAsia="zh-CN"/>
        </w:rPr>
        <w:t>”发</w:t>
      </w:r>
      <w:r>
        <w:rPr>
          <w:rFonts w:hint="eastAsia" w:ascii="宋体" w:hAnsi="宋体" w:cs="宋体"/>
          <w:color w:val="auto"/>
          <w:spacing w:val="0"/>
          <w:kern w:val="21"/>
          <w:sz w:val="24"/>
          <w:szCs w:val="24"/>
          <w:lang w:val="en-US" w:eastAsia="zh-CN"/>
        </w:rPr>
        <w:t>布</w:t>
      </w:r>
      <w:r>
        <w:rPr>
          <w:rFonts w:hint="eastAsia" w:ascii="宋体" w:hAnsi="宋体" w:eastAsia="宋体" w:cs="宋体"/>
          <w:color w:val="auto"/>
          <w:spacing w:val="0"/>
          <w:kern w:val="21"/>
          <w:sz w:val="24"/>
          <w:szCs w:val="24"/>
          <w:lang w:val="en-US" w:eastAsia="zh-CN"/>
        </w:rPr>
        <w:t>，但不指明澄清问题的来源。如果澄清通知发出的时间距</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val="en-US" w:eastAsia="zh-CN"/>
        </w:rPr>
        <w:t>须知前附表规定的响应文件递交截止时间不足</w:t>
      </w:r>
      <w:r>
        <w:rPr>
          <w:rFonts w:hint="eastAsia" w:ascii="宋体" w:hAnsi="宋体" w:cs="宋体"/>
          <w:color w:val="auto"/>
          <w:spacing w:val="0"/>
          <w:kern w:val="21"/>
          <w:sz w:val="24"/>
          <w:szCs w:val="24"/>
          <w:lang w:val="en-US" w:eastAsia="zh-CN"/>
        </w:rPr>
        <w:t>3个工作</w:t>
      </w:r>
      <w:r>
        <w:rPr>
          <w:rFonts w:hint="eastAsia" w:ascii="宋体" w:hAnsi="宋体" w:eastAsia="宋体" w:cs="宋体"/>
          <w:color w:val="auto"/>
          <w:spacing w:val="0"/>
          <w:kern w:val="21"/>
          <w:sz w:val="24"/>
          <w:szCs w:val="24"/>
          <w:lang w:val="en-US" w:eastAsia="zh-CN"/>
        </w:rPr>
        <w:t>日，并且澄清的内容影响响应文件编制的，相应延长递交截止时间</w:t>
      </w:r>
      <w:r>
        <w:rPr>
          <w:rFonts w:hint="eastAsia" w:ascii="宋体" w:hAnsi="宋体" w:eastAsia="宋体" w:cs="宋体"/>
          <w:color w:val="auto"/>
          <w:spacing w:val="0"/>
          <w:kern w:val="21"/>
          <w:sz w:val="24"/>
          <w:szCs w:val="24"/>
          <w:lang w:eastAsia="zh-CN"/>
        </w:rPr>
        <w:t>。</w:t>
      </w:r>
    </w:p>
    <w:p w14:paraId="7B52426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三、采购人可用补充文件的方式修正</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，该补充文件将成为</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的组成部分。</w:t>
      </w:r>
    </w:p>
    <w:p w14:paraId="71A1007A">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四、补充文件</w:t>
      </w:r>
      <w:r>
        <w:rPr>
          <w:rFonts w:hint="eastAsia" w:ascii="宋体" w:hAnsi="宋体" w:eastAsia="宋体" w:cs="宋体"/>
          <w:color w:val="auto"/>
          <w:spacing w:val="0"/>
          <w:kern w:val="21"/>
          <w:sz w:val="24"/>
          <w:szCs w:val="24"/>
          <w:lang w:val="en-US" w:eastAsia="zh-CN"/>
        </w:rPr>
        <w:t>以公告形式在</w:t>
      </w:r>
      <w:r>
        <w:rPr>
          <w:rFonts w:hint="eastAsia" w:ascii="宋体" w:hAnsi="宋体" w:cs="宋体"/>
          <w:color w:val="auto"/>
          <w:spacing w:val="0"/>
          <w:kern w:val="21"/>
          <w:sz w:val="24"/>
          <w:szCs w:val="24"/>
          <w:lang w:val="en-US" w:eastAsia="zh-CN"/>
        </w:rPr>
        <w:t>“云上大冶聚焦三农”</w:t>
      </w:r>
      <w:r>
        <w:rPr>
          <w:rFonts w:hint="eastAsia" w:ascii="宋体" w:hAnsi="宋体" w:eastAsia="宋体" w:cs="宋体"/>
          <w:color w:val="auto"/>
          <w:spacing w:val="0"/>
          <w:kern w:val="21"/>
          <w:sz w:val="24"/>
          <w:szCs w:val="24"/>
          <w:lang w:val="en-US" w:eastAsia="zh-CN"/>
        </w:rPr>
        <w:t>发布，视同所有参与</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val="en-US" w:eastAsia="zh-CN"/>
        </w:rPr>
        <w:t>的供应商都收到了该</w:t>
      </w:r>
      <w:r>
        <w:rPr>
          <w:rFonts w:hint="eastAsia" w:ascii="宋体" w:hAnsi="宋体" w:eastAsia="宋体" w:cs="宋体"/>
          <w:color w:val="auto"/>
          <w:spacing w:val="0"/>
          <w:kern w:val="21"/>
          <w:sz w:val="24"/>
          <w:szCs w:val="24"/>
          <w:lang w:eastAsia="zh-CN"/>
        </w:rPr>
        <w:t>补充文件。</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应实时关注“</w:t>
      </w:r>
      <w:r>
        <w:rPr>
          <w:rFonts w:hint="eastAsia" w:ascii="宋体" w:hAnsi="宋体" w:cs="宋体"/>
          <w:color w:val="auto"/>
          <w:spacing w:val="0"/>
          <w:kern w:val="21"/>
          <w:sz w:val="24"/>
          <w:szCs w:val="24"/>
          <w:lang w:val="en-US" w:eastAsia="zh-CN"/>
        </w:rPr>
        <w:t>云上大冶聚焦三农</w:t>
      </w:r>
      <w:r>
        <w:rPr>
          <w:rFonts w:hint="eastAsia" w:ascii="宋体" w:hAnsi="宋体" w:eastAsia="宋体" w:cs="宋体"/>
          <w:color w:val="auto"/>
          <w:spacing w:val="0"/>
          <w:kern w:val="21"/>
          <w:sz w:val="24"/>
          <w:szCs w:val="24"/>
          <w:lang w:eastAsia="zh-CN"/>
        </w:rPr>
        <w:t>”上发出的澄清通知，因</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自身原因未及时获知澄清内容而导致的任何后果将由</w:t>
      </w:r>
      <w:r>
        <w:rPr>
          <w:rFonts w:hint="eastAsia" w:ascii="宋体" w:hAnsi="宋体" w:eastAsia="宋体" w:cs="宋体"/>
          <w:color w:val="auto"/>
          <w:spacing w:val="0"/>
          <w:kern w:val="21"/>
          <w:sz w:val="24"/>
          <w:szCs w:val="24"/>
          <w:lang w:val="en-US" w:eastAsia="zh-CN"/>
        </w:rPr>
        <w:t>其</w:t>
      </w:r>
      <w:r>
        <w:rPr>
          <w:rFonts w:hint="eastAsia" w:ascii="宋体" w:hAnsi="宋体" w:eastAsia="宋体" w:cs="宋体"/>
          <w:color w:val="auto"/>
          <w:spacing w:val="0"/>
          <w:kern w:val="21"/>
          <w:sz w:val="24"/>
          <w:szCs w:val="24"/>
          <w:lang w:eastAsia="zh-CN"/>
        </w:rPr>
        <w:t>自行承担。</w:t>
      </w:r>
    </w:p>
    <w:p w14:paraId="4C063CE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五</w:t>
      </w:r>
      <w:r>
        <w:rPr>
          <w:rFonts w:hint="eastAsia" w:ascii="宋体" w:hAnsi="宋体" w:eastAsia="宋体" w:cs="宋体"/>
          <w:color w:val="auto"/>
          <w:spacing w:val="0"/>
          <w:kern w:val="21"/>
          <w:sz w:val="24"/>
          <w:szCs w:val="24"/>
          <w:lang w:eastAsia="zh-CN"/>
        </w:rPr>
        <w:t>、当</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补充（答疑）文件内容相矛盾时，以最后发出的文件为准。</w:t>
      </w:r>
    </w:p>
    <w:p w14:paraId="312F8884">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六</w:t>
      </w:r>
      <w:r>
        <w:rPr>
          <w:rFonts w:hint="eastAsia" w:ascii="宋体" w:hAnsi="宋体" w:eastAsia="宋体" w:cs="宋体"/>
          <w:color w:val="auto"/>
          <w:spacing w:val="0"/>
          <w:kern w:val="21"/>
          <w:sz w:val="24"/>
          <w:szCs w:val="24"/>
          <w:lang w:eastAsia="zh-CN"/>
        </w:rPr>
        <w:t>、采购过程中产生的修改或补充文件与原</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一样均具有同等的法律效力。</w:t>
      </w:r>
    </w:p>
    <w:p w14:paraId="617300D4">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u w:val="single"/>
          <w:lang w:eastAsia="zh-CN"/>
        </w:rPr>
      </w:pPr>
      <w:r>
        <w:rPr>
          <w:rFonts w:hint="eastAsia" w:ascii="宋体" w:hAnsi="宋体" w:eastAsia="宋体" w:cs="宋体"/>
          <w:b/>
          <w:color w:val="auto"/>
          <w:spacing w:val="0"/>
          <w:kern w:val="21"/>
          <w:sz w:val="24"/>
          <w:szCs w:val="24"/>
          <w:u w:val="single"/>
          <w:lang w:eastAsia="zh-CN"/>
        </w:rPr>
        <w:t>D：响应文件的制作</w:t>
      </w:r>
    </w:p>
    <w:p w14:paraId="2EA62F5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一、原则</w:t>
      </w:r>
    </w:p>
    <w:p w14:paraId="22AD301C">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1、供应商应仔细阅读</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的所有内容，按照</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的要求制作并递交响应文件，并</w:t>
      </w:r>
      <w:r>
        <w:rPr>
          <w:rFonts w:hint="eastAsia" w:ascii="宋体" w:hAnsi="宋体" w:cs="宋体"/>
          <w:color w:val="auto"/>
          <w:spacing w:val="0"/>
          <w:kern w:val="21"/>
          <w:sz w:val="24"/>
          <w:szCs w:val="24"/>
          <w:lang w:val="en-US" w:eastAsia="zh-CN"/>
        </w:rPr>
        <w:t>声明</w:t>
      </w:r>
      <w:r>
        <w:rPr>
          <w:rFonts w:hint="eastAsia" w:ascii="宋体" w:hAnsi="宋体" w:eastAsia="宋体" w:cs="宋体"/>
          <w:color w:val="auto"/>
          <w:spacing w:val="0"/>
          <w:kern w:val="21"/>
          <w:sz w:val="24"/>
          <w:szCs w:val="24"/>
          <w:lang w:eastAsia="zh-CN"/>
        </w:rPr>
        <w:t>所提供的全部资料真实、准确，以确保对</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做出实质性响应，否则，其</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资格将被取消。</w:t>
      </w:r>
    </w:p>
    <w:p w14:paraId="7502D819">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2、采购人拒绝接受电报、电话或传真形式的响应文件。</w:t>
      </w:r>
    </w:p>
    <w:p w14:paraId="1D275821">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二、响应文件的组成</w:t>
      </w:r>
    </w:p>
    <w:p w14:paraId="0BC3D358">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1、响应文件应包括下列部分（</w:t>
      </w:r>
      <w:r>
        <w:rPr>
          <w:rFonts w:hint="eastAsia" w:ascii="宋体" w:hAnsi="宋体" w:eastAsia="宋体" w:cs="宋体"/>
          <w:color w:val="auto"/>
          <w:spacing w:val="0"/>
          <w:kern w:val="21"/>
          <w:sz w:val="24"/>
          <w:szCs w:val="24"/>
          <w:lang w:val="en-US" w:eastAsia="zh-CN"/>
        </w:rPr>
        <w:t>但不限于</w:t>
      </w:r>
      <w:r>
        <w:rPr>
          <w:rFonts w:hint="eastAsia" w:ascii="宋体" w:hAnsi="宋体" w:eastAsia="宋体" w:cs="宋体"/>
          <w:color w:val="auto"/>
          <w:spacing w:val="0"/>
          <w:kern w:val="21"/>
          <w:sz w:val="24"/>
          <w:szCs w:val="24"/>
          <w:lang w:eastAsia="zh-CN"/>
        </w:rPr>
        <w:t>）</w:t>
      </w:r>
    </w:p>
    <w:p w14:paraId="4D02D34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书</w:t>
      </w:r>
    </w:p>
    <w:p w14:paraId="3DD28DC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综合报价</w:t>
      </w:r>
      <w:r>
        <w:rPr>
          <w:rFonts w:hint="eastAsia" w:ascii="宋体" w:hAnsi="宋体" w:eastAsia="宋体" w:cs="宋体"/>
          <w:color w:val="auto"/>
          <w:spacing w:val="0"/>
          <w:kern w:val="21"/>
          <w:sz w:val="24"/>
          <w:szCs w:val="24"/>
          <w:lang w:eastAsia="zh-CN"/>
        </w:rPr>
        <w:t>表</w:t>
      </w:r>
    </w:p>
    <w:p w14:paraId="43BB962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val="en-US" w:eastAsia="zh-CN"/>
        </w:rPr>
        <w:t>已标价工程量清单</w:t>
      </w:r>
    </w:p>
    <w:p w14:paraId="625AF06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eastAsia="zh-CN"/>
        </w:rPr>
        <w:t>法定代表人</w:t>
      </w:r>
      <w:r>
        <w:rPr>
          <w:rFonts w:hint="eastAsia" w:ascii="宋体" w:hAnsi="宋体" w:cs="宋体"/>
          <w:color w:val="auto"/>
          <w:spacing w:val="0"/>
          <w:kern w:val="21"/>
          <w:sz w:val="24"/>
          <w:szCs w:val="24"/>
          <w:lang w:val="en-US" w:eastAsia="zh-CN"/>
        </w:rPr>
        <w:t>或被授权人身份证明</w:t>
      </w:r>
    </w:p>
    <w:p w14:paraId="526F12F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spacing w:val="0"/>
          <w:kern w:val="21"/>
          <w:sz w:val="24"/>
          <w:szCs w:val="24"/>
          <w:lang w:val="zh-CN" w:eastAsia="zh-CN"/>
        </w:rPr>
        <w:t>营业执照等证明文件</w:t>
      </w:r>
    </w:p>
    <w:p w14:paraId="6ABAFD5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kern w:val="21"/>
          <w:sz w:val="24"/>
          <w:szCs w:val="24"/>
          <w:lang w:eastAsia="zh-CN"/>
        </w:rPr>
        <w:t>承接的类似项目情况表</w:t>
      </w:r>
      <w:r>
        <w:rPr>
          <w:rFonts w:hint="eastAsia" w:ascii="宋体" w:hAnsi="宋体" w:cs="宋体"/>
          <w:color w:val="auto"/>
          <w:kern w:val="21"/>
          <w:sz w:val="24"/>
          <w:szCs w:val="24"/>
          <w:lang w:eastAsia="zh-CN"/>
        </w:rPr>
        <w:t>（</w:t>
      </w:r>
      <w:r>
        <w:rPr>
          <w:rFonts w:hint="eastAsia" w:ascii="宋体" w:hAnsi="宋体" w:cs="宋体"/>
          <w:color w:val="auto"/>
          <w:kern w:val="21"/>
          <w:sz w:val="24"/>
          <w:szCs w:val="24"/>
          <w:lang w:val="en-US" w:eastAsia="zh-CN"/>
        </w:rPr>
        <w:t>如有</w:t>
      </w:r>
      <w:r>
        <w:rPr>
          <w:rFonts w:hint="eastAsia" w:ascii="宋体" w:hAnsi="宋体" w:cs="宋体"/>
          <w:color w:val="auto"/>
          <w:kern w:val="21"/>
          <w:sz w:val="24"/>
          <w:szCs w:val="24"/>
          <w:lang w:eastAsia="zh-CN"/>
        </w:rPr>
        <w:t>）</w:t>
      </w:r>
    </w:p>
    <w:p w14:paraId="688A20D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kern w:val="21"/>
          <w:sz w:val="24"/>
          <w:szCs w:val="24"/>
          <w:lang w:eastAsia="zh-CN"/>
        </w:rPr>
        <w:t>投入本项目的施工设备情况表</w:t>
      </w:r>
    </w:p>
    <w:p w14:paraId="385FA28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项目管理机构主要人员表</w:t>
      </w:r>
    </w:p>
    <w:p w14:paraId="7603061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企业信誉</w:t>
      </w:r>
    </w:p>
    <w:p w14:paraId="23D925C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spacing w:val="0"/>
          <w:kern w:val="21"/>
          <w:sz w:val="24"/>
          <w:szCs w:val="24"/>
          <w:lang w:val="zh-CN" w:eastAsia="zh-CN"/>
        </w:rPr>
        <w:t>相关技术方案、措施、承诺</w:t>
      </w:r>
    </w:p>
    <w:p w14:paraId="5F30ABA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spacing w:val="0"/>
          <w:kern w:val="21"/>
          <w:sz w:val="24"/>
          <w:szCs w:val="24"/>
          <w:lang w:val="zh-CN" w:eastAsia="zh-CN"/>
        </w:rPr>
        <w:t>供应商认为需提供的其它有关资料</w:t>
      </w:r>
    </w:p>
    <w:p w14:paraId="73AB367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kern w:val="21"/>
          <w:sz w:val="24"/>
          <w:szCs w:val="24"/>
          <w:lang w:val="zh-CN" w:eastAsia="zh-CN"/>
        </w:rPr>
      </w:pPr>
      <w:r>
        <w:rPr>
          <w:rFonts w:hint="eastAsia" w:ascii="宋体" w:hAnsi="宋体" w:eastAsia="宋体" w:cs="宋体"/>
          <w:color w:val="auto"/>
          <w:kern w:val="21"/>
          <w:sz w:val="24"/>
          <w:szCs w:val="24"/>
          <w:lang w:eastAsia="zh-CN"/>
        </w:rPr>
        <w:t>资格后审证明文件</w:t>
      </w:r>
    </w:p>
    <w:p w14:paraId="5735A93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文件要求的其它材料、能展现企业能力、信誉及获表彰情况的其它文件及</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供应商认为有必要提供的材料。</w:t>
      </w:r>
    </w:p>
    <w:p w14:paraId="5F62334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三、响应文件制作要求</w:t>
      </w:r>
    </w:p>
    <w:p w14:paraId="31A6EE6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1、响应</w:t>
      </w:r>
      <w:r>
        <w:rPr>
          <w:rFonts w:hint="eastAsia" w:ascii="宋体" w:hAnsi="宋体" w:eastAsia="宋体" w:cs="宋体"/>
          <w:color w:val="auto"/>
          <w:spacing w:val="0"/>
          <w:kern w:val="21"/>
          <w:sz w:val="24"/>
          <w:szCs w:val="24"/>
          <w:lang w:eastAsia="zh-CN"/>
        </w:rPr>
        <w:t>文件应按第</w:t>
      </w:r>
      <w:r>
        <w:rPr>
          <w:rFonts w:hint="eastAsia" w:ascii="宋体" w:hAnsi="宋体" w:eastAsia="宋体" w:cs="宋体"/>
          <w:color w:val="auto"/>
          <w:spacing w:val="0"/>
          <w:kern w:val="21"/>
          <w:sz w:val="24"/>
          <w:szCs w:val="24"/>
          <w:lang w:val="en-US" w:eastAsia="zh-CN"/>
        </w:rPr>
        <w:t>五部分</w:t>
      </w:r>
      <w:r>
        <w:rPr>
          <w:rFonts w:hint="eastAsia" w:ascii="宋体" w:hAnsi="宋体" w:eastAsia="宋体" w:cs="宋体"/>
          <w:color w:val="auto"/>
          <w:spacing w:val="0"/>
          <w:kern w:val="21"/>
          <w:sz w:val="24"/>
          <w:szCs w:val="24"/>
          <w:lang w:eastAsia="zh-CN"/>
        </w:rPr>
        <w:t>“</w:t>
      </w:r>
      <w:r>
        <w:rPr>
          <w:rFonts w:hint="eastAsia" w:ascii="宋体" w:hAnsi="宋体" w:eastAsia="宋体" w:cs="宋体"/>
          <w:color w:val="auto"/>
          <w:spacing w:val="0"/>
          <w:kern w:val="21"/>
          <w:sz w:val="24"/>
          <w:szCs w:val="24"/>
          <w:lang w:val="en-US" w:eastAsia="zh-CN"/>
        </w:rPr>
        <w:t>响应</w:t>
      </w:r>
      <w:r>
        <w:rPr>
          <w:rFonts w:hint="eastAsia" w:ascii="宋体" w:hAnsi="宋体" w:eastAsia="宋体" w:cs="宋体"/>
          <w:color w:val="auto"/>
          <w:spacing w:val="0"/>
          <w:kern w:val="21"/>
          <w:sz w:val="24"/>
          <w:szCs w:val="24"/>
          <w:lang w:eastAsia="zh-CN"/>
        </w:rPr>
        <w:t>文件格式”进行编写，如有必要，可以增加附页，作为</w:t>
      </w:r>
      <w:r>
        <w:rPr>
          <w:rFonts w:hint="eastAsia" w:ascii="宋体" w:hAnsi="宋体" w:eastAsia="宋体" w:cs="宋体"/>
          <w:color w:val="auto"/>
          <w:spacing w:val="0"/>
          <w:kern w:val="21"/>
          <w:sz w:val="24"/>
          <w:szCs w:val="24"/>
          <w:lang w:val="en-US" w:eastAsia="zh-CN"/>
        </w:rPr>
        <w:t>响应</w:t>
      </w:r>
      <w:r>
        <w:rPr>
          <w:rFonts w:hint="eastAsia" w:ascii="宋体" w:hAnsi="宋体" w:eastAsia="宋体" w:cs="宋体"/>
          <w:color w:val="auto"/>
          <w:spacing w:val="0"/>
          <w:kern w:val="21"/>
          <w:sz w:val="24"/>
          <w:szCs w:val="24"/>
          <w:lang w:eastAsia="zh-CN"/>
        </w:rPr>
        <w:t>文件的组成部分。在满足</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文件实质性要求的基础上，可以提出比</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文件要求更有利于</w:t>
      </w:r>
      <w:r>
        <w:rPr>
          <w:rFonts w:hint="eastAsia" w:ascii="宋体" w:hAnsi="宋体" w:eastAsia="宋体" w:cs="宋体"/>
          <w:color w:val="auto"/>
          <w:spacing w:val="0"/>
          <w:kern w:val="21"/>
          <w:sz w:val="24"/>
          <w:szCs w:val="24"/>
          <w:lang w:val="en-US" w:eastAsia="zh-CN"/>
        </w:rPr>
        <w:t>采购</w:t>
      </w:r>
      <w:r>
        <w:rPr>
          <w:rFonts w:hint="eastAsia" w:ascii="宋体" w:hAnsi="宋体" w:eastAsia="宋体" w:cs="宋体"/>
          <w:color w:val="auto"/>
          <w:spacing w:val="0"/>
          <w:kern w:val="21"/>
          <w:sz w:val="24"/>
          <w:szCs w:val="24"/>
          <w:lang w:eastAsia="zh-CN"/>
        </w:rPr>
        <w:t>人的承诺。</w:t>
      </w:r>
    </w:p>
    <w:p w14:paraId="0C3C67E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2、响应</w:t>
      </w:r>
      <w:r>
        <w:rPr>
          <w:rFonts w:hint="eastAsia" w:ascii="宋体" w:hAnsi="宋体" w:eastAsia="宋体" w:cs="宋体"/>
          <w:color w:val="auto"/>
          <w:spacing w:val="0"/>
          <w:kern w:val="21"/>
          <w:sz w:val="24"/>
          <w:szCs w:val="24"/>
          <w:lang w:eastAsia="zh-CN"/>
        </w:rPr>
        <w:t>文件应当对</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文件有关</w:t>
      </w:r>
      <w:r>
        <w:rPr>
          <w:rFonts w:hint="eastAsia" w:ascii="宋体" w:hAnsi="宋体" w:cs="宋体"/>
          <w:color w:val="auto"/>
          <w:spacing w:val="0"/>
          <w:kern w:val="21"/>
          <w:sz w:val="24"/>
          <w:szCs w:val="24"/>
          <w:lang w:val="en-US" w:eastAsia="zh-CN"/>
        </w:rPr>
        <w:t>项目负责人</w:t>
      </w:r>
      <w:r>
        <w:rPr>
          <w:rFonts w:hint="eastAsia" w:ascii="宋体" w:hAnsi="宋体" w:eastAsia="宋体" w:cs="宋体"/>
          <w:color w:val="auto"/>
          <w:spacing w:val="0"/>
          <w:kern w:val="21"/>
          <w:sz w:val="24"/>
          <w:szCs w:val="24"/>
          <w:lang w:val="en-US" w:eastAsia="zh-CN"/>
        </w:rPr>
        <w:t>、</w:t>
      </w:r>
      <w:r>
        <w:rPr>
          <w:rFonts w:hint="eastAsia" w:ascii="宋体" w:hAnsi="宋体" w:eastAsia="宋体" w:cs="宋体"/>
          <w:color w:val="auto"/>
          <w:spacing w:val="0"/>
          <w:kern w:val="21"/>
          <w:sz w:val="24"/>
          <w:szCs w:val="24"/>
          <w:lang w:eastAsia="zh-CN"/>
        </w:rPr>
        <w:t>履约期限、投标有效期、</w:t>
      </w:r>
      <w:r>
        <w:rPr>
          <w:rFonts w:hint="eastAsia" w:ascii="宋体" w:hAnsi="宋体" w:eastAsia="宋体" w:cs="宋体"/>
          <w:color w:val="auto"/>
          <w:spacing w:val="0"/>
          <w:kern w:val="21"/>
          <w:sz w:val="24"/>
          <w:szCs w:val="24"/>
          <w:lang w:val="en-US" w:eastAsia="zh-CN"/>
        </w:rPr>
        <w:t>技术</w:t>
      </w:r>
      <w:r>
        <w:rPr>
          <w:rFonts w:hint="eastAsia" w:ascii="宋体" w:hAnsi="宋体" w:eastAsia="宋体" w:cs="宋体"/>
          <w:color w:val="auto"/>
          <w:spacing w:val="0"/>
          <w:kern w:val="21"/>
          <w:sz w:val="24"/>
          <w:szCs w:val="24"/>
          <w:lang w:eastAsia="zh-CN"/>
        </w:rPr>
        <w:t>要求等实质性内容作出响应</w:t>
      </w:r>
      <w:r>
        <w:rPr>
          <w:rFonts w:hint="eastAsia" w:ascii="宋体" w:hAnsi="宋体" w:cs="宋体"/>
          <w:color w:val="auto"/>
          <w:spacing w:val="0"/>
          <w:kern w:val="21"/>
          <w:sz w:val="24"/>
          <w:szCs w:val="24"/>
          <w:lang w:eastAsia="zh-CN"/>
        </w:rPr>
        <w:t>。</w:t>
      </w:r>
      <w:r>
        <w:rPr>
          <w:rFonts w:hint="eastAsia" w:ascii="宋体" w:hAnsi="宋体" w:cs="宋体"/>
          <w:color w:val="auto"/>
          <w:spacing w:val="0"/>
          <w:kern w:val="21"/>
          <w:sz w:val="24"/>
          <w:szCs w:val="24"/>
          <w:lang w:val="en-US" w:eastAsia="zh-CN"/>
        </w:rPr>
        <w:t>如有漏项或采购人认为其响应性谈判文件有明显缺陷的，造成的后果由谈判供应商自己承担。</w:t>
      </w:r>
    </w:p>
    <w:p w14:paraId="7A5BFB0C">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3、</w:t>
      </w:r>
      <w:r>
        <w:rPr>
          <w:rFonts w:hint="eastAsia" w:ascii="宋体" w:hAnsi="宋体" w:eastAsia="宋体" w:cs="宋体"/>
          <w:color w:val="auto"/>
          <w:spacing w:val="0"/>
          <w:kern w:val="21"/>
          <w:sz w:val="24"/>
          <w:szCs w:val="24"/>
          <w:lang w:eastAsia="zh-CN"/>
        </w:rPr>
        <w:t>响应文件应当以纸质印刷体形式编制，文件正文要编写目录、页码，且</w:t>
      </w:r>
      <w:r>
        <w:rPr>
          <w:rFonts w:hint="eastAsia" w:ascii="宋体" w:hAnsi="宋体" w:cs="宋体"/>
          <w:color w:val="auto"/>
          <w:spacing w:val="0"/>
          <w:kern w:val="21"/>
          <w:sz w:val="24"/>
          <w:szCs w:val="24"/>
          <w:lang w:val="en-US" w:eastAsia="zh-CN"/>
        </w:rPr>
        <w:t>以胶装形式装订</w:t>
      </w:r>
      <w:r>
        <w:rPr>
          <w:rFonts w:hint="eastAsia" w:ascii="宋体" w:hAnsi="宋体" w:eastAsia="宋体" w:cs="宋体"/>
          <w:color w:val="auto"/>
          <w:spacing w:val="0"/>
          <w:kern w:val="21"/>
          <w:sz w:val="24"/>
          <w:szCs w:val="24"/>
          <w:lang w:eastAsia="zh-CN"/>
        </w:rPr>
        <w:t>。由于响应文件出现错页、缺页所导致的一切后果由供应商自行承担。</w:t>
      </w:r>
    </w:p>
    <w:p w14:paraId="1E3D54CA">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4、响应文件需提供正本壹份、副本</w:t>
      </w:r>
      <w:r>
        <w:rPr>
          <w:rFonts w:hint="eastAsia" w:ascii="宋体" w:hAnsi="宋体" w:cs="宋体"/>
          <w:color w:val="auto"/>
          <w:spacing w:val="0"/>
          <w:kern w:val="21"/>
          <w:sz w:val="24"/>
          <w:szCs w:val="24"/>
          <w:lang w:val="en-US" w:eastAsia="zh-CN"/>
        </w:rPr>
        <w:t>贰</w:t>
      </w:r>
      <w:r>
        <w:rPr>
          <w:rFonts w:hint="eastAsia" w:ascii="宋体" w:hAnsi="宋体" w:eastAsia="宋体" w:cs="宋体"/>
          <w:color w:val="auto"/>
          <w:spacing w:val="0"/>
          <w:kern w:val="21"/>
          <w:sz w:val="24"/>
          <w:szCs w:val="24"/>
          <w:lang w:val="en-US" w:eastAsia="zh-CN"/>
        </w:rPr>
        <w:t>份，每份响应文件封面，均要注明“正本”或“副本”字样，副本可以是正本的复印件，一旦正本和副本内容有差异，以正本为准；正本和副本一起密封封装</w:t>
      </w:r>
      <w:r>
        <w:rPr>
          <w:rFonts w:hint="eastAsia" w:ascii="宋体" w:hAnsi="宋体" w:eastAsia="宋体" w:cs="宋体"/>
          <w:color w:val="auto"/>
          <w:spacing w:val="0"/>
          <w:kern w:val="21"/>
          <w:sz w:val="24"/>
          <w:szCs w:val="24"/>
          <w:lang w:eastAsia="zh-CN"/>
        </w:rPr>
        <w:t>。</w:t>
      </w:r>
    </w:p>
    <w:p w14:paraId="34B3DE8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5</w:t>
      </w:r>
      <w:r>
        <w:rPr>
          <w:rFonts w:hint="eastAsia" w:ascii="宋体" w:hAnsi="宋体" w:eastAsia="宋体" w:cs="宋体"/>
          <w:color w:val="auto"/>
          <w:spacing w:val="0"/>
          <w:kern w:val="21"/>
          <w:sz w:val="24"/>
          <w:szCs w:val="24"/>
          <w:lang w:eastAsia="zh-CN"/>
        </w:rPr>
        <w:t>、响应文件文字：响应文件均以中文</w:t>
      </w:r>
      <w:r>
        <w:rPr>
          <w:rFonts w:hint="eastAsia" w:ascii="宋体" w:hAnsi="宋体" w:eastAsia="宋体" w:cs="宋体"/>
          <w:color w:val="auto"/>
          <w:spacing w:val="0"/>
          <w:kern w:val="21"/>
          <w:sz w:val="24"/>
          <w:szCs w:val="24"/>
          <w:lang w:val="en-US" w:eastAsia="zh-CN"/>
        </w:rPr>
        <w:t>编辑</w:t>
      </w:r>
      <w:r>
        <w:rPr>
          <w:rFonts w:hint="eastAsia" w:ascii="宋体" w:hAnsi="宋体" w:eastAsia="宋体" w:cs="宋体"/>
          <w:color w:val="auto"/>
          <w:spacing w:val="0"/>
          <w:kern w:val="21"/>
          <w:sz w:val="24"/>
          <w:szCs w:val="24"/>
          <w:lang w:eastAsia="zh-CN"/>
        </w:rPr>
        <w:t>，中文以外的文字应附以中文译文，中外文不符时以中文为准。</w:t>
      </w:r>
    </w:p>
    <w:p w14:paraId="31A1D92A">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6</w:t>
      </w:r>
      <w:r>
        <w:rPr>
          <w:rFonts w:hint="eastAsia" w:ascii="宋体" w:hAnsi="宋体" w:eastAsia="宋体" w:cs="宋体"/>
          <w:color w:val="auto"/>
          <w:spacing w:val="0"/>
          <w:kern w:val="21"/>
          <w:sz w:val="24"/>
          <w:szCs w:val="24"/>
          <w:lang w:eastAsia="zh-CN"/>
        </w:rPr>
        <w:t>、响应文件计量单位：除在</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的技术规格中有规定的之外，计量单位使用中华人民共和国法定计量单位。</w:t>
      </w:r>
    </w:p>
    <w:p w14:paraId="41E98620">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7、</w:t>
      </w:r>
      <w:r>
        <w:rPr>
          <w:rFonts w:hint="eastAsia" w:ascii="宋体" w:hAnsi="宋体" w:eastAsia="宋体" w:cs="宋体"/>
          <w:color w:val="auto"/>
          <w:spacing w:val="0"/>
          <w:kern w:val="21"/>
          <w:sz w:val="24"/>
          <w:szCs w:val="24"/>
          <w:lang w:eastAsia="zh-CN"/>
        </w:rPr>
        <w:t>响应文件必须由</w:t>
      </w:r>
      <w:r>
        <w:rPr>
          <w:rFonts w:hint="eastAsia" w:ascii="宋体" w:hAnsi="宋体" w:cs="宋体"/>
          <w:color w:val="auto"/>
          <w:spacing w:val="0"/>
          <w:kern w:val="21"/>
          <w:sz w:val="24"/>
          <w:szCs w:val="24"/>
          <w:lang w:eastAsia="zh-CN"/>
        </w:rPr>
        <w:t>法定代表人</w:t>
      </w:r>
      <w:r>
        <w:rPr>
          <w:rFonts w:hint="eastAsia" w:ascii="宋体" w:hAnsi="宋体" w:cs="宋体"/>
          <w:color w:val="auto"/>
          <w:spacing w:val="0"/>
          <w:kern w:val="21"/>
          <w:sz w:val="24"/>
          <w:szCs w:val="24"/>
          <w:lang w:val="en-US" w:eastAsia="zh-CN"/>
        </w:rPr>
        <w:t>或被授权人</w:t>
      </w:r>
      <w:r>
        <w:rPr>
          <w:rFonts w:hint="eastAsia" w:ascii="宋体" w:hAnsi="宋体" w:eastAsia="宋体" w:cs="宋体"/>
          <w:color w:val="auto"/>
          <w:spacing w:val="0"/>
          <w:kern w:val="21"/>
          <w:sz w:val="24"/>
          <w:szCs w:val="24"/>
          <w:lang w:eastAsia="zh-CN"/>
        </w:rPr>
        <w:t>在规定处</w:t>
      </w:r>
      <w:r>
        <w:rPr>
          <w:rFonts w:hint="eastAsia" w:ascii="宋体" w:hAnsi="宋体" w:eastAsia="宋体" w:cs="宋体"/>
          <w:color w:val="auto"/>
          <w:spacing w:val="0"/>
          <w:kern w:val="21"/>
          <w:sz w:val="24"/>
          <w:szCs w:val="24"/>
          <w:lang w:val="en-US" w:eastAsia="zh-CN"/>
        </w:rPr>
        <w:t>签字（</w:t>
      </w:r>
      <w:r>
        <w:rPr>
          <w:rFonts w:hint="eastAsia" w:ascii="宋体" w:hAnsi="宋体" w:eastAsia="宋体" w:cs="宋体"/>
          <w:color w:val="auto"/>
          <w:spacing w:val="0"/>
          <w:kern w:val="21"/>
          <w:sz w:val="24"/>
          <w:szCs w:val="24"/>
          <w:lang w:eastAsia="zh-CN"/>
        </w:rPr>
        <w:t>签章）并加盖</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公章，</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使用</w:t>
      </w:r>
      <w:r>
        <w:rPr>
          <w:rFonts w:hint="eastAsia" w:ascii="宋体" w:hAnsi="宋体" w:cs="宋体"/>
          <w:color w:val="auto"/>
          <w:spacing w:val="0"/>
          <w:kern w:val="21"/>
          <w:sz w:val="24"/>
          <w:szCs w:val="24"/>
          <w:lang w:eastAsia="zh-CN"/>
        </w:rPr>
        <w:t>法定代表人</w:t>
      </w:r>
      <w:r>
        <w:rPr>
          <w:rFonts w:hint="eastAsia" w:ascii="宋体" w:hAnsi="宋体" w:eastAsia="宋体" w:cs="宋体"/>
          <w:color w:val="auto"/>
          <w:spacing w:val="0"/>
          <w:kern w:val="21"/>
          <w:sz w:val="24"/>
          <w:szCs w:val="24"/>
          <w:lang w:eastAsia="zh-CN"/>
        </w:rPr>
        <w:t>的个人电子印章或电子签名章</w:t>
      </w:r>
      <w:r>
        <w:rPr>
          <w:rFonts w:hint="eastAsia" w:ascii="宋体" w:hAnsi="宋体" w:eastAsia="宋体" w:cs="宋体"/>
          <w:color w:val="auto"/>
          <w:spacing w:val="0"/>
          <w:kern w:val="21"/>
          <w:sz w:val="24"/>
          <w:szCs w:val="24"/>
          <w:lang w:val="en-US" w:eastAsia="zh-CN"/>
        </w:rPr>
        <w:t>及供应商公章电子印章具有同等效力。</w:t>
      </w:r>
    </w:p>
    <w:p w14:paraId="0092C7E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四、</w:t>
      </w:r>
      <w:r>
        <w:rPr>
          <w:rFonts w:hint="eastAsia" w:ascii="宋体" w:hAnsi="宋体" w:cs="宋体"/>
          <w:b/>
          <w:color w:val="auto"/>
          <w:spacing w:val="0"/>
          <w:kern w:val="21"/>
          <w:sz w:val="24"/>
          <w:szCs w:val="24"/>
          <w:lang w:eastAsia="zh-CN"/>
        </w:rPr>
        <w:t>谈判</w:t>
      </w:r>
      <w:r>
        <w:rPr>
          <w:rFonts w:hint="eastAsia" w:ascii="宋体" w:hAnsi="宋体" w:eastAsia="宋体" w:cs="宋体"/>
          <w:b/>
          <w:color w:val="auto"/>
          <w:spacing w:val="0"/>
          <w:kern w:val="21"/>
          <w:sz w:val="24"/>
          <w:szCs w:val="24"/>
          <w:lang w:eastAsia="zh-CN"/>
        </w:rPr>
        <w:t>报价</w:t>
      </w:r>
    </w:p>
    <w:p w14:paraId="7330CC5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eastAsia="zh-CN"/>
        </w:rPr>
        <w:t>报价包括供应商首次提交响应文件中的报价、</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过程中的报价和最</w:t>
      </w:r>
      <w:r>
        <w:rPr>
          <w:rFonts w:hint="eastAsia" w:ascii="宋体" w:hAnsi="宋体" w:eastAsia="宋体" w:cs="宋体"/>
          <w:color w:val="auto"/>
          <w:spacing w:val="0"/>
          <w:kern w:val="21"/>
          <w:sz w:val="24"/>
          <w:szCs w:val="24"/>
          <w:lang w:val="en-US" w:eastAsia="zh-CN"/>
        </w:rPr>
        <w:t>终</w:t>
      </w:r>
      <w:r>
        <w:rPr>
          <w:rFonts w:hint="eastAsia" w:ascii="宋体" w:hAnsi="宋体" w:eastAsia="宋体" w:cs="宋体"/>
          <w:color w:val="auto"/>
          <w:spacing w:val="0"/>
          <w:kern w:val="21"/>
          <w:sz w:val="24"/>
          <w:szCs w:val="24"/>
          <w:lang w:eastAsia="zh-CN"/>
        </w:rPr>
        <w:t>报价。除</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文件另有规定外，供应商的报价均应以人民币作为货币单位。</w:t>
      </w:r>
    </w:p>
    <w:p w14:paraId="15EB8B5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2、如果分项报价与单价不符的，则以单价为准；小写与大写不符的，以大写为准。</w:t>
      </w:r>
    </w:p>
    <w:p w14:paraId="56671BD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3、报价是评标的重要依据之一，但不是评定成交的唯一标准。</w:t>
      </w:r>
    </w:p>
    <w:p w14:paraId="6B6FA7D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4、</w:t>
      </w:r>
      <w:r>
        <w:rPr>
          <w:rFonts w:hint="eastAsia" w:ascii="宋体" w:hAnsi="宋体" w:eastAsia="宋体" w:cs="宋体"/>
          <w:color w:val="auto"/>
          <w:spacing w:val="0"/>
          <w:kern w:val="21"/>
          <w:sz w:val="24"/>
          <w:szCs w:val="24"/>
          <w:lang w:eastAsia="zh-CN"/>
        </w:rPr>
        <w:t>供应商应按照</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文件规定的采购需求及合同条款进行报价，并按</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文件规定的格式报出。报价中不得包含</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文件要求以外的内容，否则在评审时不予核减。报价中也不得缺漏</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文件所要求的内容，否则漏项部分的价格需</w:t>
      </w:r>
      <w:r>
        <w:rPr>
          <w:rFonts w:hint="eastAsia" w:ascii="宋体" w:hAnsi="宋体" w:eastAsia="宋体" w:cs="宋体"/>
          <w:color w:val="auto"/>
          <w:spacing w:val="0"/>
          <w:kern w:val="21"/>
          <w:sz w:val="24"/>
          <w:szCs w:val="24"/>
          <w:lang w:val="en-US" w:eastAsia="zh-CN"/>
        </w:rPr>
        <w:t>由</w:t>
      </w:r>
      <w:r>
        <w:rPr>
          <w:rFonts w:hint="eastAsia" w:ascii="宋体" w:hAnsi="宋体" w:eastAsia="宋体" w:cs="宋体"/>
          <w:color w:val="auto"/>
          <w:spacing w:val="0"/>
          <w:kern w:val="21"/>
          <w:sz w:val="24"/>
          <w:szCs w:val="24"/>
          <w:lang w:eastAsia="zh-CN"/>
        </w:rPr>
        <w:t>该供应商自行</w:t>
      </w:r>
      <w:r>
        <w:rPr>
          <w:rFonts w:hint="eastAsia" w:ascii="宋体" w:hAnsi="宋体" w:eastAsia="宋体" w:cs="宋体"/>
          <w:color w:val="auto"/>
          <w:spacing w:val="0"/>
          <w:kern w:val="21"/>
          <w:sz w:val="24"/>
          <w:szCs w:val="24"/>
          <w:lang w:val="en-US" w:eastAsia="zh-CN"/>
        </w:rPr>
        <w:t>承担</w:t>
      </w:r>
      <w:r>
        <w:rPr>
          <w:rFonts w:hint="eastAsia" w:ascii="宋体" w:hAnsi="宋体" w:eastAsia="宋体" w:cs="宋体"/>
          <w:color w:val="auto"/>
          <w:spacing w:val="0"/>
          <w:kern w:val="21"/>
          <w:sz w:val="24"/>
          <w:szCs w:val="24"/>
          <w:lang w:eastAsia="zh-CN"/>
        </w:rPr>
        <w:t>。</w:t>
      </w:r>
    </w:p>
    <w:p w14:paraId="41AB098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5、</w:t>
      </w:r>
      <w:r>
        <w:rPr>
          <w:rFonts w:hint="eastAsia" w:ascii="宋体" w:hAnsi="宋体" w:eastAsia="宋体" w:cs="宋体"/>
          <w:color w:val="auto"/>
          <w:spacing w:val="0"/>
          <w:kern w:val="21"/>
          <w:sz w:val="24"/>
          <w:szCs w:val="24"/>
          <w:lang w:eastAsia="zh-CN"/>
        </w:rPr>
        <w:t>对于</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文件中未列明、而供应商认为必需的费用也需列入总报价。在合同实施时，采购人将不予支付成交供应商响应文件没有列入的项目费用，并认为此项目的费用已包括在总报价中。</w:t>
      </w:r>
    </w:p>
    <w:p w14:paraId="33ED2FA7">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6、</w:t>
      </w:r>
      <w:r>
        <w:rPr>
          <w:rFonts w:hint="eastAsia" w:ascii="宋体" w:hAnsi="宋体" w:eastAsia="宋体" w:cs="宋体"/>
          <w:color w:val="auto"/>
          <w:spacing w:val="0"/>
          <w:kern w:val="21"/>
          <w:sz w:val="24"/>
          <w:szCs w:val="24"/>
          <w:lang w:eastAsia="zh-CN"/>
        </w:rPr>
        <w:t>供应商可根据企业具体情况在合理范围内自主考虑报价，但不得高于预算金额、控制价及不得低于成本价，</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后的报价（第二次报价）为最终报价，采购人不支付报价以外的任何费用。</w:t>
      </w:r>
    </w:p>
    <w:p w14:paraId="3C33E264">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7、</w:t>
      </w:r>
      <w:r>
        <w:rPr>
          <w:rFonts w:hint="eastAsia" w:ascii="宋体" w:hAnsi="宋体" w:eastAsia="宋体" w:cs="宋体"/>
          <w:color w:val="auto"/>
          <w:spacing w:val="0"/>
          <w:kern w:val="21"/>
          <w:sz w:val="24"/>
          <w:szCs w:val="24"/>
          <w:lang w:eastAsia="zh-CN"/>
        </w:rPr>
        <w:t>供应商的报价明显低于其他通过符合性审查供应商的报价，有可能影响产品质量或者不能诚信履约的，</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val="en-US" w:eastAsia="zh-CN"/>
        </w:rPr>
        <w:t>小组</w:t>
      </w:r>
      <w:r>
        <w:rPr>
          <w:rFonts w:hint="eastAsia" w:ascii="宋体" w:hAnsi="宋体" w:eastAsia="宋体" w:cs="宋体"/>
          <w:color w:val="auto"/>
          <w:spacing w:val="0"/>
          <w:kern w:val="21"/>
          <w:sz w:val="24"/>
          <w:szCs w:val="24"/>
          <w:lang w:eastAsia="zh-CN"/>
        </w:rPr>
        <w:t>应当要求其在评标</w:t>
      </w:r>
      <w:r>
        <w:rPr>
          <w:rFonts w:hint="eastAsia" w:ascii="宋体" w:hAnsi="宋体" w:eastAsia="宋体" w:cs="宋体"/>
          <w:color w:val="auto"/>
          <w:spacing w:val="0"/>
          <w:kern w:val="21"/>
          <w:sz w:val="24"/>
          <w:szCs w:val="24"/>
          <w:lang w:val="en-US" w:eastAsia="zh-CN"/>
        </w:rPr>
        <w:t>过程中</w:t>
      </w:r>
      <w:r>
        <w:rPr>
          <w:rFonts w:hint="eastAsia" w:ascii="宋体" w:hAnsi="宋体" w:eastAsia="宋体" w:cs="宋体"/>
          <w:color w:val="auto"/>
          <w:spacing w:val="0"/>
          <w:kern w:val="21"/>
          <w:sz w:val="24"/>
          <w:szCs w:val="24"/>
          <w:lang w:eastAsia="zh-CN"/>
        </w:rPr>
        <w:t>合理的时间内提供说明及相关证明材料；供应商不能证明其报价合理性的，</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val="en-US" w:eastAsia="zh-CN"/>
        </w:rPr>
        <w:t>小组</w:t>
      </w:r>
      <w:r>
        <w:rPr>
          <w:rFonts w:hint="eastAsia" w:ascii="宋体" w:hAnsi="宋体" w:eastAsia="宋体" w:cs="宋体"/>
          <w:color w:val="auto"/>
          <w:spacing w:val="0"/>
          <w:kern w:val="21"/>
          <w:sz w:val="24"/>
          <w:szCs w:val="24"/>
          <w:lang w:eastAsia="zh-CN"/>
        </w:rPr>
        <w:t>应当将其作为无效投标处理。</w:t>
      </w:r>
    </w:p>
    <w:p w14:paraId="0DECD1B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8、供应商在响应文件中注明免费的项目将被视为包含在报价中。</w:t>
      </w:r>
    </w:p>
    <w:p w14:paraId="01AC213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9、成交供应商应负责本项目相关售后服务等全部工作，文件另有规定的除外。</w:t>
      </w:r>
    </w:p>
    <w:p w14:paraId="6918246C">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五、</w:t>
      </w:r>
      <w:r>
        <w:rPr>
          <w:rFonts w:hint="eastAsia" w:ascii="宋体" w:hAnsi="宋体" w:cs="宋体"/>
          <w:b/>
          <w:color w:val="auto"/>
          <w:spacing w:val="0"/>
          <w:kern w:val="21"/>
          <w:sz w:val="24"/>
          <w:szCs w:val="24"/>
          <w:lang w:eastAsia="zh-CN"/>
        </w:rPr>
        <w:t>谈判</w:t>
      </w:r>
      <w:r>
        <w:rPr>
          <w:rFonts w:hint="eastAsia" w:ascii="宋体" w:hAnsi="宋体" w:eastAsia="宋体" w:cs="宋体"/>
          <w:b/>
          <w:color w:val="auto"/>
          <w:spacing w:val="0"/>
          <w:kern w:val="21"/>
          <w:sz w:val="24"/>
          <w:szCs w:val="24"/>
          <w:lang w:eastAsia="zh-CN"/>
        </w:rPr>
        <w:t>有效期</w:t>
      </w:r>
    </w:p>
    <w:p w14:paraId="1510E24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1、在</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须知前附表规定的投标有效期内，</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不得要求撤销或修改其</w:t>
      </w:r>
      <w:r>
        <w:rPr>
          <w:rFonts w:hint="eastAsia" w:ascii="宋体" w:hAnsi="宋体" w:eastAsia="宋体" w:cs="宋体"/>
          <w:color w:val="auto"/>
          <w:spacing w:val="0"/>
          <w:kern w:val="21"/>
          <w:sz w:val="24"/>
          <w:szCs w:val="24"/>
          <w:lang w:val="en-US" w:eastAsia="zh-CN"/>
        </w:rPr>
        <w:t>响应</w:t>
      </w:r>
      <w:r>
        <w:rPr>
          <w:rFonts w:hint="eastAsia" w:ascii="宋体" w:hAnsi="宋体" w:eastAsia="宋体" w:cs="宋体"/>
          <w:color w:val="auto"/>
          <w:spacing w:val="0"/>
          <w:kern w:val="21"/>
          <w:sz w:val="24"/>
          <w:szCs w:val="24"/>
          <w:lang w:eastAsia="zh-CN"/>
        </w:rPr>
        <w:t>文件。</w:t>
      </w:r>
    </w:p>
    <w:p w14:paraId="5B44F71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color w:val="auto"/>
          <w:spacing w:val="0"/>
          <w:kern w:val="21"/>
          <w:sz w:val="24"/>
          <w:szCs w:val="24"/>
          <w:lang w:eastAsia="zh-CN"/>
        </w:rPr>
        <w:t>2、出现特殊情况需要延长投标有效期的，</w:t>
      </w:r>
      <w:r>
        <w:rPr>
          <w:rFonts w:hint="eastAsia" w:ascii="宋体" w:hAnsi="宋体" w:eastAsia="宋体" w:cs="宋体"/>
          <w:color w:val="auto"/>
          <w:spacing w:val="0"/>
          <w:kern w:val="21"/>
          <w:sz w:val="24"/>
          <w:szCs w:val="24"/>
          <w:lang w:val="en-US" w:eastAsia="zh-CN"/>
        </w:rPr>
        <w:t>采购</w:t>
      </w:r>
      <w:r>
        <w:rPr>
          <w:rFonts w:hint="eastAsia" w:ascii="宋体" w:hAnsi="宋体" w:eastAsia="宋体" w:cs="宋体"/>
          <w:color w:val="auto"/>
          <w:spacing w:val="0"/>
          <w:kern w:val="21"/>
          <w:sz w:val="24"/>
          <w:szCs w:val="24"/>
          <w:lang w:eastAsia="zh-CN"/>
        </w:rPr>
        <w:t>人以书面形式通知所有</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延长投标有效期。</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同意延长的，但不得要求或被允许修改或撤销其</w:t>
      </w:r>
      <w:r>
        <w:rPr>
          <w:rFonts w:hint="eastAsia" w:ascii="宋体" w:hAnsi="宋体" w:eastAsia="宋体" w:cs="宋体"/>
          <w:color w:val="auto"/>
          <w:spacing w:val="0"/>
          <w:kern w:val="21"/>
          <w:sz w:val="24"/>
          <w:szCs w:val="24"/>
          <w:lang w:val="en-US" w:eastAsia="zh-CN"/>
        </w:rPr>
        <w:t>响应</w:t>
      </w:r>
      <w:r>
        <w:rPr>
          <w:rFonts w:hint="eastAsia" w:ascii="宋体" w:hAnsi="宋体" w:eastAsia="宋体" w:cs="宋体"/>
          <w:color w:val="auto"/>
          <w:spacing w:val="0"/>
          <w:kern w:val="21"/>
          <w:sz w:val="24"/>
          <w:szCs w:val="24"/>
          <w:lang w:eastAsia="zh-CN"/>
        </w:rPr>
        <w:t>文件；</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拒绝延长的，其投标失效。</w:t>
      </w:r>
    </w:p>
    <w:p w14:paraId="64CCF111">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六、响应文件的修改与撤回</w:t>
      </w:r>
    </w:p>
    <w:p w14:paraId="7327962D">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eastAsia="zh-CN"/>
        </w:rPr>
        <w:t>在</w:t>
      </w:r>
      <w:r>
        <w:rPr>
          <w:rFonts w:hint="eastAsia" w:ascii="宋体" w:hAnsi="宋体" w:eastAsia="宋体" w:cs="宋体"/>
          <w:color w:val="auto"/>
          <w:spacing w:val="0"/>
          <w:kern w:val="21"/>
          <w:sz w:val="24"/>
          <w:szCs w:val="24"/>
          <w:lang w:val="en-US" w:eastAsia="zh-CN"/>
        </w:rPr>
        <w:t>竞争性</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公告规定的</w:t>
      </w:r>
      <w:r>
        <w:rPr>
          <w:rFonts w:hint="eastAsia" w:ascii="宋体" w:hAnsi="宋体" w:eastAsia="宋体" w:cs="宋体"/>
          <w:color w:val="auto"/>
          <w:spacing w:val="0"/>
          <w:kern w:val="21"/>
          <w:sz w:val="24"/>
          <w:szCs w:val="24"/>
          <w:lang w:val="en-US" w:eastAsia="zh-CN"/>
        </w:rPr>
        <w:t>响应文件提交</w:t>
      </w:r>
      <w:r>
        <w:rPr>
          <w:rFonts w:hint="eastAsia" w:ascii="宋体" w:hAnsi="宋体" w:eastAsia="宋体" w:cs="宋体"/>
          <w:color w:val="auto"/>
          <w:spacing w:val="0"/>
          <w:kern w:val="21"/>
          <w:sz w:val="24"/>
          <w:szCs w:val="24"/>
          <w:lang w:eastAsia="zh-CN"/>
        </w:rPr>
        <w:t>截止时间前，</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可以修改或撤回已递交的</w:t>
      </w:r>
      <w:r>
        <w:rPr>
          <w:rFonts w:hint="eastAsia" w:ascii="宋体" w:hAnsi="宋体" w:eastAsia="宋体" w:cs="宋体"/>
          <w:color w:val="auto"/>
          <w:spacing w:val="0"/>
          <w:kern w:val="21"/>
          <w:sz w:val="24"/>
          <w:szCs w:val="24"/>
          <w:lang w:val="en-US" w:eastAsia="zh-CN"/>
        </w:rPr>
        <w:t>响应</w:t>
      </w:r>
      <w:r>
        <w:rPr>
          <w:rFonts w:hint="eastAsia" w:ascii="宋体" w:hAnsi="宋体" w:eastAsia="宋体" w:cs="宋体"/>
          <w:color w:val="auto"/>
          <w:spacing w:val="0"/>
          <w:kern w:val="21"/>
          <w:sz w:val="24"/>
          <w:szCs w:val="24"/>
          <w:lang w:eastAsia="zh-CN"/>
        </w:rPr>
        <w:t>文件。</w:t>
      </w:r>
    </w:p>
    <w:p w14:paraId="6C9EF20A">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2、供应商于</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val="en-US" w:eastAsia="zh-CN"/>
        </w:rPr>
        <w:t>文件递交截止时间前可以补充、修改或撤回响应文件，并书面通知采购人</w:t>
      </w:r>
      <w:r>
        <w:rPr>
          <w:rFonts w:hint="eastAsia" w:ascii="宋体" w:hAnsi="宋体" w:eastAsia="宋体" w:cs="宋体"/>
          <w:color w:val="auto"/>
          <w:spacing w:val="0"/>
          <w:kern w:val="21"/>
          <w:sz w:val="24"/>
          <w:szCs w:val="24"/>
          <w:lang w:eastAsia="zh-CN"/>
        </w:rPr>
        <w:t>。</w:t>
      </w:r>
    </w:p>
    <w:p w14:paraId="5CDF39C1">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3、除供应商对错处作必要修改外，响应文件中不许有加行、涂抹或改写。如有修改错漏处，必须由供应商</w:t>
      </w:r>
      <w:r>
        <w:rPr>
          <w:rFonts w:hint="eastAsia" w:ascii="宋体" w:hAnsi="宋体" w:cs="宋体"/>
          <w:color w:val="auto"/>
          <w:spacing w:val="0"/>
          <w:kern w:val="21"/>
          <w:sz w:val="24"/>
          <w:szCs w:val="24"/>
          <w:lang w:val="en-US" w:eastAsia="zh-CN"/>
        </w:rPr>
        <w:t>法定代表人</w:t>
      </w:r>
      <w:r>
        <w:rPr>
          <w:rFonts w:hint="eastAsia" w:ascii="宋体" w:hAnsi="宋体" w:eastAsia="宋体" w:cs="宋体"/>
          <w:color w:val="auto"/>
          <w:spacing w:val="0"/>
          <w:kern w:val="21"/>
          <w:sz w:val="24"/>
          <w:szCs w:val="24"/>
          <w:lang w:val="en-US" w:eastAsia="zh-CN"/>
        </w:rPr>
        <w:t>或</w:t>
      </w:r>
      <w:r>
        <w:rPr>
          <w:rFonts w:hint="eastAsia" w:ascii="宋体" w:hAnsi="宋体" w:cs="宋体"/>
          <w:color w:val="auto"/>
          <w:spacing w:val="0"/>
          <w:kern w:val="21"/>
          <w:sz w:val="24"/>
          <w:szCs w:val="24"/>
          <w:lang w:val="en-US" w:eastAsia="zh-CN"/>
        </w:rPr>
        <w:t>被</w:t>
      </w:r>
      <w:r>
        <w:rPr>
          <w:rFonts w:hint="eastAsia" w:ascii="宋体" w:hAnsi="宋体" w:eastAsia="宋体" w:cs="宋体"/>
          <w:color w:val="auto"/>
          <w:spacing w:val="0"/>
          <w:kern w:val="21"/>
          <w:sz w:val="24"/>
          <w:szCs w:val="24"/>
          <w:lang w:val="en-US" w:eastAsia="zh-CN"/>
        </w:rPr>
        <w:t>授权人签字（</w:t>
      </w:r>
      <w:r>
        <w:rPr>
          <w:rFonts w:hint="eastAsia" w:ascii="宋体" w:hAnsi="宋体" w:eastAsia="宋体" w:cs="宋体"/>
          <w:color w:val="auto"/>
          <w:spacing w:val="0"/>
          <w:kern w:val="21"/>
          <w:sz w:val="24"/>
          <w:szCs w:val="24"/>
          <w:lang w:eastAsia="zh-CN"/>
        </w:rPr>
        <w:t>签章）</w:t>
      </w:r>
      <w:r>
        <w:rPr>
          <w:rFonts w:hint="eastAsia" w:ascii="宋体" w:hAnsi="宋体" w:eastAsia="宋体" w:cs="宋体"/>
          <w:color w:val="auto"/>
          <w:spacing w:val="0"/>
          <w:kern w:val="21"/>
          <w:sz w:val="24"/>
          <w:szCs w:val="24"/>
          <w:lang w:val="en-US" w:eastAsia="zh-CN"/>
        </w:rPr>
        <w:t>并加盖</w:t>
      </w:r>
      <w:r>
        <w:rPr>
          <w:rFonts w:hint="eastAsia" w:ascii="宋体" w:hAnsi="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val="en-US" w:eastAsia="zh-CN"/>
        </w:rPr>
        <w:t>公章</w:t>
      </w:r>
      <w:r>
        <w:rPr>
          <w:rFonts w:hint="eastAsia" w:ascii="宋体" w:hAnsi="宋体" w:eastAsia="宋体" w:cs="宋体"/>
          <w:color w:val="auto"/>
          <w:spacing w:val="0"/>
          <w:kern w:val="21"/>
          <w:sz w:val="24"/>
          <w:szCs w:val="24"/>
          <w:lang w:eastAsia="zh-CN"/>
        </w:rPr>
        <w:t>。</w:t>
      </w:r>
    </w:p>
    <w:p w14:paraId="688A089F">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u w:val="single"/>
          <w:lang w:eastAsia="zh-CN"/>
        </w:rPr>
      </w:pPr>
      <w:r>
        <w:rPr>
          <w:rFonts w:hint="eastAsia" w:ascii="宋体" w:hAnsi="宋体" w:eastAsia="宋体" w:cs="宋体"/>
          <w:b/>
          <w:color w:val="auto"/>
          <w:spacing w:val="0"/>
          <w:kern w:val="21"/>
          <w:sz w:val="24"/>
          <w:szCs w:val="24"/>
          <w:u w:val="single"/>
          <w:lang w:eastAsia="zh-CN"/>
        </w:rPr>
        <w:t>E：响应文件的递交</w:t>
      </w:r>
    </w:p>
    <w:p w14:paraId="3BE39AA9">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1、供应商递交响应文件的截止时间</w:t>
      </w:r>
      <w:r>
        <w:rPr>
          <w:rFonts w:hint="eastAsia" w:ascii="宋体" w:hAnsi="宋体" w:cs="宋体"/>
          <w:color w:val="auto"/>
          <w:spacing w:val="0"/>
          <w:kern w:val="21"/>
          <w:sz w:val="24"/>
          <w:szCs w:val="24"/>
          <w:lang w:val="en-US" w:eastAsia="zh-CN"/>
        </w:rPr>
        <w:t>及地点</w:t>
      </w:r>
      <w:r>
        <w:rPr>
          <w:rFonts w:hint="eastAsia" w:ascii="宋体" w:hAnsi="宋体" w:eastAsia="宋体" w:cs="宋体"/>
          <w:color w:val="auto"/>
          <w:spacing w:val="0"/>
          <w:kern w:val="21"/>
          <w:sz w:val="24"/>
          <w:szCs w:val="24"/>
          <w:lang w:eastAsia="zh-CN"/>
        </w:rPr>
        <w:t>：见</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须知前附表。</w:t>
      </w:r>
    </w:p>
    <w:p w14:paraId="731C5FCF">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2、响应文件必须</w:t>
      </w:r>
      <w:r>
        <w:rPr>
          <w:rFonts w:hint="eastAsia" w:ascii="宋体" w:hAnsi="宋体" w:cs="宋体"/>
          <w:color w:val="auto"/>
          <w:spacing w:val="0"/>
          <w:kern w:val="21"/>
          <w:sz w:val="24"/>
          <w:szCs w:val="24"/>
          <w:lang w:val="en-US" w:eastAsia="zh-CN"/>
        </w:rPr>
        <w:t>由供应商的</w:t>
      </w:r>
      <w:r>
        <w:rPr>
          <w:rFonts w:hint="eastAsia" w:ascii="宋体" w:hAnsi="宋体" w:cs="宋体"/>
          <w:color w:val="auto"/>
          <w:spacing w:val="0"/>
          <w:kern w:val="21"/>
          <w:sz w:val="24"/>
          <w:szCs w:val="24"/>
          <w:lang w:eastAsia="zh-CN"/>
        </w:rPr>
        <w:t>法定代表人</w:t>
      </w:r>
      <w:r>
        <w:rPr>
          <w:rFonts w:hint="eastAsia" w:ascii="宋体" w:hAnsi="宋体" w:eastAsia="宋体" w:cs="宋体"/>
          <w:color w:val="auto"/>
          <w:spacing w:val="0"/>
          <w:kern w:val="21"/>
          <w:sz w:val="24"/>
          <w:szCs w:val="24"/>
          <w:lang w:eastAsia="zh-CN"/>
        </w:rPr>
        <w:t>或</w:t>
      </w:r>
      <w:r>
        <w:rPr>
          <w:rFonts w:hint="eastAsia" w:ascii="宋体" w:hAnsi="宋体" w:cs="宋体"/>
          <w:color w:val="auto"/>
          <w:spacing w:val="0"/>
          <w:kern w:val="21"/>
          <w:sz w:val="24"/>
          <w:szCs w:val="24"/>
          <w:lang w:val="en-US" w:eastAsia="zh-CN"/>
        </w:rPr>
        <w:t>被</w:t>
      </w:r>
      <w:r>
        <w:rPr>
          <w:rFonts w:hint="eastAsia" w:ascii="宋体" w:hAnsi="宋体" w:eastAsia="宋体" w:cs="宋体"/>
          <w:color w:val="auto"/>
          <w:spacing w:val="0"/>
          <w:kern w:val="21"/>
          <w:sz w:val="24"/>
          <w:szCs w:val="24"/>
          <w:lang w:eastAsia="zh-CN"/>
        </w:rPr>
        <w:t>授权人当面递交。</w:t>
      </w:r>
    </w:p>
    <w:p w14:paraId="021A891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3、</w:t>
      </w:r>
      <w:r>
        <w:rPr>
          <w:rFonts w:hint="eastAsia" w:ascii="宋体" w:hAnsi="宋体" w:eastAsia="宋体" w:cs="宋体"/>
          <w:color w:val="auto"/>
          <w:spacing w:val="0"/>
          <w:kern w:val="21"/>
          <w:sz w:val="24"/>
          <w:szCs w:val="24"/>
          <w:lang w:eastAsia="zh-CN"/>
        </w:rPr>
        <w:t>供应商应充分考虑</w:t>
      </w:r>
      <w:r>
        <w:rPr>
          <w:rFonts w:hint="eastAsia" w:ascii="宋体" w:hAnsi="宋体" w:cs="宋体"/>
          <w:color w:val="auto"/>
          <w:spacing w:val="0"/>
          <w:kern w:val="21"/>
          <w:sz w:val="24"/>
          <w:szCs w:val="24"/>
          <w:lang w:val="en-US" w:eastAsia="zh-CN"/>
        </w:rPr>
        <w:t>递交</w:t>
      </w:r>
      <w:r>
        <w:rPr>
          <w:rFonts w:hint="eastAsia" w:ascii="宋体" w:hAnsi="宋体" w:eastAsia="宋体" w:cs="宋体"/>
          <w:color w:val="auto"/>
          <w:spacing w:val="0"/>
          <w:kern w:val="21"/>
          <w:sz w:val="24"/>
          <w:szCs w:val="24"/>
          <w:lang w:eastAsia="zh-CN"/>
        </w:rPr>
        <w:t>文件时的不可预见因素，未在响应文件截止时间前完成</w:t>
      </w:r>
      <w:r>
        <w:rPr>
          <w:rFonts w:hint="eastAsia" w:ascii="宋体" w:hAnsi="宋体" w:cs="宋体"/>
          <w:color w:val="auto"/>
          <w:spacing w:val="0"/>
          <w:kern w:val="21"/>
          <w:sz w:val="24"/>
          <w:szCs w:val="24"/>
          <w:lang w:val="en-US" w:eastAsia="zh-CN"/>
        </w:rPr>
        <w:t>递交的</w:t>
      </w:r>
      <w:r>
        <w:rPr>
          <w:rFonts w:hint="eastAsia" w:ascii="宋体" w:hAnsi="宋体" w:eastAsia="宋体" w:cs="宋体"/>
          <w:color w:val="auto"/>
          <w:spacing w:val="0"/>
          <w:kern w:val="21"/>
          <w:sz w:val="24"/>
          <w:szCs w:val="24"/>
          <w:lang w:eastAsia="zh-CN"/>
        </w:rPr>
        <w:t>视为逾期送达，采购人</w:t>
      </w:r>
      <w:r>
        <w:rPr>
          <w:rFonts w:hint="eastAsia" w:ascii="宋体" w:hAnsi="宋体" w:cs="宋体"/>
          <w:color w:val="auto"/>
          <w:spacing w:val="0"/>
          <w:kern w:val="21"/>
          <w:sz w:val="24"/>
          <w:szCs w:val="24"/>
          <w:lang w:val="en-US" w:eastAsia="zh-CN"/>
        </w:rPr>
        <w:t>及政府采购代理机构</w:t>
      </w:r>
      <w:r>
        <w:rPr>
          <w:rFonts w:hint="eastAsia" w:ascii="宋体" w:hAnsi="宋体" w:eastAsia="宋体" w:cs="宋体"/>
          <w:color w:val="auto"/>
          <w:spacing w:val="0"/>
          <w:kern w:val="21"/>
          <w:sz w:val="24"/>
          <w:szCs w:val="24"/>
          <w:lang w:eastAsia="zh-CN"/>
        </w:rPr>
        <w:t>将拒收。</w:t>
      </w:r>
    </w:p>
    <w:p w14:paraId="62B884B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4</w:t>
      </w:r>
      <w:r>
        <w:rPr>
          <w:rFonts w:hint="eastAsia" w:ascii="宋体" w:hAnsi="宋体" w:eastAsia="宋体" w:cs="宋体"/>
          <w:color w:val="auto"/>
          <w:spacing w:val="0"/>
          <w:kern w:val="21"/>
          <w:sz w:val="24"/>
          <w:szCs w:val="24"/>
          <w:lang w:eastAsia="zh-CN"/>
        </w:rPr>
        <w:t>、在</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须知前附表规定的响应文件递交截止时间前，供应商可以修改或撤回已递交的响应文件。撤回和修改相关事项详见“响应文件的修改与撤回</w:t>
      </w:r>
      <w:r>
        <w:rPr>
          <w:rFonts w:hint="eastAsia" w:ascii="宋体" w:hAnsi="宋体" w:cs="宋体"/>
          <w:color w:val="auto"/>
          <w:spacing w:val="0"/>
          <w:kern w:val="21"/>
          <w:sz w:val="24"/>
          <w:szCs w:val="24"/>
          <w:lang w:eastAsia="zh-CN"/>
        </w:rPr>
        <w:t>”</w:t>
      </w:r>
      <w:r>
        <w:rPr>
          <w:rFonts w:hint="eastAsia" w:ascii="宋体" w:hAnsi="宋体" w:eastAsia="宋体" w:cs="宋体"/>
          <w:color w:val="auto"/>
          <w:spacing w:val="0"/>
          <w:kern w:val="21"/>
          <w:sz w:val="24"/>
          <w:szCs w:val="24"/>
          <w:lang w:eastAsia="zh-CN"/>
        </w:rPr>
        <w:t>。</w:t>
      </w:r>
    </w:p>
    <w:p w14:paraId="1F36243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5</w:t>
      </w:r>
      <w:r>
        <w:rPr>
          <w:rFonts w:hint="eastAsia" w:ascii="宋体" w:hAnsi="宋体" w:eastAsia="宋体" w:cs="宋体"/>
          <w:color w:val="auto"/>
          <w:spacing w:val="0"/>
          <w:kern w:val="21"/>
          <w:sz w:val="24"/>
          <w:szCs w:val="24"/>
          <w:lang w:eastAsia="zh-CN"/>
        </w:rPr>
        <w:t>、如果因供应商的原因造成响应文件迟到或遗失，过早启封或失密等情况，采购人概不负责。</w:t>
      </w:r>
    </w:p>
    <w:p w14:paraId="5209F73F">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u w:val="single"/>
          <w:lang w:eastAsia="zh-CN"/>
        </w:rPr>
      </w:pPr>
      <w:r>
        <w:rPr>
          <w:rFonts w:hint="eastAsia" w:ascii="宋体" w:hAnsi="宋体" w:eastAsia="宋体" w:cs="宋体"/>
          <w:b/>
          <w:color w:val="auto"/>
          <w:spacing w:val="0"/>
          <w:kern w:val="21"/>
          <w:sz w:val="24"/>
          <w:szCs w:val="24"/>
          <w:u w:val="single"/>
          <w:lang w:eastAsia="zh-CN"/>
        </w:rPr>
        <w:t>F：</w:t>
      </w:r>
      <w:r>
        <w:rPr>
          <w:rFonts w:hint="eastAsia" w:ascii="宋体" w:hAnsi="宋体" w:cs="宋体"/>
          <w:b/>
          <w:color w:val="auto"/>
          <w:spacing w:val="0"/>
          <w:kern w:val="21"/>
          <w:sz w:val="24"/>
          <w:szCs w:val="24"/>
          <w:u w:val="single"/>
          <w:lang w:eastAsia="zh-CN"/>
        </w:rPr>
        <w:t>谈判</w:t>
      </w:r>
    </w:p>
    <w:p w14:paraId="7C408475">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一、</w:t>
      </w:r>
      <w:r>
        <w:rPr>
          <w:rFonts w:hint="eastAsia" w:ascii="宋体" w:hAnsi="宋体" w:cs="宋体"/>
          <w:b/>
          <w:color w:val="auto"/>
          <w:spacing w:val="0"/>
          <w:kern w:val="21"/>
          <w:sz w:val="24"/>
          <w:szCs w:val="24"/>
          <w:lang w:eastAsia="zh-CN"/>
        </w:rPr>
        <w:t>谈判</w:t>
      </w:r>
      <w:r>
        <w:rPr>
          <w:rFonts w:hint="eastAsia" w:ascii="宋体" w:hAnsi="宋体" w:eastAsia="宋体" w:cs="宋体"/>
          <w:b/>
          <w:color w:val="auto"/>
          <w:spacing w:val="0"/>
          <w:kern w:val="21"/>
          <w:sz w:val="24"/>
          <w:szCs w:val="24"/>
          <w:lang w:eastAsia="zh-CN"/>
        </w:rPr>
        <w:t>时间及地点</w:t>
      </w:r>
    </w:p>
    <w:p w14:paraId="67094A09">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详</w:t>
      </w:r>
      <w:r>
        <w:rPr>
          <w:rFonts w:hint="eastAsia" w:ascii="宋体" w:hAnsi="宋体" w:eastAsia="宋体" w:cs="宋体"/>
          <w:color w:val="auto"/>
          <w:spacing w:val="0"/>
          <w:kern w:val="21"/>
          <w:sz w:val="24"/>
          <w:szCs w:val="24"/>
          <w:lang w:eastAsia="zh-CN"/>
        </w:rPr>
        <w:t>见第一部分“竞争性</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公告”</w:t>
      </w:r>
      <w:r>
        <w:rPr>
          <w:rFonts w:hint="eastAsia" w:ascii="宋体" w:hAnsi="宋体" w:eastAsia="宋体" w:cs="宋体"/>
          <w:color w:val="auto"/>
          <w:spacing w:val="0"/>
          <w:kern w:val="21"/>
          <w:sz w:val="24"/>
          <w:szCs w:val="24"/>
          <w:lang w:val="en-US" w:eastAsia="zh-CN"/>
        </w:rPr>
        <w:t>中公示的</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val="en-US" w:eastAsia="zh-CN"/>
        </w:rPr>
        <w:t>时间及地点。</w:t>
      </w:r>
    </w:p>
    <w:p w14:paraId="630F443F">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二、</w:t>
      </w:r>
      <w:r>
        <w:rPr>
          <w:rFonts w:hint="eastAsia" w:ascii="宋体" w:hAnsi="宋体" w:cs="宋体"/>
          <w:b/>
          <w:color w:val="auto"/>
          <w:spacing w:val="0"/>
          <w:kern w:val="21"/>
          <w:sz w:val="24"/>
          <w:szCs w:val="24"/>
          <w:lang w:eastAsia="zh-CN"/>
        </w:rPr>
        <w:t>谈判</w:t>
      </w:r>
      <w:r>
        <w:rPr>
          <w:rFonts w:hint="eastAsia" w:ascii="宋体" w:hAnsi="宋体" w:eastAsia="宋体" w:cs="宋体"/>
          <w:b/>
          <w:color w:val="auto"/>
          <w:spacing w:val="0"/>
          <w:kern w:val="21"/>
          <w:sz w:val="24"/>
          <w:szCs w:val="24"/>
          <w:lang w:eastAsia="zh-CN"/>
        </w:rPr>
        <w:t>小组的组成及工作要求</w:t>
      </w:r>
    </w:p>
    <w:p w14:paraId="29A957C8">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lang w:eastAsia="zh-CN"/>
        </w:rPr>
      </w:pPr>
      <w:r>
        <w:rPr>
          <w:rFonts w:hint="eastAsia" w:ascii="宋体" w:hAnsi="宋体" w:eastAsia="宋体" w:cs="宋体"/>
          <w:bCs/>
          <w:color w:val="auto"/>
          <w:spacing w:val="0"/>
          <w:kern w:val="21"/>
          <w:sz w:val="24"/>
          <w:lang w:eastAsia="zh-CN"/>
        </w:rPr>
        <w:t>1、</w:t>
      </w:r>
      <w:r>
        <w:rPr>
          <w:rFonts w:hint="eastAsia" w:ascii="宋体" w:hAnsi="宋体" w:cs="宋体"/>
          <w:bCs/>
          <w:color w:val="auto"/>
          <w:spacing w:val="0"/>
          <w:kern w:val="21"/>
          <w:sz w:val="24"/>
          <w:lang w:eastAsia="zh-CN"/>
        </w:rPr>
        <w:t>谈判</w:t>
      </w:r>
      <w:r>
        <w:rPr>
          <w:rFonts w:hint="eastAsia" w:ascii="宋体" w:hAnsi="宋体" w:eastAsia="宋体" w:cs="宋体"/>
          <w:bCs/>
          <w:color w:val="auto"/>
          <w:spacing w:val="0"/>
          <w:kern w:val="21"/>
          <w:sz w:val="24"/>
          <w:lang w:eastAsia="zh-CN"/>
        </w:rPr>
        <w:t>小组由</w:t>
      </w:r>
      <w:r>
        <w:rPr>
          <w:rFonts w:hint="eastAsia" w:ascii="宋体" w:hAnsi="宋体" w:eastAsia="宋体" w:cs="宋体"/>
          <w:bCs/>
          <w:color w:val="auto"/>
          <w:spacing w:val="0"/>
          <w:kern w:val="21"/>
          <w:sz w:val="24"/>
          <w:lang w:val="en-US" w:eastAsia="zh-CN"/>
        </w:rPr>
        <w:t>政府</w:t>
      </w:r>
      <w:r>
        <w:rPr>
          <w:rFonts w:hint="eastAsia" w:ascii="宋体" w:hAnsi="宋体" w:eastAsia="宋体" w:cs="宋体"/>
          <w:bCs/>
          <w:color w:val="auto"/>
          <w:spacing w:val="0"/>
          <w:kern w:val="21"/>
          <w:sz w:val="24"/>
          <w:lang w:eastAsia="zh-CN"/>
        </w:rPr>
        <w:t>采购代理机构组建。采购人</w:t>
      </w:r>
      <w:r>
        <w:rPr>
          <w:rFonts w:hint="eastAsia" w:ascii="宋体" w:hAnsi="宋体" w:eastAsia="宋体" w:cs="宋体"/>
          <w:bCs/>
          <w:color w:val="auto"/>
          <w:spacing w:val="0"/>
          <w:kern w:val="21"/>
          <w:sz w:val="24"/>
          <w:lang w:val="en-US" w:eastAsia="zh-CN"/>
        </w:rPr>
        <w:t>委</w:t>
      </w:r>
      <w:r>
        <w:rPr>
          <w:rFonts w:hint="eastAsia" w:ascii="宋体" w:hAnsi="宋体" w:eastAsia="宋体" w:cs="宋体"/>
          <w:bCs/>
          <w:color w:val="auto"/>
          <w:spacing w:val="0"/>
          <w:kern w:val="21"/>
          <w:sz w:val="24"/>
          <w:lang w:eastAsia="zh-CN"/>
        </w:rPr>
        <w:t>派</w:t>
      </w:r>
      <w:r>
        <w:rPr>
          <w:rFonts w:hint="eastAsia" w:ascii="宋体" w:hAnsi="宋体" w:eastAsia="宋体" w:cs="宋体"/>
          <w:bCs/>
          <w:color w:val="auto"/>
          <w:spacing w:val="0"/>
          <w:kern w:val="21"/>
          <w:sz w:val="24"/>
          <w:lang w:val="en-US" w:eastAsia="zh-CN"/>
        </w:rPr>
        <w:t>一</w:t>
      </w:r>
      <w:r>
        <w:rPr>
          <w:rFonts w:hint="eastAsia" w:ascii="宋体" w:hAnsi="宋体" w:eastAsia="宋体" w:cs="宋体"/>
          <w:bCs/>
          <w:color w:val="auto"/>
          <w:spacing w:val="0"/>
          <w:kern w:val="21"/>
          <w:sz w:val="24"/>
          <w:lang w:eastAsia="zh-CN"/>
        </w:rPr>
        <w:t>名代表参加</w:t>
      </w:r>
      <w:r>
        <w:rPr>
          <w:rFonts w:hint="eastAsia" w:ascii="宋体" w:hAnsi="宋体" w:cs="宋体"/>
          <w:bCs/>
          <w:color w:val="auto"/>
          <w:spacing w:val="0"/>
          <w:kern w:val="21"/>
          <w:sz w:val="24"/>
          <w:lang w:eastAsia="zh-CN"/>
        </w:rPr>
        <w:t>谈判</w:t>
      </w:r>
      <w:r>
        <w:rPr>
          <w:rFonts w:hint="eastAsia" w:ascii="宋体" w:hAnsi="宋体" w:eastAsia="宋体" w:cs="宋体"/>
          <w:bCs/>
          <w:color w:val="auto"/>
          <w:spacing w:val="0"/>
          <w:kern w:val="21"/>
          <w:sz w:val="24"/>
          <w:lang w:eastAsia="zh-CN"/>
        </w:rPr>
        <w:t>的，</w:t>
      </w:r>
      <w:r>
        <w:rPr>
          <w:rFonts w:hint="eastAsia" w:ascii="宋体" w:hAnsi="宋体" w:eastAsia="宋体" w:cs="宋体"/>
          <w:bCs/>
          <w:color w:val="auto"/>
          <w:spacing w:val="0"/>
          <w:kern w:val="21"/>
          <w:sz w:val="24"/>
          <w:lang w:val="en-US" w:eastAsia="zh-CN"/>
        </w:rPr>
        <w:t>则</w:t>
      </w:r>
      <w:r>
        <w:rPr>
          <w:rFonts w:hint="eastAsia" w:ascii="宋体" w:hAnsi="宋体" w:eastAsia="宋体" w:cs="宋体"/>
          <w:bCs/>
          <w:color w:val="auto"/>
          <w:spacing w:val="0"/>
          <w:kern w:val="21"/>
          <w:sz w:val="24"/>
          <w:szCs w:val="24"/>
          <w:lang w:eastAsia="zh-CN"/>
        </w:rPr>
        <w:t>外聘</w:t>
      </w:r>
      <w:r>
        <w:rPr>
          <w:rFonts w:hint="eastAsia" w:ascii="宋体" w:hAnsi="宋体" w:eastAsia="宋体" w:cs="宋体"/>
          <w:bCs/>
          <w:color w:val="auto"/>
          <w:spacing w:val="0"/>
          <w:kern w:val="21"/>
          <w:sz w:val="24"/>
          <w:szCs w:val="24"/>
          <w:lang w:val="en-US" w:eastAsia="zh-CN"/>
        </w:rPr>
        <w:t>二</w:t>
      </w:r>
      <w:r>
        <w:rPr>
          <w:rFonts w:hint="eastAsia" w:ascii="宋体" w:hAnsi="宋体" w:eastAsia="宋体" w:cs="宋体"/>
          <w:bCs/>
          <w:color w:val="auto"/>
          <w:spacing w:val="0"/>
          <w:kern w:val="21"/>
          <w:sz w:val="24"/>
          <w:szCs w:val="24"/>
          <w:lang w:eastAsia="zh-CN"/>
        </w:rPr>
        <w:t>名</w:t>
      </w:r>
      <w:r>
        <w:rPr>
          <w:rFonts w:hint="eastAsia" w:ascii="宋体" w:hAnsi="宋体" w:eastAsia="宋体" w:cs="宋体"/>
          <w:bCs/>
          <w:color w:val="auto"/>
          <w:spacing w:val="0"/>
          <w:kern w:val="21"/>
          <w:sz w:val="24"/>
          <w:szCs w:val="24"/>
          <w:lang w:val="en-US" w:eastAsia="zh-CN"/>
        </w:rPr>
        <w:t>专家</w:t>
      </w:r>
      <w:r>
        <w:rPr>
          <w:rFonts w:hint="eastAsia" w:ascii="宋体" w:hAnsi="宋体" w:eastAsia="宋体" w:cs="宋体"/>
          <w:bCs/>
          <w:color w:val="auto"/>
          <w:spacing w:val="0"/>
          <w:kern w:val="21"/>
          <w:sz w:val="24"/>
          <w:szCs w:val="24"/>
          <w:lang w:eastAsia="zh-CN"/>
        </w:rPr>
        <w:t>（技术、经济等方面）组成</w:t>
      </w:r>
      <w:r>
        <w:rPr>
          <w:rFonts w:hint="eastAsia" w:ascii="宋体" w:hAnsi="宋体" w:cs="宋体"/>
          <w:bCs/>
          <w:color w:val="auto"/>
          <w:spacing w:val="0"/>
          <w:kern w:val="21"/>
          <w:sz w:val="24"/>
          <w:szCs w:val="24"/>
          <w:lang w:val="en-US" w:eastAsia="zh-CN"/>
        </w:rPr>
        <w:t>谈判</w:t>
      </w:r>
      <w:r>
        <w:rPr>
          <w:rFonts w:hint="eastAsia" w:ascii="宋体" w:hAnsi="宋体" w:eastAsia="宋体" w:cs="宋体"/>
          <w:bCs/>
          <w:color w:val="auto"/>
          <w:spacing w:val="0"/>
          <w:kern w:val="21"/>
          <w:sz w:val="24"/>
          <w:szCs w:val="24"/>
          <w:lang w:val="en-US" w:eastAsia="zh-CN"/>
        </w:rPr>
        <w:t>小组</w:t>
      </w:r>
      <w:r>
        <w:rPr>
          <w:rFonts w:hint="eastAsia" w:ascii="宋体" w:hAnsi="宋体" w:eastAsia="宋体" w:cs="宋体"/>
          <w:bCs/>
          <w:color w:val="auto"/>
          <w:spacing w:val="0"/>
          <w:kern w:val="21"/>
          <w:sz w:val="24"/>
          <w:lang w:eastAsia="zh-CN"/>
        </w:rPr>
        <w:t>；采购人不</w:t>
      </w:r>
      <w:r>
        <w:rPr>
          <w:rFonts w:hint="eastAsia" w:ascii="宋体" w:hAnsi="宋体" w:eastAsia="宋体" w:cs="宋体"/>
          <w:bCs/>
          <w:color w:val="auto"/>
          <w:spacing w:val="0"/>
          <w:kern w:val="21"/>
          <w:sz w:val="24"/>
          <w:lang w:val="en-US" w:eastAsia="zh-CN"/>
        </w:rPr>
        <w:t>委</w:t>
      </w:r>
      <w:r>
        <w:rPr>
          <w:rFonts w:hint="eastAsia" w:ascii="宋体" w:hAnsi="宋体" w:eastAsia="宋体" w:cs="宋体"/>
          <w:bCs/>
          <w:color w:val="auto"/>
          <w:spacing w:val="0"/>
          <w:kern w:val="21"/>
          <w:sz w:val="24"/>
          <w:lang w:eastAsia="zh-CN"/>
        </w:rPr>
        <w:t>派代表参加</w:t>
      </w:r>
      <w:r>
        <w:rPr>
          <w:rFonts w:hint="eastAsia" w:ascii="宋体" w:hAnsi="宋体" w:cs="宋体"/>
          <w:bCs/>
          <w:color w:val="auto"/>
          <w:spacing w:val="0"/>
          <w:kern w:val="21"/>
          <w:sz w:val="24"/>
          <w:lang w:eastAsia="zh-CN"/>
        </w:rPr>
        <w:t>谈判</w:t>
      </w:r>
      <w:r>
        <w:rPr>
          <w:rFonts w:hint="eastAsia" w:ascii="宋体" w:hAnsi="宋体" w:eastAsia="宋体" w:cs="宋体"/>
          <w:bCs/>
          <w:color w:val="auto"/>
          <w:spacing w:val="0"/>
          <w:kern w:val="21"/>
          <w:sz w:val="24"/>
          <w:lang w:eastAsia="zh-CN"/>
        </w:rPr>
        <w:t>的，</w:t>
      </w:r>
      <w:r>
        <w:rPr>
          <w:rFonts w:hint="eastAsia" w:ascii="宋体" w:hAnsi="宋体" w:eastAsia="宋体" w:cs="宋体"/>
          <w:bCs/>
          <w:color w:val="auto"/>
          <w:spacing w:val="0"/>
          <w:kern w:val="21"/>
          <w:sz w:val="24"/>
          <w:lang w:val="en-US" w:eastAsia="zh-CN"/>
        </w:rPr>
        <w:t>则</w:t>
      </w:r>
      <w:r>
        <w:rPr>
          <w:rFonts w:hint="eastAsia" w:ascii="宋体" w:hAnsi="宋体" w:eastAsia="宋体" w:cs="宋体"/>
          <w:bCs/>
          <w:color w:val="auto"/>
          <w:spacing w:val="0"/>
          <w:kern w:val="21"/>
          <w:sz w:val="24"/>
          <w:szCs w:val="24"/>
          <w:lang w:eastAsia="zh-CN"/>
        </w:rPr>
        <w:t>外聘</w:t>
      </w:r>
      <w:r>
        <w:rPr>
          <w:rFonts w:hint="eastAsia" w:ascii="宋体" w:hAnsi="宋体" w:eastAsia="宋体" w:cs="宋体"/>
          <w:bCs/>
          <w:color w:val="auto"/>
          <w:spacing w:val="0"/>
          <w:kern w:val="21"/>
          <w:sz w:val="24"/>
          <w:szCs w:val="24"/>
          <w:lang w:val="en-US" w:eastAsia="zh-CN"/>
        </w:rPr>
        <w:t>三</w:t>
      </w:r>
      <w:r>
        <w:rPr>
          <w:rFonts w:hint="eastAsia" w:ascii="宋体" w:hAnsi="宋体" w:eastAsia="宋体" w:cs="宋体"/>
          <w:bCs/>
          <w:color w:val="auto"/>
          <w:spacing w:val="0"/>
          <w:kern w:val="21"/>
          <w:sz w:val="24"/>
          <w:szCs w:val="24"/>
          <w:lang w:eastAsia="zh-CN"/>
        </w:rPr>
        <w:t>名</w:t>
      </w:r>
      <w:r>
        <w:rPr>
          <w:rFonts w:hint="eastAsia" w:ascii="宋体" w:hAnsi="宋体" w:eastAsia="宋体" w:cs="宋体"/>
          <w:bCs/>
          <w:color w:val="auto"/>
          <w:spacing w:val="0"/>
          <w:kern w:val="21"/>
          <w:sz w:val="24"/>
          <w:szCs w:val="24"/>
          <w:lang w:val="en-US" w:eastAsia="zh-CN"/>
        </w:rPr>
        <w:t>专家</w:t>
      </w:r>
      <w:r>
        <w:rPr>
          <w:rFonts w:hint="eastAsia" w:ascii="宋体" w:hAnsi="宋体" w:eastAsia="宋体" w:cs="宋体"/>
          <w:bCs/>
          <w:color w:val="auto"/>
          <w:spacing w:val="0"/>
          <w:kern w:val="21"/>
          <w:sz w:val="24"/>
          <w:szCs w:val="24"/>
          <w:lang w:eastAsia="zh-CN"/>
        </w:rPr>
        <w:t>（技术、经济等方面）组成</w:t>
      </w:r>
      <w:r>
        <w:rPr>
          <w:rFonts w:hint="eastAsia" w:ascii="宋体" w:hAnsi="宋体" w:cs="宋体"/>
          <w:bCs/>
          <w:color w:val="auto"/>
          <w:spacing w:val="0"/>
          <w:kern w:val="21"/>
          <w:sz w:val="24"/>
          <w:szCs w:val="24"/>
          <w:lang w:val="en-US" w:eastAsia="zh-CN"/>
        </w:rPr>
        <w:t>谈判</w:t>
      </w:r>
      <w:r>
        <w:rPr>
          <w:rFonts w:hint="eastAsia" w:ascii="宋体" w:hAnsi="宋体" w:eastAsia="宋体" w:cs="宋体"/>
          <w:bCs/>
          <w:color w:val="auto"/>
          <w:spacing w:val="0"/>
          <w:kern w:val="21"/>
          <w:sz w:val="24"/>
          <w:szCs w:val="24"/>
          <w:lang w:val="en-US" w:eastAsia="zh-CN"/>
        </w:rPr>
        <w:t>小组</w:t>
      </w:r>
      <w:r>
        <w:rPr>
          <w:rFonts w:hint="eastAsia" w:ascii="宋体" w:hAnsi="宋体" w:eastAsia="宋体" w:cs="宋体"/>
          <w:bCs/>
          <w:color w:val="auto"/>
          <w:spacing w:val="0"/>
          <w:kern w:val="21"/>
          <w:sz w:val="24"/>
          <w:lang w:eastAsia="zh-CN"/>
        </w:rPr>
        <w:t>。</w:t>
      </w:r>
      <w:r>
        <w:rPr>
          <w:rFonts w:hint="eastAsia" w:ascii="宋体" w:hAnsi="宋体" w:eastAsia="宋体" w:cs="宋体"/>
          <w:bCs/>
          <w:color w:val="auto"/>
          <w:spacing w:val="0"/>
          <w:kern w:val="21"/>
          <w:sz w:val="24"/>
          <w:lang w:val="en-US" w:eastAsia="zh-CN"/>
        </w:rPr>
        <w:t>外聘专家</w:t>
      </w:r>
      <w:r>
        <w:rPr>
          <w:rFonts w:hint="eastAsia" w:ascii="宋体" w:hAnsi="宋体" w:cs="宋体"/>
          <w:bCs/>
          <w:color w:val="auto"/>
          <w:spacing w:val="0"/>
          <w:kern w:val="21"/>
          <w:sz w:val="24"/>
          <w:lang w:val="en-US" w:eastAsia="zh-CN"/>
        </w:rPr>
        <w:t>均为</w:t>
      </w:r>
      <w:r>
        <w:rPr>
          <w:rFonts w:hint="eastAsia" w:ascii="宋体" w:hAnsi="宋体" w:eastAsia="宋体" w:cs="宋体"/>
          <w:bCs/>
          <w:color w:val="auto"/>
          <w:spacing w:val="0"/>
          <w:kern w:val="21"/>
          <w:sz w:val="24"/>
          <w:szCs w:val="24"/>
          <w:lang w:eastAsia="zh-CN"/>
        </w:rPr>
        <w:t>湖北省政府采购评审专家管理系统中</w:t>
      </w:r>
      <w:r>
        <w:rPr>
          <w:rFonts w:hint="eastAsia" w:ascii="宋体" w:hAnsi="宋体" w:cs="宋体"/>
          <w:bCs/>
          <w:color w:val="auto"/>
          <w:spacing w:val="0"/>
          <w:kern w:val="21"/>
          <w:sz w:val="24"/>
          <w:szCs w:val="24"/>
          <w:lang w:val="en-US" w:eastAsia="zh-CN"/>
        </w:rPr>
        <w:t>在库专家</w:t>
      </w:r>
      <w:r>
        <w:rPr>
          <w:rFonts w:hint="eastAsia" w:ascii="宋体" w:hAnsi="宋体" w:eastAsia="宋体" w:cs="宋体"/>
          <w:bCs/>
          <w:color w:val="auto"/>
          <w:spacing w:val="0"/>
          <w:kern w:val="21"/>
          <w:sz w:val="24"/>
          <w:szCs w:val="24"/>
          <w:lang w:eastAsia="zh-CN"/>
        </w:rPr>
        <w:t>。</w:t>
      </w:r>
    </w:p>
    <w:p w14:paraId="4FCAFEAF">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lang w:eastAsia="zh-CN"/>
        </w:rPr>
      </w:pPr>
      <w:r>
        <w:rPr>
          <w:rFonts w:hint="eastAsia" w:ascii="宋体" w:hAnsi="宋体" w:eastAsia="宋体" w:cs="宋体"/>
          <w:bCs/>
          <w:color w:val="auto"/>
          <w:spacing w:val="0"/>
          <w:kern w:val="21"/>
          <w:sz w:val="24"/>
          <w:lang w:eastAsia="zh-CN"/>
        </w:rPr>
        <w:t>2、</w:t>
      </w:r>
      <w:r>
        <w:rPr>
          <w:rFonts w:hint="eastAsia" w:ascii="宋体" w:hAnsi="宋体" w:cs="宋体"/>
          <w:bCs/>
          <w:color w:val="auto"/>
          <w:spacing w:val="0"/>
          <w:kern w:val="21"/>
          <w:sz w:val="24"/>
          <w:lang w:eastAsia="zh-CN"/>
        </w:rPr>
        <w:t>谈判</w:t>
      </w:r>
      <w:r>
        <w:rPr>
          <w:rFonts w:hint="eastAsia" w:ascii="宋体" w:hAnsi="宋体" w:eastAsia="宋体" w:cs="宋体"/>
          <w:bCs/>
          <w:color w:val="auto"/>
          <w:spacing w:val="0"/>
          <w:kern w:val="21"/>
          <w:sz w:val="24"/>
          <w:lang w:eastAsia="zh-CN"/>
        </w:rPr>
        <w:t>小组负责</w:t>
      </w:r>
      <w:r>
        <w:rPr>
          <w:rFonts w:hint="eastAsia" w:ascii="宋体" w:hAnsi="宋体" w:eastAsia="宋体" w:cs="宋体"/>
          <w:bCs/>
          <w:color w:val="auto"/>
          <w:spacing w:val="0"/>
          <w:kern w:val="21"/>
          <w:sz w:val="24"/>
          <w:lang w:val="en-US" w:eastAsia="zh-CN"/>
        </w:rPr>
        <w:t>分析</w:t>
      </w:r>
      <w:r>
        <w:rPr>
          <w:rFonts w:hint="eastAsia" w:ascii="宋体" w:hAnsi="宋体" w:cs="宋体"/>
          <w:bCs/>
          <w:color w:val="auto"/>
          <w:spacing w:val="0"/>
          <w:kern w:val="21"/>
          <w:sz w:val="24"/>
          <w:lang w:eastAsia="zh-CN"/>
        </w:rPr>
        <w:t>谈判</w:t>
      </w:r>
      <w:r>
        <w:rPr>
          <w:rFonts w:hint="eastAsia" w:ascii="宋体" w:hAnsi="宋体" w:eastAsia="宋体" w:cs="宋体"/>
          <w:bCs/>
          <w:color w:val="auto"/>
          <w:spacing w:val="0"/>
          <w:kern w:val="21"/>
          <w:sz w:val="24"/>
          <w:lang w:eastAsia="zh-CN"/>
        </w:rPr>
        <w:t>文件、响应文件的评审</w:t>
      </w:r>
      <w:r>
        <w:rPr>
          <w:rFonts w:hint="eastAsia" w:ascii="宋体" w:hAnsi="宋体" w:cs="宋体"/>
          <w:bCs/>
          <w:color w:val="auto"/>
          <w:spacing w:val="0"/>
          <w:kern w:val="21"/>
          <w:sz w:val="24"/>
          <w:lang w:val="en-US" w:eastAsia="zh-CN"/>
        </w:rPr>
        <w:t>及</w:t>
      </w:r>
      <w:r>
        <w:rPr>
          <w:rFonts w:hint="eastAsia" w:ascii="宋体" w:hAnsi="宋体" w:eastAsia="宋体" w:cs="宋体"/>
          <w:bCs/>
          <w:color w:val="auto"/>
          <w:spacing w:val="0"/>
          <w:kern w:val="21"/>
          <w:sz w:val="24"/>
          <w:lang w:eastAsia="zh-CN"/>
        </w:rPr>
        <w:t>确定供应商名单，根据综合情况编写评审报告，协助处理质疑、投诉等工作。</w:t>
      </w:r>
    </w:p>
    <w:p w14:paraId="15689C2D">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三、</w:t>
      </w:r>
      <w:r>
        <w:rPr>
          <w:rFonts w:hint="eastAsia" w:ascii="宋体" w:hAnsi="宋体" w:cs="宋体"/>
          <w:b/>
          <w:color w:val="auto"/>
          <w:spacing w:val="0"/>
          <w:kern w:val="21"/>
          <w:sz w:val="24"/>
          <w:szCs w:val="24"/>
          <w:lang w:eastAsia="zh-CN"/>
        </w:rPr>
        <w:t>谈判</w:t>
      </w:r>
      <w:r>
        <w:rPr>
          <w:rFonts w:hint="eastAsia" w:ascii="宋体" w:hAnsi="宋体" w:eastAsia="宋体" w:cs="宋体"/>
          <w:b/>
          <w:color w:val="auto"/>
          <w:spacing w:val="0"/>
          <w:kern w:val="21"/>
          <w:sz w:val="24"/>
          <w:szCs w:val="24"/>
          <w:lang w:eastAsia="zh-CN"/>
        </w:rPr>
        <w:t>程序</w:t>
      </w:r>
    </w:p>
    <w:p w14:paraId="3406A124">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val="en-US" w:eastAsia="zh-CN"/>
        </w:rPr>
        <w:t>1、供应商必须按</w:t>
      </w:r>
      <w:r>
        <w:rPr>
          <w:rFonts w:hint="eastAsia" w:ascii="宋体" w:hAnsi="宋体" w:cs="宋体"/>
          <w:bCs/>
          <w:color w:val="auto"/>
          <w:spacing w:val="0"/>
          <w:kern w:val="21"/>
          <w:sz w:val="24"/>
          <w:szCs w:val="24"/>
          <w:lang w:val="en-US" w:eastAsia="zh-CN"/>
        </w:rPr>
        <w:t>本谈判文件的要求</w:t>
      </w:r>
      <w:r>
        <w:rPr>
          <w:rFonts w:hint="eastAsia" w:ascii="宋体" w:hAnsi="宋体" w:eastAsia="宋体" w:cs="宋体"/>
          <w:bCs/>
          <w:color w:val="auto"/>
          <w:spacing w:val="0"/>
          <w:kern w:val="21"/>
          <w:sz w:val="24"/>
          <w:szCs w:val="24"/>
          <w:lang w:val="en-US" w:eastAsia="zh-CN"/>
        </w:rPr>
        <w:t>参与开标并参加</w:t>
      </w:r>
      <w:r>
        <w:rPr>
          <w:rFonts w:hint="eastAsia" w:ascii="宋体" w:hAnsi="宋体" w:cs="宋体"/>
          <w:bCs/>
          <w:color w:val="auto"/>
          <w:spacing w:val="0"/>
          <w:kern w:val="21"/>
          <w:sz w:val="24"/>
          <w:szCs w:val="24"/>
          <w:lang w:val="en-US" w:eastAsia="zh-CN"/>
        </w:rPr>
        <w:t>谈判</w:t>
      </w:r>
      <w:r>
        <w:rPr>
          <w:rFonts w:hint="eastAsia" w:ascii="宋体" w:hAnsi="宋体" w:eastAsia="宋体" w:cs="宋体"/>
          <w:bCs/>
          <w:color w:val="auto"/>
          <w:spacing w:val="0"/>
          <w:kern w:val="21"/>
          <w:sz w:val="24"/>
          <w:szCs w:val="24"/>
          <w:lang w:val="en-US" w:eastAsia="zh-CN"/>
        </w:rPr>
        <w:t>过程。</w:t>
      </w:r>
    </w:p>
    <w:p w14:paraId="70740269">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2、资格性审查。</w:t>
      </w:r>
    </w:p>
    <w:p w14:paraId="0EB92C66">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3、</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小组验证各供应商</w:t>
      </w:r>
      <w:r>
        <w:rPr>
          <w:rFonts w:hint="eastAsia" w:ascii="宋体" w:hAnsi="宋体" w:cs="宋体"/>
          <w:bCs/>
          <w:color w:val="auto"/>
          <w:spacing w:val="0"/>
          <w:kern w:val="21"/>
          <w:sz w:val="24"/>
          <w:szCs w:val="24"/>
          <w:lang w:val="en-US" w:eastAsia="zh-CN"/>
        </w:rPr>
        <w:t>法定代表人或被授权人</w:t>
      </w:r>
      <w:r>
        <w:rPr>
          <w:rFonts w:hint="eastAsia" w:ascii="宋体" w:hAnsi="宋体" w:eastAsia="宋体" w:cs="宋体"/>
          <w:bCs/>
          <w:color w:val="auto"/>
          <w:spacing w:val="0"/>
          <w:kern w:val="21"/>
          <w:sz w:val="24"/>
          <w:szCs w:val="24"/>
          <w:lang w:eastAsia="zh-CN"/>
        </w:rPr>
        <w:t>的身份。</w:t>
      </w:r>
      <w:r>
        <w:rPr>
          <w:rFonts w:hint="eastAsia" w:ascii="宋体" w:hAnsi="宋体" w:cs="宋体"/>
          <w:bCs/>
          <w:color w:val="auto"/>
          <w:spacing w:val="0"/>
          <w:kern w:val="21"/>
          <w:sz w:val="24"/>
          <w:szCs w:val="24"/>
          <w:lang w:val="en-US" w:eastAsia="zh-CN"/>
        </w:rPr>
        <w:t>若证明文件</w:t>
      </w:r>
      <w:r>
        <w:rPr>
          <w:rFonts w:hint="eastAsia" w:ascii="宋体" w:hAnsi="宋体" w:eastAsia="宋体" w:cs="宋体"/>
          <w:bCs/>
          <w:color w:val="auto"/>
          <w:spacing w:val="0"/>
          <w:kern w:val="21"/>
          <w:sz w:val="24"/>
          <w:szCs w:val="24"/>
          <w:lang w:eastAsia="zh-CN"/>
        </w:rPr>
        <w:t>与响应文件不符的、响应文件未按要求加盖</w:t>
      </w:r>
      <w:r>
        <w:rPr>
          <w:rFonts w:hint="eastAsia" w:ascii="宋体" w:hAnsi="宋体" w:eastAsia="宋体" w:cs="宋体"/>
          <w:bCs/>
          <w:color w:val="auto"/>
          <w:spacing w:val="0"/>
          <w:kern w:val="21"/>
          <w:sz w:val="24"/>
          <w:szCs w:val="24"/>
          <w:lang w:val="en-US" w:eastAsia="zh-CN"/>
        </w:rPr>
        <w:t>公</w:t>
      </w:r>
      <w:r>
        <w:rPr>
          <w:rFonts w:hint="eastAsia" w:ascii="宋体" w:hAnsi="宋体" w:eastAsia="宋体" w:cs="宋体"/>
          <w:bCs/>
          <w:color w:val="auto"/>
          <w:spacing w:val="0"/>
          <w:kern w:val="21"/>
          <w:sz w:val="24"/>
          <w:szCs w:val="24"/>
          <w:lang w:eastAsia="zh-CN"/>
        </w:rPr>
        <w:t>章或</w:t>
      </w:r>
      <w:r>
        <w:rPr>
          <w:rFonts w:hint="eastAsia" w:ascii="宋体" w:hAnsi="宋体" w:eastAsia="宋体" w:cs="宋体"/>
          <w:bCs/>
          <w:color w:val="auto"/>
          <w:spacing w:val="0"/>
          <w:kern w:val="21"/>
          <w:sz w:val="24"/>
          <w:szCs w:val="24"/>
          <w:lang w:val="en-US" w:eastAsia="zh-CN"/>
        </w:rPr>
        <w:t>签字（</w:t>
      </w:r>
      <w:r>
        <w:rPr>
          <w:rFonts w:hint="eastAsia" w:ascii="宋体" w:hAnsi="宋体" w:eastAsia="宋体" w:cs="宋体"/>
          <w:color w:val="auto"/>
          <w:spacing w:val="0"/>
          <w:kern w:val="21"/>
          <w:sz w:val="24"/>
          <w:szCs w:val="24"/>
          <w:lang w:eastAsia="zh-CN"/>
        </w:rPr>
        <w:t>签章）</w:t>
      </w:r>
      <w:r>
        <w:rPr>
          <w:rFonts w:hint="eastAsia" w:ascii="宋体" w:hAnsi="宋体" w:eastAsia="宋体" w:cs="宋体"/>
          <w:bCs/>
          <w:color w:val="auto"/>
          <w:spacing w:val="0"/>
          <w:kern w:val="21"/>
          <w:sz w:val="24"/>
          <w:szCs w:val="24"/>
          <w:lang w:eastAsia="zh-CN"/>
        </w:rPr>
        <w:t>的，</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小组有权拒绝该供应商参加</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w:t>
      </w:r>
    </w:p>
    <w:p w14:paraId="40DEF134">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4、</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小组根据</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文件规定对供应商响应文件的有效性、完整性和响应程度进行审查。审查内容包括供应商资格条件、实质性响应的情况等。未实质性响应</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文件的响应文件按无效处理，并告</w:t>
      </w:r>
      <w:r>
        <w:rPr>
          <w:rFonts w:hint="eastAsia" w:ascii="宋体" w:hAnsi="宋体" w:eastAsia="宋体" w:cs="宋体"/>
          <w:bCs/>
          <w:color w:val="auto"/>
          <w:spacing w:val="0"/>
          <w:kern w:val="21"/>
          <w:sz w:val="24"/>
          <w:szCs w:val="24"/>
          <w:lang w:val="en-US" w:eastAsia="zh-CN"/>
        </w:rPr>
        <w:t>响应所属</w:t>
      </w:r>
      <w:r>
        <w:rPr>
          <w:rFonts w:hint="eastAsia" w:ascii="宋体" w:hAnsi="宋体" w:eastAsia="宋体" w:cs="宋体"/>
          <w:bCs/>
          <w:color w:val="auto"/>
          <w:spacing w:val="0"/>
          <w:kern w:val="21"/>
          <w:sz w:val="24"/>
          <w:szCs w:val="24"/>
          <w:lang w:eastAsia="zh-CN"/>
        </w:rPr>
        <w:t>供应商。</w:t>
      </w:r>
    </w:p>
    <w:p w14:paraId="6EB48EBF">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5、响应文件的澄清和说明</w:t>
      </w:r>
    </w:p>
    <w:p w14:paraId="096DDBE7">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5.1</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9EC401">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5.2</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小组要求供应商澄清、说明或者更正响应文件应以书面形式作出，</w:t>
      </w:r>
      <w:r>
        <w:rPr>
          <w:rFonts w:hint="eastAsia" w:ascii="宋体" w:hAnsi="宋体" w:eastAsia="宋体" w:cs="宋体"/>
          <w:bCs/>
          <w:color w:val="auto"/>
          <w:spacing w:val="0"/>
          <w:kern w:val="21"/>
          <w:sz w:val="24"/>
          <w:szCs w:val="24"/>
          <w:lang w:val="en-US" w:eastAsia="zh-CN"/>
        </w:rPr>
        <w:t>由</w:t>
      </w:r>
      <w:r>
        <w:rPr>
          <w:rFonts w:hint="eastAsia" w:ascii="宋体" w:hAnsi="宋体" w:cs="宋体"/>
          <w:bCs/>
          <w:color w:val="auto"/>
          <w:spacing w:val="0"/>
          <w:kern w:val="21"/>
          <w:sz w:val="24"/>
          <w:szCs w:val="24"/>
          <w:lang w:val="en-US" w:eastAsia="zh-CN"/>
        </w:rPr>
        <w:t>政府采购</w:t>
      </w:r>
      <w:r>
        <w:rPr>
          <w:rFonts w:hint="eastAsia" w:ascii="宋体" w:hAnsi="宋体" w:eastAsia="宋体" w:cs="宋体"/>
          <w:bCs/>
          <w:color w:val="auto"/>
          <w:spacing w:val="0"/>
          <w:kern w:val="21"/>
          <w:sz w:val="24"/>
          <w:szCs w:val="24"/>
          <w:lang w:val="en-US" w:eastAsia="zh-CN"/>
        </w:rPr>
        <w:t>代理机构</w:t>
      </w:r>
      <w:r>
        <w:rPr>
          <w:rFonts w:hint="eastAsia" w:ascii="宋体" w:hAnsi="宋体" w:cs="宋体"/>
          <w:bCs/>
          <w:color w:val="auto"/>
          <w:spacing w:val="0"/>
          <w:kern w:val="21"/>
          <w:sz w:val="24"/>
          <w:szCs w:val="24"/>
          <w:lang w:val="en-US" w:eastAsia="zh-CN"/>
        </w:rPr>
        <w:t>传递</w:t>
      </w:r>
      <w:r>
        <w:rPr>
          <w:rFonts w:hint="eastAsia" w:ascii="宋体" w:hAnsi="宋体" w:eastAsia="宋体" w:cs="宋体"/>
          <w:bCs/>
          <w:color w:val="auto"/>
          <w:spacing w:val="0"/>
          <w:kern w:val="21"/>
          <w:sz w:val="24"/>
          <w:szCs w:val="24"/>
          <w:lang w:val="en-US" w:eastAsia="zh-CN"/>
        </w:rPr>
        <w:t>给供应商确认回复</w:t>
      </w:r>
      <w:r>
        <w:rPr>
          <w:rFonts w:hint="eastAsia" w:ascii="宋体" w:hAnsi="宋体" w:eastAsia="宋体" w:cs="宋体"/>
          <w:bCs/>
          <w:color w:val="auto"/>
          <w:spacing w:val="0"/>
          <w:kern w:val="21"/>
          <w:sz w:val="24"/>
          <w:szCs w:val="24"/>
          <w:lang w:eastAsia="zh-CN"/>
        </w:rPr>
        <w:t>。供应商的澄清、说明或者更正应当由</w:t>
      </w:r>
      <w:r>
        <w:rPr>
          <w:rFonts w:hint="eastAsia" w:ascii="宋体" w:hAnsi="宋体" w:cs="宋体"/>
          <w:bCs/>
          <w:color w:val="auto"/>
          <w:spacing w:val="0"/>
          <w:kern w:val="21"/>
          <w:sz w:val="24"/>
          <w:szCs w:val="24"/>
          <w:lang w:eastAsia="zh-CN"/>
        </w:rPr>
        <w:t>法定代表人</w:t>
      </w:r>
      <w:r>
        <w:rPr>
          <w:rFonts w:hint="eastAsia" w:ascii="宋体" w:hAnsi="宋体" w:cs="宋体"/>
          <w:bCs/>
          <w:color w:val="auto"/>
          <w:spacing w:val="0"/>
          <w:kern w:val="21"/>
          <w:sz w:val="24"/>
          <w:szCs w:val="24"/>
          <w:lang w:val="en-US" w:eastAsia="zh-CN"/>
        </w:rPr>
        <w:t>或被授权人</w:t>
      </w:r>
      <w:r>
        <w:rPr>
          <w:rFonts w:hint="eastAsia" w:ascii="宋体" w:hAnsi="宋体" w:eastAsia="宋体" w:cs="宋体"/>
          <w:bCs/>
          <w:color w:val="auto"/>
          <w:spacing w:val="0"/>
          <w:kern w:val="21"/>
          <w:sz w:val="24"/>
          <w:szCs w:val="24"/>
          <w:lang w:eastAsia="zh-CN"/>
        </w:rPr>
        <w:t>签字（</w:t>
      </w:r>
      <w:r>
        <w:rPr>
          <w:rFonts w:hint="eastAsia" w:ascii="宋体" w:hAnsi="宋体" w:eastAsia="宋体" w:cs="宋体"/>
          <w:bCs/>
          <w:color w:val="auto"/>
          <w:spacing w:val="0"/>
          <w:kern w:val="21"/>
          <w:sz w:val="24"/>
          <w:szCs w:val="24"/>
          <w:lang w:val="en-US" w:eastAsia="zh-CN"/>
        </w:rPr>
        <w:t>签章</w:t>
      </w:r>
      <w:r>
        <w:rPr>
          <w:rFonts w:hint="eastAsia" w:ascii="宋体" w:hAnsi="宋体" w:eastAsia="宋体" w:cs="宋体"/>
          <w:bCs/>
          <w:color w:val="auto"/>
          <w:spacing w:val="0"/>
          <w:kern w:val="21"/>
          <w:sz w:val="24"/>
          <w:szCs w:val="24"/>
          <w:lang w:eastAsia="zh-CN"/>
        </w:rPr>
        <w:t>）或者加盖</w:t>
      </w:r>
      <w:r>
        <w:rPr>
          <w:rFonts w:hint="eastAsia" w:ascii="宋体" w:hAnsi="宋体" w:eastAsia="宋体" w:cs="宋体"/>
          <w:bCs/>
          <w:color w:val="auto"/>
          <w:spacing w:val="0"/>
          <w:kern w:val="21"/>
          <w:sz w:val="24"/>
          <w:szCs w:val="24"/>
          <w:lang w:val="en-US" w:eastAsia="zh-CN"/>
        </w:rPr>
        <w:t>公</w:t>
      </w:r>
      <w:r>
        <w:rPr>
          <w:rFonts w:hint="eastAsia" w:ascii="宋体" w:hAnsi="宋体" w:eastAsia="宋体" w:cs="宋体"/>
          <w:bCs/>
          <w:color w:val="auto"/>
          <w:spacing w:val="0"/>
          <w:kern w:val="21"/>
          <w:sz w:val="24"/>
          <w:szCs w:val="24"/>
          <w:lang w:eastAsia="zh-CN"/>
        </w:rPr>
        <w:t>章</w:t>
      </w:r>
      <w:r>
        <w:rPr>
          <w:rFonts w:hint="eastAsia" w:ascii="宋体" w:hAnsi="宋体" w:eastAsia="宋体" w:cs="宋体"/>
          <w:bCs/>
          <w:color w:val="auto"/>
          <w:spacing w:val="0"/>
          <w:kern w:val="21"/>
          <w:sz w:val="24"/>
          <w:szCs w:val="24"/>
          <w:lang w:val="en-US" w:eastAsia="zh-CN"/>
        </w:rPr>
        <w:t>以</w:t>
      </w:r>
      <w:r>
        <w:rPr>
          <w:rFonts w:hint="eastAsia" w:ascii="宋体" w:hAnsi="宋体" w:cs="宋体"/>
          <w:bCs/>
          <w:color w:val="auto"/>
          <w:spacing w:val="0"/>
          <w:kern w:val="21"/>
          <w:sz w:val="24"/>
          <w:szCs w:val="24"/>
          <w:lang w:val="en-US" w:eastAsia="zh-CN"/>
        </w:rPr>
        <w:t>书面</w:t>
      </w:r>
      <w:r>
        <w:rPr>
          <w:rFonts w:hint="eastAsia" w:ascii="宋体" w:hAnsi="宋体" w:eastAsia="宋体" w:cs="宋体"/>
          <w:bCs/>
          <w:color w:val="auto"/>
          <w:spacing w:val="0"/>
          <w:kern w:val="21"/>
          <w:sz w:val="24"/>
          <w:szCs w:val="24"/>
          <w:lang w:val="en-US" w:eastAsia="zh-CN"/>
        </w:rPr>
        <w:t>方式回复</w:t>
      </w:r>
      <w:r>
        <w:rPr>
          <w:rFonts w:hint="eastAsia" w:ascii="宋体" w:hAnsi="宋体" w:eastAsia="宋体" w:cs="宋体"/>
          <w:bCs/>
          <w:color w:val="auto"/>
          <w:spacing w:val="0"/>
          <w:kern w:val="21"/>
          <w:sz w:val="24"/>
          <w:szCs w:val="24"/>
          <w:lang w:eastAsia="zh-CN"/>
        </w:rPr>
        <w:t>。</w:t>
      </w:r>
    </w:p>
    <w:p w14:paraId="09CC7831">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5.3供应商可以对参加</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项目的采购需求提出优化建议，并以</w:t>
      </w:r>
      <w:r>
        <w:rPr>
          <w:rFonts w:hint="eastAsia" w:ascii="宋体" w:hAnsi="宋体" w:cs="宋体"/>
          <w:bCs/>
          <w:color w:val="auto"/>
          <w:spacing w:val="0"/>
          <w:kern w:val="21"/>
          <w:sz w:val="24"/>
          <w:szCs w:val="24"/>
          <w:lang w:val="en-US" w:eastAsia="zh-CN"/>
        </w:rPr>
        <w:t>书面</w:t>
      </w:r>
      <w:r>
        <w:rPr>
          <w:rFonts w:hint="eastAsia" w:ascii="宋体" w:hAnsi="宋体" w:eastAsia="宋体" w:cs="宋体"/>
          <w:bCs/>
          <w:color w:val="auto"/>
          <w:spacing w:val="0"/>
          <w:kern w:val="21"/>
          <w:sz w:val="24"/>
          <w:szCs w:val="24"/>
          <w:lang w:val="en-US" w:eastAsia="zh-CN"/>
        </w:rPr>
        <w:t>方式</w:t>
      </w:r>
      <w:r>
        <w:rPr>
          <w:rFonts w:hint="eastAsia" w:ascii="宋体" w:hAnsi="宋体" w:eastAsia="宋体" w:cs="宋体"/>
          <w:bCs/>
          <w:color w:val="auto"/>
          <w:spacing w:val="0"/>
          <w:kern w:val="21"/>
          <w:sz w:val="24"/>
          <w:szCs w:val="24"/>
          <w:lang w:eastAsia="zh-CN"/>
        </w:rPr>
        <w:t>提交</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小组。</w:t>
      </w:r>
    </w:p>
    <w:p w14:paraId="1A91C0D5">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6、第一轮</w:t>
      </w:r>
      <w:r>
        <w:rPr>
          <w:rFonts w:hint="eastAsia" w:ascii="宋体" w:hAnsi="宋体" w:cs="宋体"/>
          <w:bCs/>
          <w:color w:val="auto"/>
          <w:spacing w:val="0"/>
          <w:kern w:val="21"/>
          <w:sz w:val="24"/>
          <w:szCs w:val="24"/>
          <w:lang w:eastAsia="zh-CN"/>
        </w:rPr>
        <w:t>谈判</w:t>
      </w:r>
    </w:p>
    <w:p w14:paraId="33998272">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6.1</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小组将按照随机抽签的顺序决定供应商的</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顺序，并与单一供应商分别进行</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w:t>
      </w:r>
    </w:p>
    <w:p w14:paraId="70BC7D0D">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6.2</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小组对照</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文件与供应商的响应文件分别就采购需求、质量和服务等进行</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，并了解其报价组成情况。</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中，</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的任何一方不得透露与</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有关的其他供应商的技术资料、价格和其他信息。</w:t>
      </w:r>
    </w:p>
    <w:p w14:paraId="33E58F51">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6.3</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小组按</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文件设定的方法和标准确定供应商符合</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文件要求的，该供应商即为合格的供应商。</w:t>
      </w:r>
    </w:p>
    <w:p w14:paraId="5F9C364C">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6.4第一轮</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后，合格的供应商超过</w:t>
      </w:r>
      <w:r>
        <w:rPr>
          <w:rFonts w:hint="eastAsia" w:ascii="宋体" w:hAnsi="宋体" w:eastAsia="宋体" w:cs="宋体"/>
          <w:bCs/>
          <w:color w:val="auto"/>
          <w:spacing w:val="0"/>
          <w:kern w:val="21"/>
          <w:sz w:val="24"/>
          <w:szCs w:val="24"/>
          <w:lang w:val="en-US" w:eastAsia="zh-CN"/>
        </w:rPr>
        <w:t>叁</w:t>
      </w:r>
      <w:r>
        <w:rPr>
          <w:rFonts w:hint="eastAsia" w:ascii="宋体" w:hAnsi="宋体" w:eastAsia="宋体" w:cs="宋体"/>
          <w:bCs/>
          <w:color w:val="auto"/>
          <w:spacing w:val="0"/>
          <w:kern w:val="21"/>
          <w:sz w:val="24"/>
          <w:szCs w:val="24"/>
          <w:lang w:eastAsia="zh-CN"/>
        </w:rPr>
        <w:t>家的，</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小组可根据采购项目的特点、采购人的实际需求及与供应商的</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情况对</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文件作出实质性变动，并进行下一轮</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，或直接进入最后报价。变动后的</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文件至少有</w:t>
      </w:r>
      <w:r>
        <w:rPr>
          <w:rFonts w:hint="eastAsia" w:ascii="宋体" w:hAnsi="宋体" w:eastAsia="宋体" w:cs="宋体"/>
          <w:bCs/>
          <w:color w:val="auto"/>
          <w:spacing w:val="0"/>
          <w:kern w:val="21"/>
          <w:sz w:val="24"/>
          <w:szCs w:val="24"/>
          <w:lang w:val="en-US" w:eastAsia="zh-CN"/>
        </w:rPr>
        <w:t>叁</w:t>
      </w:r>
      <w:r>
        <w:rPr>
          <w:rFonts w:hint="eastAsia" w:ascii="宋体" w:hAnsi="宋体" w:eastAsia="宋体" w:cs="宋体"/>
          <w:bCs/>
          <w:color w:val="auto"/>
          <w:spacing w:val="0"/>
          <w:kern w:val="21"/>
          <w:sz w:val="24"/>
          <w:szCs w:val="24"/>
          <w:lang w:eastAsia="zh-CN"/>
        </w:rPr>
        <w:t>家供应商满足。</w:t>
      </w:r>
    </w:p>
    <w:p w14:paraId="3BB4F6E4">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6.5合格的供应商不足</w:t>
      </w:r>
      <w:r>
        <w:rPr>
          <w:rFonts w:hint="eastAsia" w:ascii="宋体" w:hAnsi="宋体" w:eastAsia="宋体" w:cs="宋体"/>
          <w:bCs/>
          <w:color w:val="auto"/>
          <w:spacing w:val="0"/>
          <w:kern w:val="21"/>
          <w:sz w:val="24"/>
          <w:szCs w:val="24"/>
          <w:lang w:val="en-US" w:eastAsia="zh-CN"/>
        </w:rPr>
        <w:t>叁</w:t>
      </w:r>
      <w:r>
        <w:rPr>
          <w:rFonts w:hint="eastAsia" w:ascii="宋体" w:hAnsi="宋体" w:eastAsia="宋体" w:cs="宋体"/>
          <w:bCs/>
          <w:color w:val="auto"/>
          <w:spacing w:val="0"/>
          <w:kern w:val="21"/>
          <w:sz w:val="24"/>
          <w:szCs w:val="24"/>
          <w:lang w:eastAsia="zh-CN"/>
        </w:rPr>
        <w:t>家的，本次</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终止。</w:t>
      </w:r>
    </w:p>
    <w:p w14:paraId="68627ED2">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7、</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文件修正</w:t>
      </w:r>
    </w:p>
    <w:p w14:paraId="64064ABF">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7.1</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小组可根据</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文件和</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情况实质性变动采购需求中的技术、服务要求以及合同草案条款，但不得变动</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文件中的其他内容。对</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文件作出的实质性变动是</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文件的有效组成部分。</w:t>
      </w:r>
    </w:p>
    <w:p w14:paraId="26689918">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7.2</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小组将</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文件的修改结果以书面形式通知参加</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的供应商。</w:t>
      </w:r>
    </w:p>
    <w:p w14:paraId="15D33DDB">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7.3供应商根据第一轮</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情况和</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文件修改书面通知，对原响应文件进行修正，并将修正文件签字或盖</w:t>
      </w:r>
      <w:r>
        <w:rPr>
          <w:rFonts w:hint="eastAsia" w:ascii="宋体" w:hAnsi="宋体" w:eastAsia="宋体" w:cs="宋体"/>
          <w:bCs/>
          <w:color w:val="auto"/>
          <w:spacing w:val="0"/>
          <w:kern w:val="21"/>
          <w:sz w:val="24"/>
          <w:szCs w:val="24"/>
          <w:lang w:val="en-US" w:eastAsia="zh-CN"/>
        </w:rPr>
        <w:t>公</w:t>
      </w:r>
      <w:r>
        <w:rPr>
          <w:rFonts w:hint="eastAsia" w:ascii="宋体" w:hAnsi="宋体" w:eastAsia="宋体" w:cs="宋体"/>
          <w:bCs/>
          <w:color w:val="auto"/>
          <w:spacing w:val="0"/>
          <w:kern w:val="21"/>
          <w:sz w:val="24"/>
          <w:szCs w:val="24"/>
          <w:lang w:eastAsia="zh-CN"/>
        </w:rPr>
        <w:t>章后密封送交</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小组。逾时不交的，视同放弃</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。修正文件与响应文件同具法律效应。</w:t>
      </w:r>
    </w:p>
    <w:p w14:paraId="446B8CAD">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7.4对无法详细描述需求，需要供应商提供设计或者解决方案的项目，</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小组可以根据采购人对需求确认情况，进行多轮</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，直至采购人代表最终确认需求为止。</w:t>
      </w:r>
    </w:p>
    <w:p w14:paraId="7B27988D">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8、第二轮</w:t>
      </w:r>
      <w:r>
        <w:rPr>
          <w:rFonts w:hint="eastAsia" w:ascii="宋体" w:hAnsi="宋体" w:cs="宋体"/>
          <w:bCs/>
          <w:color w:val="auto"/>
          <w:spacing w:val="0"/>
          <w:kern w:val="21"/>
          <w:sz w:val="24"/>
          <w:szCs w:val="24"/>
          <w:lang w:eastAsia="zh-CN"/>
        </w:rPr>
        <w:t>谈判</w:t>
      </w:r>
    </w:p>
    <w:p w14:paraId="184415B5">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8.1</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小组就修正后的</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文件与供应商分别进行</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w:t>
      </w:r>
    </w:p>
    <w:p w14:paraId="3E0A0F78">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8.2第二轮</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结束后，实质性响应</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文件及变动后</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文件要求的供应商超过或不足</w:t>
      </w:r>
      <w:r>
        <w:rPr>
          <w:rFonts w:hint="eastAsia" w:ascii="宋体" w:hAnsi="宋体" w:eastAsia="宋体" w:cs="宋体"/>
          <w:bCs/>
          <w:color w:val="auto"/>
          <w:spacing w:val="0"/>
          <w:kern w:val="21"/>
          <w:sz w:val="24"/>
          <w:szCs w:val="24"/>
          <w:lang w:val="en-US" w:eastAsia="zh-CN"/>
        </w:rPr>
        <w:t>叁</w:t>
      </w:r>
      <w:r>
        <w:rPr>
          <w:rFonts w:hint="eastAsia" w:ascii="宋体" w:hAnsi="宋体" w:eastAsia="宋体" w:cs="宋体"/>
          <w:bCs/>
          <w:color w:val="auto"/>
          <w:spacing w:val="0"/>
          <w:kern w:val="21"/>
          <w:sz w:val="24"/>
          <w:szCs w:val="24"/>
          <w:lang w:eastAsia="zh-CN"/>
        </w:rPr>
        <w:t>家的，按照上一轮</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程序办理，以此类推。</w:t>
      </w:r>
    </w:p>
    <w:p w14:paraId="1DFED3E5">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9、</w:t>
      </w:r>
      <w:r>
        <w:rPr>
          <w:rFonts w:hint="eastAsia" w:ascii="宋体" w:hAnsi="宋体" w:eastAsia="宋体" w:cs="宋体"/>
          <w:bCs/>
          <w:color w:val="auto"/>
          <w:spacing w:val="0"/>
          <w:kern w:val="21"/>
          <w:sz w:val="24"/>
          <w:szCs w:val="24"/>
          <w:lang w:val="en-US" w:eastAsia="zh-CN"/>
        </w:rPr>
        <w:t>第二轮</w:t>
      </w:r>
      <w:r>
        <w:rPr>
          <w:rFonts w:hint="eastAsia" w:ascii="宋体" w:hAnsi="宋体" w:eastAsia="宋体" w:cs="宋体"/>
          <w:bCs/>
          <w:color w:val="auto"/>
          <w:spacing w:val="0"/>
          <w:kern w:val="21"/>
          <w:sz w:val="24"/>
          <w:szCs w:val="24"/>
          <w:lang w:eastAsia="zh-CN"/>
        </w:rPr>
        <w:t>报价</w:t>
      </w:r>
    </w:p>
    <w:p w14:paraId="395A2B61">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9.1</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小组对</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文件中能够详细列明采购标的技术、服务要求的，在</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结束后，所有继续参加</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的合格供应商应在</w:t>
      </w:r>
      <w:r>
        <w:rPr>
          <w:rFonts w:hint="eastAsia" w:ascii="宋体" w:hAnsi="宋体" w:cs="宋体"/>
          <w:bCs/>
          <w:color w:val="auto"/>
          <w:spacing w:val="0"/>
          <w:kern w:val="21"/>
          <w:sz w:val="24"/>
          <w:szCs w:val="24"/>
          <w:lang w:val="en-US" w:eastAsia="zh-CN"/>
        </w:rPr>
        <w:t>谈判</w:t>
      </w:r>
      <w:r>
        <w:rPr>
          <w:rFonts w:hint="eastAsia" w:ascii="宋体" w:hAnsi="宋体" w:eastAsia="宋体" w:cs="宋体"/>
          <w:bCs/>
          <w:color w:val="auto"/>
          <w:spacing w:val="0"/>
          <w:kern w:val="21"/>
          <w:sz w:val="24"/>
          <w:szCs w:val="24"/>
          <w:lang w:val="en-US" w:eastAsia="zh-CN"/>
        </w:rPr>
        <w:t>小组发出第二轮报价提示后15分钟</w:t>
      </w:r>
      <w:r>
        <w:rPr>
          <w:rFonts w:hint="eastAsia" w:ascii="宋体" w:hAnsi="宋体" w:eastAsia="宋体" w:cs="宋体"/>
          <w:bCs/>
          <w:color w:val="auto"/>
          <w:spacing w:val="0"/>
          <w:kern w:val="21"/>
          <w:sz w:val="24"/>
          <w:szCs w:val="24"/>
          <w:lang w:eastAsia="zh-CN"/>
        </w:rPr>
        <w:t>内提交</w:t>
      </w:r>
      <w:r>
        <w:rPr>
          <w:rFonts w:hint="eastAsia" w:ascii="宋体" w:hAnsi="宋体" w:eastAsia="宋体" w:cs="宋体"/>
          <w:bCs/>
          <w:color w:val="auto"/>
          <w:spacing w:val="0"/>
          <w:kern w:val="21"/>
          <w:sz w:val="24"/>
          <w:szCs w:val="24"/>
          <w:lang w:val="en-US" w:eastAsia="zh-CN"/>
        </w:rPr>
        <w:t>报价，第二轮报价即为</w:t>
      </w:r>
      <w:r>
        <w:rPr>
          <w:rFonts w:hint="eastAsia" w:ascii="宋体" w:hAnsi="宋体" w:eastAsia="宋体" w:cs="宋体"/>
          <w:bCs/>
          <w:color w:val="auto"/>
          <w:spacing w:val="0"/>
          <w:kern w:val="21"/>
          <w:sz w:val="24"/>
          <w:szCs w:val="24"/>
          <w:lang w:eastAsia="zh-CN"/>
        </w:rPr>
        <w:t>最</w:t>
      </w:r>
      <w:r>
        <w:rPr>
          <w:rFonts w:hint="eastAsia" w:ascii="宋体" w:hAnsi="宋体" w:eastAsia="宋体" w:cs="宋体"/>
          <w:bCs/>
          <w:color w:val="auto"/>
          <w:spacing w:val="0"/>
          <w:kern w:val="21"/>
          <w:sz w:val="24"/>
          <w:szCs w:val="24"/>
          <w:lang w:val="en-US" w:eastAsia="zh-CN"/>
        </w:rPr>
        <w:t>终</w:t>
      </w:r>
      <w:r>
        <w:rPr>
          <w:rFonts w:hint="eastAsia" w:ascii="宋体" w:hAnsi="宋体" w:eastAsia="宋体" w:cs="宋体"/>
          <w:bCs/>
          <w:color w:val="auto"/>
          <w:spacing w:val="0"/>
          <w:kern w:val="21"/>
          <w:sz w:val="24"/>
          <w:szCs w:val="24"/>
          <w:lang w:eastAsia="zh-CN"/>
        </w:rPr>
        <w:t>报价。</w:t>
      </w:r>
    </w:p>
    <w:p w14:paraId="5FA28944">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9.2</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小组对</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文件中不能详细描述和列明采购标的的技术、服务要求，需通过</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由供应商提供最终设计方案或解决方案的，在</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结束后，</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小组按照少数服从多数的原则投票推荐</w:t>
      </w:r>
      <w:r>
        <w:rPr>
          <w:rFonts w:hint="eastAsia" w:ascii="宋体" w:hAnsi="宋体" w:eastAsia="宋体" w:cs="宋体"/>
          <w:bCs/>
          <w:color w:val="auto"/>
          <w:spacing w:val="0"/>
          <w:kern w:val="21"/>
          <w:sz w:val="24"/>
          <w:szCs w:val="24"/>
          <w:lang w:val="en-US" w:eastAsia="zh-CN"/>
        </w:rPr>
        <w:t>叁</w:t>
      </w:r>
      <w:r>
        <w:rPr>
          <w:rFonts w:hint="eastAsia" w:ascii="宋体" w:hAnsi="宋体" w:eastAsia="宋体" w:cs="宋体"/>
          <w:bCs/>
          <w:color w:val="auto"/>
          <w:spacing w:val="0"/>
          <w:kern w:val="21"/>
          <w:sz w:val="24"/>
          <w:szCs w:val="24"/>
          <w:lang w:eastAsia="zh-CN"/>
        </w:rPr>
        <w:t>家以上合格供应商的设计方案或者解决方案，并要求其在规定时间内提交最</w:t>
      </w:r>
      <w:r>
        <w:rPr>
          <w:rFonts w:hint="eastAsia" w:ascii="宋体" w:hAnsi="宋体" w:eastAsia="宋体" w:cs="宋体"/>
          <w:bCs/>
          <w:color w:val="auto"/>
          <w:spacing w:val="0"/>
          <w:kern w:val="21"/>
          <w:sz w:val="24"/>
          <w:szCs w:val="24"/>
          <w:lang w:val="en-US" w:eastAsia="zh-CN"/>
        </w:rPr>
        <w:t>终</w:t>
      </w:r>
      <w:r>
        <w:rPr>
          <w:rFonts w:hint="eastAsia" w:ascii="宋体" w:hAnsi="宋体" w:eastAsia="宋体" w:cs="宋体"/>
          <w:bCs/>
          <w:color w:val="auto"/>
          <w:spacing w:val="0"/>
          <w:kern w:val="21"/>
          <w:sz w:val="24"/>
          <w:szCs w:val="24"/>
          <w:lang w:eastAsia="zh-CN"/>
        </w:rPr>
        <w:t>报价。</w:t>
      </w:r>
    </w:p>
    <w:p w14:paraId="7ADAD156">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9.3供应商的报价均超过了政府采购预算或报价未超过采购预算的供应商不足</w:t>
      </w:r>
      <w:r>
        <w:rPr>
          <w:rFonts w:hint="eastAsia" w:ascii="宋体" w:hAnsi="宋体" w:eastAsia="宋体" w:cs="宋体"/>
          <w:bCs/>
          <w:color w:val="auto"/>
          <w:spacing w:val="0"/>
          <w:kern w:val="21"/>
          <w:sz w:val="24"/>
          <w:szCs w:val="24"/>
          <w:lang w:val="en-US" w:eastAsia="zh-CN"/>
        </w:rPr>
        <w:t>叁</w:t>
      </w:r>
      <w:r>
        <w:rPr>
          <w:rFonts w:hint="eastAsia" w:ascii="宋体" w:hAnsi="宋体" w:eastAsia="宋体" w:cs="宋体"/>
          <w:bCs/>
          <w:color w:val="auto"/>
          <w:spacing w:val="0"/>
          <w:kern w:val="21"/>
          <w:sz w:val="24"/>
          <w:szCs w:val="24"/>
          <w:lang w:eastAsia="zh-CN"/>
        </w:rPr>
        <w:t>家的，</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活动终止。</w:t>
      </w:r>
    </w:p>
    <w:p w14:paraId="2FB06511">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9.4最</w:t>
      </w:r>
      <w:r>
        <w:rPr>
          <w:rFonts w:hint="eastAsia" w:ascii="宋体" w:hAnsi="宋体" w:eastAsia="宋体" w:cs="宋体"/>
          <w:bCs/>
          <w:color w:val="auto"/>
          <w:spacing w:val="0"/>
          <w:kern w:val="21"/>
          <w:sz w:val="24"/>
          <w:szCs w:val="24"/>
          <w:lang w:val="en-US" w:eastAsia="zh-CN"/>
        </w:rPr>
        <w:t>终</w:t>
      </w:r>
      <w:r>
        <w:rPr>
          <w:rFonts w:hint="eastAsia" w:ascii="宋体" w:hAnsi="宋体" w:eastAsia="宋体" w:cs="宋体"/>
          <w:bCs/>
          <w:color w:val="auto"/>
          <w:spacing w:val="0"/>
          <w:kern w:val="21"/>
          <w:sz w:val="24"/>
          <w:szCs w:val="24"/>
          <w:lang w:eastAsia="zh-CN"/>
        </w:rPr>
        <w:t>报价</w:t>
      </w:r>
      <w:r>
        <w:rPr>
          <w:rFonts w:hint="eastAsia" w:ascii="宋体" w:hAnsi="宋体" w:eastAsia="宋体" w:cs="宋体"/>
          <w:bCs/>
          <w:color w:val="auto"/>
          <w:spacing w:val="0"/>
          <w:kern w:val="21"/>
          <w:sz w:val="24"/>
          <w:szCs w:val="24"/>
          <w:lang w:val="en-US" w:eastAsia="zh-CN"/>
        </w:rPr>
        <w:t>在</w:t>
      </w:r>
      <w:r>
        <w:rPr>
          <w:rFonts w:hint="eastAsia" w:ascii="宋体" w:hAnsi="宋体" w:cs="宋体"/>
          <w:bCs/>
          <w:color w:val="auto"/>
          <w:spacing w:val="0"/>
          <w:kern w:val="21"/>
          <w:sz w:val="24"/>
          <w:szCs w:val="24"/>
          <w:lang w:val="en-US" w:eastAsia="zh-CN"/>
        </w:rPr>
        <w:t>谈判小组发出提示后</w:t>
      </w:r>
      <w:r>
        <w:rPr>
          <w:rFonts w:hint="eastAsia" w:ascii="宋体" w:hAnsi="宋体" w:eastAsia="宋体" w:cs="宋体"/>
          <w:color w:val="auto"/>
          <w:spacing w:val="0"/>
          <w:kern w:val="21"/>
          <w:sz w:val="24"/>
          <w:szCs w:val="24"/>
          <w:lang w:val="en-US" w:eastAsia="zh-CN"/>
        </w:rPr>
        <w:t>进行</w:t>
      </w:r>
      <w:r>
        <w:rPr>
          <w:rFonts w:hint="eastAsia" w:ascii="宋体" w:hAnsi="宋体" w:eastAsia="宋体" w:cs="宋体"/>
          <w:color w:val="auto"/>
          <w:spacing w:val="0"/>
          <w:kern w:val="21"/>
          <w:sz w:val="24"/>
          <w:szCs w:val="24"/>
          <w:lang w:eastAsia="zh-CN"/>
        </w:rPr>
        <w:t>，</w:t>
      </w:r>
      <w:r>
        <w:rPr>
          <w:rFonts w:hint="eastAsia" w:ascii="宋体" w:hAnsi="宋体" w:eastAsia="宋体" w:cs="宋体"/>
          <w:color w:val="auto"/>
          <w:spacing w:val="0"/>
          <w:kern w:val="21"/>
          <w:sz w:val="24"/>
          <w:szCs w:val="24"/>
          <w:lang w:val="en-US" w:eastAsia="zh-CN"/>
        </w:rPr>
        <w:t>供应商须</w:t>
      </w:r>
      <w:r>
        <w:rPr>
          <w:rFonts w:hint="eastAsia" w:ascii="宋体" w:hAnsi="宋体" w:eastAsia="宋体" w:cs="宋体"/>
          <w:color w:val="auto"/>
          <w:spacing w:val="0"/>
          <w:kern w:val="21"/>
          <w:sz w:val="24"/>
          <w:szCs w:val="24"/>
          <w:lang w:eastAsia="zh-CN"/>
        </w:rPr>
        <w:t>注意查看报价结束时间，在报价时间内及时进行</w:t>
      </w:r>
      <w:r>
        <w:rPr>
          <w:rFonts w:hint="eastAsia" w:ascii="宋体" w:hAnsi="宋体" w:eastAsia="宋体" w:cs="宋体"/>
          <w:color w:val="auto"/>
          <w:spacing w:val="0"/>
          <w:kern w:val="21"/>
          <w:sz w:val="24"/>
          <w:szCs w:val="24"/>
          <w:lang w:val="en-US" w:eastAsia="zh-CN"/>
        </w:rPr>
        <w:t>最终</w:t>
      </w:r>
      <w:r>
        <w:rPr>
          <w:rFonts w:hint="eastAsia" w:ascii="宋体" w:hAnsi="宋体" w:eastAsia="宋体" w:cs="宋体"/>
          <w:color w:val="auto"/>
          <w:spacing w:val="0"/>
          <w:kern w:val="21"/>
          <w:sz w:val="24"/>
          <w:szCs w:val="24"/>
          <w:lang w:eastAsia="zh-CN"/>
        </w:rPr>
        <w:t>报价，</w:t>
      </w:r>
      <w:r>
        <w:rPr>
          <w:rFonts w:hint="eastAsia" w:ascii="宋体" w:hAnsi="宋体" w:eastAsia="宋体" w:cs="宋体"/>
          <w:bCs/>
          <w:color w:val="auto"/>
          <w:spacing w:val="0"/>
          <w:kern w:val="21"/>
          <w:sz w:val="24"/>
          <w:szCs w:val="24"/>
          <w:lang w:eastAsia="zh-CN"/>
        </w:rPr>
        <w:t>最</w:t>
      </w:r>
      <w:r>
        <w:rPr>
          <w:rFonts w:hint="eastAsia" w:ascii="宋体" w:hAnsi="宋体" w:eastAsia="宋体" w:cs="宋体"/>
          <w:bCs/>
          <w:color w:val="auto"/>
          <w:spacing w:val="0"/>
          <w:kern w:val="21"/>
          <w:sz w:val="24"/>
          <w:szCs w:val="24"/>
          <w:lang w:val="en-US" w:eastAsia="zh-CN"/>
        </w:rPr>
        <w:t>终</w:t>
      </w:r>
      <w:r>
        <w:rPr>
          <w:rFonts w:hint="eastAsia" w:ascii="宋体" w:hAnsi="宋体" w:eastAsia="宋体" w:cs="宋体"/>
          <w:bCs/>
          <w:color w:val="auto"/>
          <w:spacing w:val="0"/>
          <w:kern w:val="21"/>
          <w:sz w:val="24"/>
          <w:szCs w:val="24"/>
          <w:lang w:eastAsia="zh-CN"/>
        </w:rPr>
        <w:t>报价是供应商响应文件的有效组成部分。</w:t>
      </w:r>
    </w:p>
    <w:p w14:paraId="4C6FD383">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9.5在提交最</w:t>
      </w:r>
      <w:r>
        <w:rPr>
          <w:rFonts w:hint="eastAsia" w:ascii="宋体" w:hAnsi="宋体" w:eastAsia="宋体" w:cs="宋体"/>
          <w:bCs/>
          <w:color w:val="auto"/>
          <w:spacing w:val="0"/>
          <w:kern w:val="21"/>
          <w:sz w:val="24"/>
          <w:szCs w:val="24"/>
          <w:lang w:val="en-US" w:eastAsia="zh-CN"/>
        </w:rPr>
        <w:t>终</w:t>
      </w:r>
      <w:r>
        <w:rPr>
          <w:rFonts w:hint="eastAsia" w:ascii="宋体" w:hAnsi="宋体" w:eastAsia="宋体" w:cs="宋体"/>
          <w:bCs/>
          <w:color w:val="auto"/>
          <w:spacing w:val="0"/>
          <w:kern w:val="21"/>
          <w:sz w:val="24"/>
          <w:szCs w:val="24"/>
          <w:lang w:eastAsia="zh-CN"/>
        </w:rPr>
        <w:t>报价之前，供应商可以根据</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情况退出</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，但必须提供书面情况说明，由</w:t>
      </w:r>
      <w:r>
        <w:rPr>
          <w:rFonts w:hint="eastAsia" w:ascii="宋体" w:hAnsi="宋体" w:cs="宋体"/>
          <w:bCs/>
          <w:color w:val="auto"/>
          <w:spacing w:val="0"/>
          <w:kern w:val="21"/>
          <w:sz w:val="24"/>
          <w:szCs w:val="24"/>
          <w:lang w:eastAsia="zh-CN"/>
        </w:rPr>
        <w:t>法定代表人</w:t>
      </w:r>
      <w:r>
        <w:rPr>
          <w:rFonts w:hint="eastAsia" w:ascii="宋体" w:hAnsi="宋体" w:cs="宋体"/>
          <w:bCs/>
          <w:color w:val="auto"/>
          <w:spacing w:val="0"/>
          <w:kern w:val="21"/>
          <w:sz w:val="24"/>
          <w:szCs w:val="24"/>
          <w:lang w:val="en-US" w:eastAsia="zh-CN"/>
        </w:rPr>
        <w:t>或被授权人</w:t>
      </w:r>
      <w:r>
        <w:rPr>
          <w:rFonts w:hint="eastAsia" w:ascii="宋体" w:hAnsi="宋体" w:eastAsia="宋体" w:cs="宋体"/>
          <w:bCs/>
          <w:color w:val="auto"/>
          <w:spacing w:val="0"/>
          <w:kern w:val="21"/>
          <w:sz w:val="24"/>
          <w:szCs w:val="24"/>
          <w:lang w:eastAsia="zh-CN"/>
        </w:rPr>
        <w:t>签字（</w:t>
      </w:r>
      <w:r>
        <w:rPr>
          <w:rFonts w:hint="eastAsia" w:ascii="宋体" w:hAnsi="宋体" w:eastAsia="宋体" w:cs="宋体"/>
          <w:bCs/>
          <w:color w:val="auto"/>
          <w:spacing w:val="0"/>
          <w:kern w:val="21"/>
          <w:sz w:val="24"/>
          <w:szCs w:val="24"/>
          <w:lang w:val="en-US" w:eastAsia="zh-CN"/>
        </w:rPr>
        <w:t>签章</w:t>
      </w:r>
      <w:r>
        <w:rPr>
          <w:rFonts w:hint="eastAsia" w:ascii="宋体" w:hAnsi="宋体" w:eastAsia="宋体" w:cs="宋体"/>
          <w:bCs/>
          <w:color w:val="auto"/>
          <w:spacing w:val="0"/>
          <w:kern w:val="21"/>
          <w:sz w:val="24"/>
          <w:szCs w:val="24"/>
          <w:lang w:eastAsia="zh-CN"/>
        </w:rPr>
        <w:t>）</w:t>
      </w:r>
      <w:r>
        <w:rPr>
          <w:rFonts w:hint="eastAsia" w:ascii="宋体" w:hAnsi="宋体" w:eastAsia="宋体" w:cs="宋体"/>
          <w:bCs/>
          <w:color w:val="auto"/>
          <w:spacing w:val="0"/>
          <w:kern w:val="21"/>
          <w:sz w:val="24"/>
          <w:szCs w:val="24"/>
          <w:lang w:val="en-US" w:eastAsia="zh-CN"/>
        </w:rPr>
        <w:t>并</w:t>
      </w:r>
      <w:r>
        <w:rPr>
          <w:rFonts w:hint="eastAsia" w:ascii="宋体" w:hAnsi="宋体" w:eastAsia="宋体" w:cs="宋体"/>
          <w:bCs/>
          <w:color w:val="auto"/>
          <w:spacing w:val="0"/>
          <w:kern w:val="21"/>
          <w:sz w:val="24"/>
          <w:szCs w:val="24"/>
          <w:lang w:eastAsia="zh-CN"/>
        </w:rPr>
        <w:t>加盖</w:t>
      </w:r>
      <w:r>
        <w:rPr>
          <w:rFonts w:hint="eastAsia" w:ascii="宋体" w:hAnsi="宋体" w:eastAsia="宋体" w:cs="宋体"/>
          <w:bCs/>
          <w:color w:val="auto"/>
          <w:spacing w:val="0"/>
          <w:kern w:val="21"/>
          <w:sz w:val="24"/>
          <w:szCs w:val="24"/>
          <w:lang w:val="en-US" w:eastAsia="zh-CN"/>
        </w:rPr>
        <w:t>公</w:t>
      </w:r>
      <w:r>
        <w:rPr>
          <w:rFonts w:hint="eastAsia" w:ascii="宋体" w:hAnsi="宋体" w:eastAsia="宋体" w:cs="宋体"/>
          <w:bCs/>
          <w:color w:val="auto"/>
          <w:spacing w:val="0"/>
          <w:kern w:val="21"/>
          <w:sz w:val="24"/>
          <w:szCs w:val="24"/>
          <w:lang w:eastAsia="zh-CN"/>
        </w:rPr>
        <w:t>章。未能提供书面情况说明</w:t>
      </w:r>
      <w:r>
        <w:rPr>
          <w:rFonts w:hint="eastAsia" w:ascii="宋体" w:hAnsi="宋体" w:eastAsia="宋体" w:cs="宋体"/>
          <w:bCs/>
          <w:color w:val="auto"/>
          <w:spacing w:val="0"/>
          <w:kern w:val="21"/>
          <w:sz w:val="24"/>
          <w:szCs w:val="24"/>
          <w:lang w:val="en-US" w:eastAsia="zh-CN"/>
        </w:rPr>
        <w:t>或</w:t>
      </w:r>
      <w:r>
        <w:rPr>
          <w:rFonts w:hint="eastAsia" w:ascii="宋体" w:hAnsi="宋体" w:eastAsia="宋体" w:cs="宋体"/>
          <w:bCs/>
          <w:color w:val="auto"/>
          <w:spacing w:val="0"/>
          <w:kern w:val="21"/>
          <w:sz w:val="24"/>
          <w:szCs w:val="24"/>
          <w:lang w:eastAsia="zh-CN"/>
        </w:rPr>
        <w:t>在规定时间内</w:t>
      </w:r>
      <w:r>
        <w:rPr>
          <w:rFonts w:hint="eastAsia" w:ascii="宋体" w:hAnsi="宋体" w:eastAsia="宋体" w:cs="宋体"/>
          <w:bCs/>
          <w:color w:val="auto"/>
          <w:spacing w:val="0"/>
          <w:kern w:val="21"/>
          <w:sz w:val="24"/>
          <w:szCs w:val="24"/>
          <w:lang w:val="en-US" w:eastAsia="zh-CN"/>
        </w:rPr>
        <w:t>未能</w:t>
      </w:r>
      <w:r>
        <w:rPr>
          <w:rFonts w:hint="eastAsia" w:ascii="宋体" w:hAnsi="宋体" w:eastAsia="宋体" w:cs="宋体"/>
          <w:bCs/>
          <w:color w:val="auto"/>
          <w:spacing w:val="0"/>
          <w:kern w:val="21"/>
          <w:sz w:val="24"/>
          <w:szCs w:val="24"/>
          <w:lang w:eastAsia="zh-CN"/>
        </w:rPr>
        <w:t>提交最后报价的供应商，其首次报价将作为最终报价继续参与</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活动。</w:t>
      </w:r>
    </w:p>
    <w:p w14:paraId="2F7F98B8">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lang w:eastAsia="zh-CN"/>
        </w:rPr>
      </w:pPr>
      <w:r>
        <w:rPr>
          <w:rFonts w:hint="eastAsia" w:ascii="宋体" w:hAnsi="宋体" w:eastAsia="宋体" w:cs="宋体"/>
          <w:bCs/>
          <w:color w:val="auto"/>
          <w:spacing w:val="0"/>
          <w:kern w:val="21"/>
          <w:sz w:val="24"/>
          <w:szCs w:val="24"/>
          <w:lang w:val="en-US" w:eastAsia="zh-CN"/>
        </w:rPr>
        <w:t>9.</w:t>
      </w:r>
      <w:r>
        <w:rPr>
          <w:rFonts w:hint="eastAsia" w:ascii="宋体" w:hAnsi="宋体" w:eastAsia="宋体" w:cs="宋体"/>
          <w:bCs/>
          <w:color w:val="auto"/>
          <w:spacing w:val="0"/>
          <w:kern w:val="21"/>
          <w:sz w:val="24"/>
          <w:szCs w:val="24"/>
          <w:lang w:eastAsia="zh-CN"/>
        </w:rPr>
        <w:t>6本项目采购需求无变化时，供应商的最</w:t>
      </w:r>
      <w:r>
        <w:rPr>
          <w:rFonts w:hint="eastAsia" w:ascii="宋体" w:hAnsi="宋体" w:eastAsia="宋体" w:cs="宋体"/>
          <w:bCs/>
          <w:color w:val="auto"/>
          <w:spacing w:val="0"/>
          <w:kern w:val="21"/>
          <w:sz w:val="24"/>
          <w:szCs w:val="24"/>
          <w:lang w:val="en-US" w:eastAsia="zh-CN"/>
        </w:rPr>
        <w:t>终</w:t>
      </w:r>
      <w:r>
        <w:rPr>
          <w:rFonts w:hint="eastAsia" w:ascii="宋体" w:hAnsi="宋体" w:eastAsia="宋体" w:cs="宋体"/>
          <w:bCs/>
          <w:color w:val="auto"/>
          <w:spacing w:val="0"/>
          <w:kern w:val="21"/>
          <w:sz w:val="24"/>
          <w:szCs w:val="24"/>
          <w:lang w:eastAsia="zh-CN"/>
        </w:rPr>
        <w:t>报价不得超过首次报价，否则作为无效响应处理</w:t>
      </w:r>
      <w:r>
        <w:rPr>
          <w:rFonts w:hint="eastAsia" w:ascii="宋体" w:hAnsi="宋体" w:eastAsia="宋体" w:cs="宋体"/>
          <w:color w:val="auto"/>
          <w:spacing w:val="0"/>
          <w:kern w:val="21"/>
        </w:rPr>
        <w:t>。</w:t>
      </w:r>
    </w:p>
    <w:p w14:paraId="37B646B4">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四、响应文件有下列情况之一的，</w:t>
      </w:r>
      <w:r>
        <w:rPr>
          <w:rFonts w:hint="eastAsia" w:ascii="宋体" w:hAnsi="宋体" w:cs="宋体"/>
          <w:b/>
          <w:color w:val="auto"/>
          <w:spacing w:val="0"/>
          <w:kern w:val="21"/>
          <w:sz w:val="24"/>
          <w:szCs w:val="24"/>
          <w:lang w:eastAsia="zh-CN"/>
        </w:rPr>
        <w:t>谈判</w:t>
      </w:r>
      <w:r>
        <w:rPr>
          <w:rFonts w:hint="eastAsia" w:ascii="宋体" w:hAnsi="宋体" w:eastAsia="宋体" w:cs="宋体"/>
          <w:b/>
          <w:color w:val="auto"/>
          <w:spacing w:val="0"/>
          <w:kern w:val="21"/>
          <w:sz w:val="24"/>
          <w:szCs w:val="24"/>
          <w:lang w:eastAsia="zh-CN"/>
        </w:rPr>
        <w:t>小组应当在资格性、符合性审查时按无效响应文件处理：</w:t>
      </w:r>
    </w:p>
    <w:p w14:paraId="4FB6C709">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1、未按照</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文件规定要求</w:t>
      </w:r>
      <w:r>
        <w:rPr>
          <w:rFonts w:hint="eastAsia" w:ascii="宋体" w:hAnsi="宋体" w:eastAsia="宋体" w:cs="宋体"/>
          <w:bCs/>
          <w:color w:val="auto"/>
          <w:spacing w:val="0"/>
          <w:kern w:val="21"/>
          <w:sz w:val="24"/>
          <w:szCs w:val="24"/>
          <w:lang w:val="en-US" w:eastAsia="zh-CN"/>
        </w:rPr>
        <w:t>密封、签署、盖章的</w:t>
      </w:r>
      <w:r>
        <w:rPr>
          <w:rFonts w:hint="eastAsia" w:ascii="宋体" w:hAnsi="宋体" w:eastAsia="宋体" w:cs="宋体"/>
          <w:bCs/>
          <w:color w:val="auto"/>
          <w:spacing w:val="0"/>
          <w:kern w:val="21"/>
          <w:sz w:val="24"/>
          <w:szCs w:val="24"/>
          <w:lang w:eastAsia="zh-CN"/>
        </w:rPr>
        <w:t>；</w:t>
      </w:r>
    </w:p>
    <w:p w14:paraId="008513A5">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2、未标明项目</w:t>
      </w:r>
      <w:r>
        <w:rPr>
          <w:rFonts w:hint="eastAsia" w:ascii="宋体" w:hAnsi="宋体" w:eastAsia="宋体" w:cs="宋体"/>
          <w:bCs/>
          <w:color w:val="auto"/>
          <w:spacing w:val="0"/>
          <w:kern w:val="21"/>
          <w:sz w:val="24"/>
          <w:szCs w:val="24"/>
          <w:lang w:val="en-US" w:eastAsia="zh-CN"/>
        </w:rPr>
        <w:t>履约</w:t>
      </w:r>
      <w:r>
        <w:rPr>
          <w:rFonts w:hint="eastAsia" w:ascii="宋体" w:hAnsi="宋体" w:eastAsia="宋体" w:cs="宋体"/>
          <w:bCs/>
          <w:color w:val="auto"/>
          <w:spacing w:val="0"/>
          <w:kern w:val="21"/>
          <w:sz w:val="24"/>
          <w:szCs w:val="24"/>
          <w:lang w:eastAsia="zh-CN"/>
        </w:rPr>
        <w:t>期限或超过</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文件规定的项目</w:t>
      </w:r>
      <w:r>
        <w:rPr>
          <w:rFonts w:hint="eastAsia" w:ascii="宋体" w:hAnsi="宋体" w:eastAsia="宋体" w:cs="宋体"/>
          <w:bCs/>
          <w:color w:val="auto"/>
          <w:spacing w:val="0"/>
          <w:kern w:val="21"/>
          <w:sz w:val="24"/>
          <w:szCs w:val="24"/>
          <w:lang w:val="en-US" w:eastAsia="zh-CN"/>
        </w:rPr>
        <w:t>履约</w:t>
      </w:r>
      <w:r>
        <w:rPr>
          <w:rFonts w:hint="eastAsia" w:ascii="宋体" w:hAnsi="宋体" w:eastAsia="宋体" w:cs="宋体"/>
          <w:bCs/>
          <w:color w:val="auto"/>
          <w:spacing w:val="0"/>
          <w:kern w:val="21"/>
          <w:sz w:val="24"/>
          <w:szCs w:val="24"/>
          <w:lang w:eastAsia="zh-CN"/>
        </w:rPr>
        <w:t>期限；</w:t>
      </w:r>
    </w:p>
    <w:p w14:paraId="414C7B47">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3、不具备</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文件中规定的资格要求的；</w:t>
      </w:r>
    </w:p>
    <w:p w14:paraId="6F557335">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4、响应文件附有采购人不能接受条件的；</w:t>
      </w:r>
    </w:p>
    <w:p w14:paraId="29A56D12">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kern w:val="21"/>
          <w:sz w:val="24"/>
          <w:szCs w:val="24"/>
          <w:lang w:eastAsia="zh-CN"/>
        </w:rPr>
      </w:pPr>
      <w:r>
        <w:rPr>
          <w:rFonts w:hint="eastAsia" w:ascii="宋体" w:hAnsi="宋体" w:eastAsia="宋体" w:cs="宋体"/>
          <w:bCs/>
          <w:color w:val="auto"/>
          <w:spacing w:val="0"/>
          <w:kern w:val="21"/>
          <w:sz w:val="24"/>
          <w:szCs w:val="24"/>
          <w:lang w:eastAsia="zh-CN"/>
        </w:rPr>
        <w:t>5、未按</w:t>
      </w:r>
      <w:r>
        <w:rPr>
          <w:rFonts w:hint="eastAsia" w:ascii="宋体" w:hAnsi="宋体" w:cs="宋体"/>
          <w:bCs/>
          <w:color w:val="auto"/>
          <w:spacing w:val="0"/>
          <w:kern w:val="21"/>
          <w:sz w:val="24"/>
          <w:szCs w:val="24"/>
          <w:lang w:eastAsia="zh-CN"/>
        </w:rPr>
        <w:t>谈判</w:t>
      </w:r>
      <w:r>
        <w:rPr>
          <w:rFonts w:hint="eastAsia" w:ascii="宋体" w:hAnsi="宋体" w:eastAsia="宋体" w:cs="宋体"/>
          <w:bCs/>
          <w:color w:val="auto"/>
          <w:spacing w:val="0"/>
          <w:kern w:val="21"/>
          <w:sz w:val="24"/>
          <w:szCs w:val="24"/>
          <w:lang w:eastAsia="zh-CN"/>
        </w:rPr>
        <w:t>文件要求提交有关资料或提交的资料存在虚假成份的。</w:t>
      </w:r>
    </w:p>
    <w:p w14:paraId="2057312F">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cs="宋体"/>
          <w:b/>
          <w:bCs w:val="0"/>
          <w:color w:val="auto"/>
          <w:spacing w:val="0"/>
          <w:kern w:val="21"/>
          <w:sz w:val="24"/>
          <w:szCs w:val="24"/>
          <w:lang w:val="en-US" w:eastAsia="zh-CN"/>
        </w:rPr>
      </w:pPr>
      <w:r>
        <w:rPr>
          <w:rFonts w:hint="eastAsia" w:ascii="宋体" w:hAnsi="宋体" w:cs="宋体"/>
          <w:b/>
          <w:bCs w:val="0"/>
          <w:color w:val="auto"/>
          <w:spacing w:val="0"/>
          <w:kern w:val="21"/>
          <w:sz w:val="24"/>
          <w:szCs w:val="24"/>
          <w:lang w:val="en-US" w:eastAsia="zh-CN"/>
        </w:rPr>
        <w:t>五、在谈判过程中谈判小组发现供应商有下列情形之一的，认定其有围标串标行为，宣布其本次谈判无效：</w:t>
      </w:r>
    </w:p>
    <w:p w14:paraId="61E3E1AD">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cs="宋体"/>
          <w:bCs/>
          <w:color w:val="auto"/>
          <w:spacing w:val="0"/>
          <w:kern w:val="21"/>
          <w:sz w:val="24"/>
          <w:szCs w:val="24"/>
          <w:lang w:val="en-US" w:eastAsia="zh-CN"/>
        </w:rPr>
      </w:pPr>
      <w:r>
        <w:rPr>
          <w:rFonts w:hint="eastAsia" w:ascii="宋体" w:hAnsi="宋体" w:cs="宋体"/>
          <w:bCs/>
          <w:color w:val="auto"/>
          <w:spacing w:val="0"/>
          <w:kern w:val="21"/>
          <w:sz w:val="24"/>
          <w:szCs w:val="24"/>
          <w:lang w:val="en-US" w:eastAsia="zh-CN"/>
        </w:rPr>
        <w:t>1、不同供应商的响应文件两处以上（含两处）错、漏一致或雷同的；</w:t>
      </w:r>
    </w:p>
    <w:p w14:paraId="4433C7A5">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cs="宋体"/>
          <w:bCs/>
          <w:color w:val="auto"/>
          <w:spacing w:val="0"/>
          <w:kern w:val="21"/>
          <w:sz w:val="24"/>
          <w:szCs w:val="24"/>
          <w:lang w:val="en-US" w:eastAsia="zh-CN"/>
        </w:rPr>
      </w:pPr>
      <w:r>
        <w:rPr>
          <w:rFonts w:hint="eastAsia" w:ascii="宋体" w:hAnsi="宋体" w:cs="宋体"/>
          <w:bCs/>
          <w:color w:val="auto"/>
          <w:spacing w:val="0"/>
          <w:kern w:val="21"/>
          <w:sz w:val="24"/>
          <w:szCs w:val="24"/>
          <w:lang w:val="en-US" w:eastAsia="zh-CN"/>
        </w:rPr>
        <w:t>2、不同供应商的响应文件各项报价存在异常一致或者呈规律性变化的；</w:t>
      </w:r>
    </w:p>
    <w:p w14:paraId="2BECFC00">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cs="宋体"/>
          <w:bCs/>
          <w:color w:val="auto"/>
          <w:spacing w:val="0"/>
          <w:kern w:val="21"/>
          <w:sz w:val="24"/>
          <w:szCs w:val="24"/>
          <w:lang w:val="en-US" w:eastAsia="zh-CN"/>
        </w:rPr>
      </w:pPr>
      <w:r>
        <w:rPr>
          <w:rFonts w:hint="eastAsia" w:ascii="宋体" w:hAnsi="宋体" w:cs="宋体"/>
          <w:bCs/>
          <w:color w:val="auto"/>
          <w:spacing w:val="0"/>
          <w:kern w:val="21"/>
          <w:sz w:val="24"/>
          <w:szCs w:val="24"/>
          <w:lang w:val="en-US" w:eastAsia="zh-CN"/>
        </w:rPr>
        <w:t>3、不同供应商的响应文件由同一单位或者同一个人编制的；</w:t>
      </w:r>
    </w:p>
    <w:p w14:paraId="48D7E8A0">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default" w:ascii="宋体" w:hAnsi="宋体" w:eastAsia="宋体" w:cs="宋体"/>
          <w:bCs/>
          <w:color w:val="auto"/>
          <w:spacing w:val="0"/>
          <w:kern w:val="21"/>
          <w:sz w:val="24"/>
          <w:szCs w:val="24"/>
          <w:lang w:val="en-US" w:eastAsia="zh-CN"/>
        </w:rPr>
      </w:pPr>
      <w:r>
        <w:rPr>
          <w:rFonts w:hint="eastAsia" w:ascii="宋体" w:hAnsi="宋体" w:cs="宋体"/>
          <w:bCs/>
          <w:color w:val="auto"/>
          <w:spacing w:val="0"/>
          <w:kern w:val="21"/>
          <w:sz w:val="24"/>
          <w:szCs w:val="24"/>
          <w:lang w:val="en-US" w:eastAsia="zh-CN"/>
        </w:rPr>
        <w:t>4、不同供应商的响应文件中投标资料相互混装或项目班子成员出现同一人的。</w:t>
      </w:r>
    </w:p>
    <w:p w14:paraId="3037FC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b/>
          <w:spacing w:val="0"/>
          <w:kern w:val="21"/>
          <w:sz w:val="24"/>
          <w:szCs w:val="24"/>
        </w:rPr>
      </w:pPr>
      <w:r>
        <w:rPr>
          <w:rFonts w:hint="eastAsia" w:ascii="宋体" w:hAnsi="宋体" w:cs="宋体"/>
          <w:b/>
          <w:spacing w:val="0"/>
          <w:kern w:val="21"/>
          <w:sz w:val="24"/>
          <w:szCs w:val="24"/>
          <w:lang w:val="en-US" w:eastAsia="zh-CN"/>
        </w:rPr>
        <w:t>六</w:t>
      </w:r>
      <w:r>
        <w:rPr>
          <w:rFonts w:hint="eastAsia" w:ascii="宋体" w:hAnsi="宋体" w:eastAsia="宋体" w:cs="宋体"/>
          <w:b/>
          <w:spacing w:val="0"/>
          <w:kern w:val="21"/>
          <w:sz w:val="24"/>
          <w:szCs w:val="24"/>
        </w:rPr>
        <w:t>、落实政府采购相关促进、支持政策</w:t>
      </w:r>
    </w:p>
    <w:p w14:paraId="2B188DE0">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1、落实政府采购促进中小企业发展（监狱企业、残疾人福利性单位视同小微企业）政策：</w:t>
      </w:r>
    </w:p>
    <w:p w14:paraId="6097F987">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1.1本项目为专门面向中小微企业，不接受大型企业投标。供应商须符合《中小企业划型标准规定》（工信部联企业〔2011〕300号文）中“</w:t>
      </w:r>
      <w:r>
        <w:rPr>
          <w:rFonts w:hint="eastAsia" w:ascii="宋体" w:hAnsi="宋体" w:cs="宋体"/>
          <w:color w:val="auto"/>
          <w:spacing w:val="0"/>
          <w:kern w:val="21"/>
          <w:sz w:val="24"/>
          <w:lang w:val="en-US" w:eastAsia="zh-CN"/>
        </w:rPr>
        <w:t>建筑业</w:t>
      </w:r>
      <w:r>
        <w:rPr>
          <w:rFonts w:hint="eastAsia" w:ascii="宋体" w:hAnsi="宋体" w:eastAsia="宋体" w:cs="宋体"/>
          <w:color w:val="auto"/>
          <w:spacing w:val="0"/>
          <w:kern w:val="21"/>
          <w:sz w:val="24"/>
          <w:lang w:val="en-US" w:eastAsia="zh-CN"/>
        </w:rPr>
        <w:t>”对中小微企业划型的标准并提供《中小企业声明函》，大型企业及未提供《中小企业声明函》的企业其响应文件将作无效响应处理。</w:t>
      </w:r>
    </w:p>
    <w:p w14:paraId="21D448C0">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9F8E774">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1.3残疾人福利性单位应符合《三部门联合发布关于促进残疾人就业政府采购政策的通知》财库（2017）141号文设定的相关条件。</w:t>
      </w:r>
    </w:p>
    <w:p w14:paraId="176982A8">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7FF66D51">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2、落实政府采购强制、优先采购节能产品政策：</w:t>
      </w:r>
    </w:p>
    <w:p w14:paraId="130FC180">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2A269848">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2.2“节能产品政府采购清单”以中华人民共和国财政部网站（http://www. mof.gov.cn）、中国政府采购网（http://www.ccgp.gov.cn）、国家发展改革委网站 （http://hzs.ndrc.gov.cn）和中国质量认证中心网站（http://www.cqc.com.cn）为准。</w:t>
      </w:r>
    </w:p>
    <w:p w14:paraId="672C28CF">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2.3上述政府采购政策优惠须经磋商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7A209A41">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3、落实政府采购优先采购环保产品政策：</w:t>
      </w:r>
    </w:p>
    <w:p w14:paraId="72BD2F1D">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6D849191">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2B5FFCB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pacing w:val="0"/>
          <w:kern w:val="21"/>
          <w:sz w:val="24"/>
          <w:lang w:val="en-US" w:eastAsia="zh-CN"/>
        </w:rPr>
      </w:pPr>
      <w:r>
        <w:rPr>
          <w:rFonts w:hint="eastAsia" w:ascii="宋体" w:hAnsi="宋体" w:eastAsia="宋体" w:cs="宋体"/>
          <w:color w:val="auto"/>
          <w:spacing w:val="0"/>
          <w:kern w:val="21"/>
          <w:sz w:val="24"/>
          <w:lang w:val="en-US" w:eastAsia="zh-CN"/>
        </w:rPr>
        <w:t>3.3上述政府采购政策优惠须经磋商小组评审后执行，未提供单独分项报价或证明资料不全的不给予价格扣除。同时被认证为节能产品和环境标志产品的不重复享受价格扣除，以节能产品的价格给予2%的扣除，用扣除后的价格参与评审。</w:t>
      </w:r>
    </w:p>
    <w:p w14:paraId="1666AFC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spacing w:val="0"/>
          <w:kern w:val="21"/>
          <w:sz w:val="24"/>
          <w:lang w:eastAsia="zh-CN"/>
        </w:rPr>
      </w:pPr>
      <w:r>
        <w:rPr>
          <w:rFonts w:hint="eastAsia" w:ascii="宋体" w:hAnsi="宋体" w:cs="宋体"/>
          <w:spacing w:val="0"/>
          <w:kern w:val="21"/>
          <w:sz w:val="24"/>
          <w:lang w:eastAsia="zh-CN"/>
        </w:rPr>
        <w:t>4、支持国产、进口产品审批：</w:t>
      </w:r>
    </w:p>
    <w:p w14:paraId="3218E03D">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0000FF"/>
          <w:spacing w:val="0"/>
          <w:kern w:val="21"/>
          <w:sz w:val="24"/>
          <w:lang w:val="en-US" w:eastAsia="zh-CN"/>
        </w:rPr>
      </w:pPr>
      <w:r>
        <w:rPr>
          <w:rFonts w:hint="eastAsia" w:ascii="宋体" w:hAnsi="宋体" w:cs="宋体"/>
          <w:spacing w:val="0"/>
          <w:kern w:val="21"/>
          <w:sz w:val="24"/>
          <w:lang w:eastAsia="zh-CN"/>
        </w:rPr>
        <w:t>支持本国产品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本项目适用情形及证明材料要求详见“</w:t>
      </w:r>
      <w:r>
        <w:rPr>
          <w:rFonts w:hint="eastAsia" w:ascii="宋体" w:hAnsi="宋体" w:cs="宋体"/>
          <w:spacing w:val="0"/>
          <w:kern w:val="21"/>
          <w:sz w:val="24"/>
          <w:lang w:val="en-US" w:eastAsia="zh-CN"/>
        </w:rPr>
        <w:t>谈判</w:t>
      </w:r>
      <w:r>
        <w:rPr>
          <w:rFonts w:hint="eastAsia" w:ascii="宋体" w:hAnsi="宋体" w:cs="宋体"/>
          <w:spacing w:val="0"/>
          <w:kern w:val="21"/>
          <w:sz w:val="24"/>
          <w:lang w:eastAsia="zh-CN"/>
        </w:rPr>
        <w:t>须知前附表”的规定。</w:t>
      </w:r>
    </w:p>
    <w:p w14:paraId="4CE064C7">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default" w:ascii="宋体" w:hAnsi="宋体" w:eastAsia="宋体" w:cs="宋体"/>
          <w:color w:val="auto"/>
          <w:spacing w:val="0"/>
          <w:kern w:val="21"/>
          <w:sz w:val="24"/>
          <w:szCs w:val="24"/>
          <w:lang w:val="en-US" w:eastAsia="zh-CN"/>
        </w:rPr>
      </w:pPr>
      <w:r>
        <w:rPr>
          <w:rFonts w:hint="eastAsia" w:ascii="宋体" w:hAnsi="宋体" w:cs="宋体"/>
          <w:b/>
          <w:color w:val="auto"/>
          <w:spacing w:val="0"/>
          <w:kern w:val="21"/>
          <w:sz w:val="24"/>
          <w:szCs w:val="24"/>
          <w:lang w:val="en-US" w:eastAsia="zh-CN"/>
        </w:rPr>
        <w:t>七</w:t>
      </w:r>
      <w:r>
        <w:rPr>
          <w:rFonts w:hint="eastAsia" w:ascii="宋体" w:hAnsi="宋体" w:eastAsia="宋体" w:cs="宋体"/>
          <w:b/>
          <w:color w:val="auto"/>
          <w:spacing w:val="0"/>
          <w:kern w:val="21"/>
          <w:sz w:val="24"/>
          <w:szCs w:val="24"/>
          <w:lang w:eastAsia="zh-CN"/>
        </w:rPr>
        <w:t>、</w:t>
      </w:r>
      <w:r>
        <w:rPr>
          <w:rFonts w:hint="eastAsia" w:ascii="宋体" w:hAnsi="宋体" w:cs="宋体"/>
          <w:b/>
          <w:color w:val="auto"/>
          <w:spacing w:val="0"/>
          <w:kern w:val="21"/>
          <w:sz w:val="24"/>
          <w:szCs w:val="24"/>
          <w:lang w:val="en-US" w:eastAsia="zh-CN"/>
        </w:rPr>
        <w:t>确定成交供应商</w:t>
      </w:r>
    </w:p>
    <w:p w14:paraId="0C06D73A">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eastAsia="zh-CN"/>
        </w:rPr>
        <w:t>谈判小组从质量和服务均能满足采购文件实质性要求的供应商中，按照报价或评审价由低到高的顺序提出3名以上成交候选人。当出现两个及以上相同最低评审价时，谈判小组按照报价由低到高确定评审结果排序；评审价相同，且报价也相同的，谈判小组按技术优劣或投票确定评审结果排序。面向小微企业项目，按报价由低到高确定评审结果排序。</w:t>
      </w:r>
    </w:p>
    <w:p w14:paraId="0E8A9AB3">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2、</w:t>
      </w:r>
      <w:r>
        <w:rPr>
          <w:rFonts w:hint="eastAsia" w:ascii="宋体" w:hAnsi="宋体" w:eastAsia="宋体" w:cs="宋体"/>
          <w:color w:val="auto"/>
          <w:spacing w:val="0"/>
          <w:kern w:val="21"/>
          <w:sz w:val="24"/>
          <w:szCs w:val="24"/>
          <w:lang w:eastAsia="zh-CN"/>
        </w:rPr>
        <w:t>采购人从谈判小组提出的成交候选人中根据质量和服务均能满足采购文件实质性响应要求且评审价最低（面向中小企业项目按报价最低）的原则确定成交供应商。</w:t>
      </w:r>
    </w:p>
    <w:p w14:paraId="305C0DBF">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3、</w:t>
      </w:r>
      <w:r>
        <w:rPr>
          <w:rFonts w:hint="eastAsia" w:ascii="宋体" w:hAnsi="宋体" w:eastAsia="宋体" w:cs="宋体"/>
          <w:color w:val="auto"/>
          <w:spacing w:val="0"/>
          <w:kern w:val="21"/>
          <w:sz w:val="24"/>
          <w:szCs w:val="24"/>
          <w:lang w:eastAsia="zh-CN"/>
        </w:rPr>
        <w:t>成交候选供应商因特殊原因放弃或因不可抗力提出不能履行合同，才可依据谈判小组评审结果次序依次递补。</w:t>
      </w:r>
    </w:p>
    <w:p w14:paraId="2E4A574F">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u w:val="single"/>
          <w:lang w:eastAsia="zh-CN"/>
        </w:rPr>
      </w:pPr>
      <w:r>
        <w:rPr>
          <w:rFonts w:hint="eastAsia" w:ascii="宋体" w:hAnsi="宋体" w:cs="宋体"/>
          <w:b/>
          <w:color w:val="auto"/>
          <w:spacing w:val="0"/>
          <w:kern w:val="21"/>
          <w:sz w:val="24"/>
          <w:szCs w:val="24"/>
          <w:u w:val="single"/>
          <w:lang w:val="en-US" w:eastAsia="zh-CN"/>
        </w:rPr>
        <w:t>G</w:t>
      </w:r>
      <w:r>
        <w:rPr>
          <w:rFonts w:hint="eastAsia" w:ascii="宋体" w:hAnsi="宋体" w:eastAsia="宋体" w:cs="宋体"/>
          <w:b/>
          <w:color w:val="auto"/>
          <w:spacing w:val="0"/>
          <w:kern w:val="21"/>
          <w:sz w:val="24"/>
          <w:szCs w:val="24"/>
          <w:u w:val="single"/>
          <w:lang w:eastAsia="zh-CN"/>
        </w:rPr>
        <w:t>）成交通知书及签订合同</w:t>
      </w:r>
    </w:p>
    <w:p w14:paraId="0CC8F4F2">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eastAsia="zh-CN"/>
        </w:rPr>
        <w:t>一、成交通知</w:t>
      </w:r>
    </w:p>
    <w:p w14:paraId="296D22A4">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1、成交</w:t>
      </w:r>
      <w:r>
        <w:rPr>
          <w:rFonts w:hint="eastAsia" w:ascii="宋体" w:hAnsi="宋体" w:eastAsia="宋体" w:cs="宋体"/>
          <w:color w:val="auto"/>
          <w:spacing w:val="0"/>
          <w:kern w:val="21"/>
          <w:sz w:val="24"/>
          <w:szCs w:val="24"/>
          <w:lang w:val="en-US" w:eastAsia="zh-CN"/>
        </w:rPr>
        <w:t>供应商</w:t>
      </w:r>
      <w:r>
        <w:rPr>
          <w:rFonts w:hint="eastAsia" w:ascii="宋体" w:hAnsi="宋体" w:eastAsia="宋体" w:cs="宋体"/>
          <w:color w:val="auto"/>
          <w:spacing w:val="0"/>
          <w:kern w:val="21"/>
          <w:sz w:val="24"/>
          <w:szCs w:val="24"/>
          <w:lang w:eastAsia="zh-CN"/>
        </w:rPr>
        <w:t>被正式确定后，采购人将</w:t>
      </w:r>
      <w:r>
        <w:rPr>
          <w:rFonts w:hint="eastAsia" w:ascii="宋体" w:hAnsi="宋体" w:eastAsia="宋体" w:cs="宋体"/>
          <w:color w:val="auto"/>
          <w:spacing w:val="0"/>
          <w:kern w:val="21"/>
          <w:sz w:val="24"/>
          <w:szCs w:val="24"/>
          <w:lang w:val="en-US" w:eastAsia="zh-CN"/>
        </w:rPr>
        <w:t>在</w:t>
      </w:r>
      <w:r>
        <w:rPr>
          <w:rFonts w:hint="eastAsia" w:ascii="宋体" w:hAnsi="宋体" w:cs="宋体"/>
          <w:color w:val="auto"/>
          <w:spacing w:val="0"/>
          <w:kern w:val="21"/>
          <w:sz w:val="24"/>
          <w:szCs w:val="24"/>
          <w:lang w:val="en-US" w:eastAsia="zh-CN"/>
        </w:rPr>
        <w:t>云上大冶聚焦三农发布</w:t>
      </w:r>
      <w:r>
        <w:rPr>
          <w:rFonts w:hint="eastAsia" w:ascii="宋体" w:hAnsi="宋体" w:eastAsia="宋体" w:cs="宋体"/>
          <w:color w:val="auto"/>
          <w:spacing w:val="0"/>
          <w:kern w:val="21"/>
          <w:sz w:val="24"/>
          <w:szCs w:val="24"/>
          <w:lang w:eastAsia="zh-CN"/>
        </w:rPr>
        <w:t>成交结果。</w:t>
      </w:r>
    </w:p>
    <w:p w14:paraId="1AC22AB9">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2、《成交通知书》将作为签订合同的依据之一。</w:t>
      </w:r>
    </w:p>
    <w:p w14:paraId="42AB1FB0">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3、成交结果</w:t>
      </w:r>
      <w:r>
        <w:rPr>
          <w:rFonts w:hint="eastAsia" w:ascii="宋体" w:hAnsi="宋体" w:eastAsia="宋体" w:cs="宋体"/>
          <w:color w:val="auto"/>
          <w:spacing w:val="0"/>
          <w:kern w:val="21"/>
          <w:sz w:val="24"/>
          <w:szCs w:val="24"/>
          <w:lang w:val="en-US" w:eastAsia="zh-CN"/>
        </w:rPr>
        <w:t>公告</w:t>
      </w:r>
      <w:r>
        <w:rPr>
          <w:rFonts w:hint="eastAsia" w:ascii="宋体" w:hAnsi="宋体" w:eastAsia="宋体" w:cs="宋体"/>
          <w:color w:val="auto"/>
          <w:spacing w:val="0"/>
          <w:kern w:val="21"/>
          <w:sz w:val="24"/>
          <w:szCs w:val="24"/>
          <w:lang w:eastAsia="zh-CN"/>
        </w:rPr>
        <w:t>公示期满后，</w:t>
      </w:r>
      <w:r>
        <w:rPr>
          <w:rFonts w:hint="eastAsia" w:ascii="宋体" w:hAnsi="宋体" w:eastAsia="宋体" w:cs="宋体"/>
          <w:color w:val="auto"/>
          <w:spacing w:val="0"/>
          <w:kern w:val="21"/>
          <w:sz w:val="24"/>
          <w:szCs w:val="24"/>
          <w:lang w:val="en-US" w:eastAsia="zh-CN"/>
        </w:rPr>
        <w:t>成交供应商须</w:t>
      </w:r>
      <w:r>
        <w:rPr>
          <w:rFonts w:hint="eastAsia" w:ascii="宋体" w:hAnsi="宋体" w:eastAsia="宋体" w:cs="宋体"/>
          <w:color w:val="auto"/>
          <w:spacing w:val="0"/>
          <w:kern w:val="21"/>
          <w:sz w:val="24"/>
          <w:szCs w:val="24"/>
          <w:lang w:eastAsia="zh-CN"/>
        </w:rPr>
        <w:t>在</w:t>
      </w:r>
      <w:r>
        <w:rPr>
          <w:rFonts w:hint="eastAsia" w:ascii="宋体" w:hAnsi="宋体" w:eastAsia="宋体" w:cs="宋体"/>
          <w:color w:val="auto"/>
          <w:spacing w:val="0"/>
          <w:kern w:val="21"/>
          <w:sz w:val="24"/>
          <w:szCs w:val="24"/>
          <w:lang w:val="en-US" w:eastAsia="zh-CN"/>
        </w:rPr>
        <w:t>7</w:t>
      </w:r>
      <w:r>
        <w:rPr>
          <w:rFonts w:hint="eastAsia" w:ascii="宋体" w:hAnsi="宋体" w:eastAsia="宋体" w:cs="宋体"/>
          <w:color w:val="auto"/>
          <w:spacing w:val="0"/>
          <w:kern w:val="21"/>
          <w:sz w:val="24"/>
          <w:szCs w:val="24"/>
          <w:lang w:eastAsia="zh-CN"/>
        </w:rPr>
        <w:t>日</w:t>
      </w:r>
      <w:r>
        <w:rPr>
          <w:rFonts w:hint="eastAsia" w:ascii="宋体" w:hAnsi="宋体" w:eastAsia="宋体" w:cs="宋体"/>
          <w:color w:val="auto"/>
          <w:spacing w:val="0"/>
          <w:kern w:val="21"/>
          <w:sz w:val="24"/>
          <w:szCs w:val="24"/>
          <w:lang w:val="en-US" w:eastAsia="zh-CN"/>
        </w:rPr>
        <w:t>历天</w:t>
      </w:r>
      <w:r>
        <w:rPr>
          <w:rFonts w:hint="eastAsia" w:ascii="宋体" w:hAnsi="宋体" w:eastAsia="宋体" w:cs="宋体"/>
          <w:color w:val="auto"/>
          <w:spacing w:val="0"/>
          <w:kern w:val="21"/>
          <w:sz w:val="24"/>
          <w:szCs w:val="24"/>
          <w:lang w:eastAsia="zh-CN"/>
        </w:rPr>
        <w:t>内领取《成交通知书》，</w:t>
      </w:r>
      <w:r>
        <w:rPr>
          <w:rFonts w:hint="eastAsia" w:ascii="宋体" w:hAnsi="宋体" w:eastAsia="宋体" w:cs="宋体"/>
          <w:color w:val="auto"/>
          <w:spacing w:val="0"/>
          <w:kern w:val="21"/>
          <w:sz w:val="24"/>
          <w:szCs w:val="24"/>
          <w:lang w:val="en-US" w:eastAsia="zh-CN"/>
        </w:rPr>
        <w:t>否则</w:t>
      </w:r>
      <w:r>
        <w:rPr>
          <w:rFonts w:hint="eastAsia" w:ascii="宋体" w:hAnsi="宋体" w:eastAsia="宋体" w:cs="宋体"/>
          <w:color w:val="auto"/>
          <w:spacing w:val="0"/>
          <w:kern w:val="21"/>
          <w:sz w:val="24"/>
          <w:szCs w:val="24"/>
          <w:lang w:eastAsia="zh-CN"/>
        </w:rPr>
        <w:t>视为自动放弃。</w:t>
      </w:r>
    </w:p>
    <w:p w14:paraId="6A9A99F3">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color w:val="auto"/>
          <w:spacing w:val="0"/>
          <w:kern w:val="21"/>
          <w:sz w:val="24"/>
          <w:szCs w:val="24"/>
          <w:lang w:eastAsia="zh-CN"/>
        </w:rPr>
        <w:t>二、</w:t>
      </w:r>
      <w:r>
        <w:rPr>
          <w:rFonts w:hint="eastAsia" w:ascii="宋体" w:hAnsi="宋体" w:eastAsia="宋体" w:cs="宋体"/>
          <w:b/>
          <w:color w:val="auto"/>
          <w:spacing w:val="0"/>
          <w:kern w:val="21"/>
          <w:sz w:val="24"/>
          <w:szCs w:val="24"/>
          <w:lang w:eastAsia="zh-CN"/>
        </w:rPr>
        <w:t>签订合同</w:t>
      </w:r>
    </w:p>
    <w:p w14:paraId="3E43CCA7">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1、采购人和成交供应商应在收到《成交通知书》后及时签订</w:t>
      </w:r>
      <w:r>
        <w:rPr>
          <w:rFonts w:hint="eastAsia" w:ascii="宋体" w:hAnsi="宋体" w:eastAsia="宋体" w:cs="宋体"/>
          <w:color w:val="auto"/>
          <w:spacing w:val="0"/>
          <w:kern w:val="21"/>
          <w:sz w:val="24"/>
          <w:szCs w:val="24"/>
          <w:lang w:val="en-US" w:eastAsia="zh-CN"/>
        </w:rPr>
        <w:t>采购</w:t>
      </w:r>
      <w:r>
        <w:rPr>
          <w:rFonts w:hint="eastAsia" w:ascii="宋体" w:hAnsi="宋体" w:eastAsia="宋体" w:cs="宋体"/>
          <w:color w:val="auto"/>
          <w:spacing w:val="0"/>
          <w:kern w:val="21"/>
          <w:sz w:val="24"/>
          <w:szCs w:val="24"/>
          <w:lang w:eastAsia="zh-CN"/>
        </w:rPr>
        <w:t>合同，最迟不得超过</w:t>
      </w:r>
      <w:r>
        <w:rPr>
          <w:rFonts w:hint="eastAsia" w:ascii="宋体" w:hAnsi="宋体" w:cs="宋体"/>
          <w:color w:val="auto"/>
          <w:spacing w:val="0"/>
          <w:kern w:val="21"/>
          <w:sz w:val="24"/>
          <w:szCs w:val="24"/>
          <w:lang w:val="en-US" w:eastAsia="zh-CN"/>
        </w:rPr>
        <w:t>30</w:t>
      </w:r>
      <w:r>
        <w:rPr>
          <w:rFonts w:hint="eastAsia" w:ascii="宋体" w:hAnsi="宋体" w:eastAsia="宋体" w:cs="宋体"/>
          <w:color w:val="auto"/>
          <w:spacing w:val="0"/>
          <w:kern w:val="21"/>
          <w:sz w:val="24"/>
          <w:szCs w:val="24"/>
          <w:lang w:val="en-US" w:eastAsia="zh-CN"/>
        </w:rPr>
        <w:t>日历天</w:t>
      </w:r>
      <w:r>
        <w:rPr>
          <w:rFonts w:hint="eastAsia" w:ascii="宋体" w:hAnsi="宋体" w:eastAsia="宋体" w:cs="宋体"/>
          <w:color w:val="auto"/>
          <w:spacing w:val="0"/>
          <w:kern w:val="21"/>
          <w:sz w:val="24"/>
          <w:szCs w:val="24"/>
          <w:lang w:eastAsia="zh-CN"/>
        </w:rPr>
        <w:t>。</w:t>
      </w:r>
    </w:p>
    <w:p w14:paraId="131F8DE9">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、响应文件、答疑及澄清文件，均为签订合同的依据。</w:t>
      </w:r>
    </w:p>
    <w:p w14:paraId="091BDEAB">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3、</w:t>
      </w:r>
      <w:r>
        <w:rPr>
          <w:rFonts w:hint="eastAsia" w:ascii="宋体" w:hAnsi="宋体" w:eastAsia="宋体" w:cs="宋体"/>
          <w:color w:val="auto"/>
          <w:spacing w:val="0"/>
          <w:kern w:val="21"/>
          <w:sz w:val="24"/>
          <w:szCs w:val="24"/>
          <w:lang w:eastAsia="zh-CN"/>
        </w:rPr>
        <w:t>采购人不得向成交供应商提出超出</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文件以外的任何要求作为签订合同的条件，采购人与成交供应商不得订立背离</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文件确定的采购标的、规格型号、采购金额、采购数量、技术和服务要求等实质性内容的协议。</w:t>
      </w:r>
    </w:p>
    <w:p w14:paraId="40A5BB9C">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4、</w:t>
      </w:r>
      <w:r>
        <w:rPr>
          <w:rFonts w:hint="eastAsia" w:ascii="宋体" w:hAnsi="宋体" w:eastAsia="宋体" w:cs="宋体"/>
          <w:color w:val="auto"/>
          <w:spacing w:val="0"/>
          <w:kern w:val="21"/>
          <w:sz w:val="24"/>
          <w:szCs w:val="24"/>
          <w:lang w:eastAsia="zh-CN"/>
        </w:rPr>
        <w:t>除不可抗力等因素外，成交通知书发出后，采购人改变成交结果，或者成交供应商拒绝签订采购合同的，应当承担相应的法律责任。</w:t>
      </w:r>
    </w:p>
    <w:p w14:paraId="3B3C6A9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5、</w:t>
      </w:r>
      <w:r>
        <w:rPr>
          <w:rFonts w:hint="eastAsia" w:ascii="宋体" w:hAnsi="宋体" w:eastAsia="宋体" w:cs="宋体"/>
          <w:color w:val="auto"/>
          <w:spacing w:val="0"/>
          <w:kern w:val="21"/>
          <w:sz w:val="24"/>
          <w:szCs w:val="24"/>
          <w:lang w:eastAsia="zh-CN"/>
        </w:rPr>
        <w:t>成交供应商拒绝签订采购合同的，采购人可以按照《政府采购</w:t>
      </w:r>
      <w:r>
        <w:rPr>
          <w:rFonts w:hint="eastAsia" w:ascii="宋体" w:hAnsi="宋体" w:cs="宋体"/>
          <w:color w:val="auto"/>
          <w:spacing w:val="0"/>
          <w:kern w:val="21"/>
          <w:sz w:val="24"/>
          <w:szCs w:val="24"/>
          <w:lang w:val="en-US" w:eastAsia="zh-CN"/>
        </w:rPr>
        <w:t>非招标采</w:t>
      </w:r>
      <w:r>
        <w:rPr>
          <w:rFonts w:hint="eastAsia" w:ascii="宋体" w:hAnsi="宋体" w:eastAsia="宋体" w:cs="宋体"/>
          <w:color w:val="auto"/>
          <w:spacing w:val="0"/>
          <w:kern w:val="21"/>
          <w:sz w:val="24"/>
          <w:szCs w:val="24"/>
          <w:lang w:eastAsia="zh-CN"/>
        </w:rPr>
        <w:t>购方式管理办法》第</w:t>
      </w:r>
      <w:r>
        <w:rPr>
          <w:rFonts w:hint="eastAsia" w:ascii="宋体" w:hAnsi="宋体" w:cs="宋体"/>
          <w:color w:val="auto"/>
          <w:spacing w:val="0"/>
          <w:kern w:val="21"/>
          <w:sz w:val="24"/>
          <w:szCs w:val="24"/>
          <w:lang w:val="en-US" w:eastAsia="zh-CN"/>
        </w:rPr>
        <w:t>二十二</w:t>
      </w:r>
      <w:r>
        <w:rPr>
          <w:rFonts w:hint="eastAsia" w:ascii="宋体" w:hAnsi="宋体" w:eastAsia="宋体" w:cs="宋体"/>
          <w:color w:val="auto"/>
          <w:spacing w:val="0"/>
          <w:kern w:val="21"/>
          <w:sz w:val="24"/>
          <w:szCs w:val="24"/>
          <w:lang w:eastAsia="zh-CN"/>
        </w:rPr>
        <w:t>条规定的原则确定其他供应商作为成交供应商并签订采购合同，也可以重新开展采购活动。拒绝签订采购合同的成交供应商不得参加对该项目重新开展的采购活动。</w:t>
      </w:r>
    </w:p>
    <w:p w14:paraId="6DFFBD0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6、采购人应当自政府采购合同签订之日起2个工作日内，将政府采购合同在省级以上人民政府财政部门指定的媒体上公告，但政府采购合同中涉及国家秘密、商业秘密的内容除外。</w:t>
      </w:r>
    </w:p>
    <w:p w14:paraId="44945963">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7、</w:t>
      </w:r>
      <w:r>
        <w:rPr>
          <w:rFonts w:hint="eastAsia" w:ascii="宋体" w:hAnsi="宋体" w:eastAsia="宋体" w:cs="宋体"/>
          <w:color w:val="auto"/>
          <w:spacing w:val="0"/>
          <w:kern w:val="21"/>
          <w:sz w:val="24"/>
          <w:szCs w:val="24"/>
          <w:lang w:eastAsia="zh-CN"/>
        </w:rPr>
        <w:t>采购人应当按照政府采购合同规定，及时向成交供应商支付采购资金。</w:t>
      </w:r>
    </w:p>
    <w:p w14:paraId="113DD668">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kern w:val="21"/>
          <w:sz w:val="24"/>
          <w:szCs w:val="24"/>
          <w:u w:val="single"/>
          <w:lang w:eastAsia="zh-CN"/>
        </w:rPr>
      </w:pPr>
      <w:r>
        <w:rPr>
          <w:rFonts w:hint="eastAsia" w:ascii="宋体" w:hAnsi="宋体" w:cs="宋体"/>
          <w:b/>
          <w:color w:val="auto"/>
          <w:spacing w:val="0"/>
          <w:kern w:val="21"/>
          <w:sz w:val="24"/>
          <w:szCs w:val="24"/>
          <w:u w:val="single"/>
          <w:lang w:val="en-US" w:eastAsia="zh-CN"/>
        </w:rPr>
        <w:t>H</w:t>
      </w:r>
      <w:r>
        <w:rPr>
          <w:rFonts w:hint="eastAsia" w:ascii="宋体" w:hAnsi="宋体" w:eastAsia="宋体" w:cs="宋体"/>
          <w:b/>
          <w:color w:val="auto"/>
          <w:spacing w:val="0"/>
          <w:kern w:val="21"/>
          <w:sz w:val="24"/>
          <w:szCs w:val="24"/>
          <w:u w:val="single"/>
          <w:lang w:eastAsia="zh-CN"/>
        </w:rPr>
        <w:t>）质疑和投诉</w:t>
      </w:r>
    </w:p>
    <w:p w14:paraId="2868062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eastAsia="zh-CN"/>
        </w:rPr>
      </w:pPr>
      <w:r>
        <w:rPr>
          <w:rFonts w:hint="eastAsia" w:ascii="宋体" w:hAnsi="宋体" w:eastAsia="宋体" w:cs="宋体"/>
          <w:b/>
          <w:color w:val="auto"/>
          <w:spacing w:val="0"/>
          <w:kern w:val="21"/>
          <w:sz w:val="24"/>
          <w:szCs w:val="24"/>
          <w:lang w:val="en-US" w:eastAsia="zh-CN"/>
        </w:rPr>
        <w:t>一</w:t>
      </w:r>
      <w:r>
        <w:rPr>
          <w:rFonts w:hint="eastAsia" w:ascii="宋体" w:hAnsi="宋体" w:eastAsia="宋体" w:cs="宋体"/>
          <w:b/>
          <w:color w:val="auto"/>
          <w:spacing w:val="0"/>
          <w:kern w:val="21"/>
          <w:sz w:val="24"/>
          <w:szCs w:val="24"/>
          <w:lang w:eastAsia="zh-CN"/>
        </w:rPr>
        <w:t>、质疑</w:t>
      </w:r>
    </w:p>
    <w:p w14:paraId="09746771">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eastAsia="zh-CN"/>
        </w:rPr>
        <w:t>供应商认为采购文件、</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过程和成交结果使自己的权益受到损害的，可以在知道或者应知其权益受到损害之日起7个工作日内，以书面形式向采购人、采购代理机构一次性提出针对同一采购程序环节的质疑。</w:t>
      </w:r>
    </w:p>
    <w:p w14:paraId="7EC0B48A">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2、</w:t>
      </w:r>
      <w:r>
        <w:rPr>
          <w:rFonts w:hint="eastAsia" w:ascii="宋体" w:hAnsi="宋体" w:eastAsia="宋体" w:cs="宋体"/>
          <w:color w:val="auto"/>
          <w:spacing w:val="0"/>
          <w:kern w:val="21"/>
          <w:sz w:val="24"/>
          <w:szCs w:val="24"/>
          <w:lang w:eastAsia="zh-CN"/>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4E9A52FA">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2.1 供应商的姓名或者名称、地址、邮编、联系人及联系电话（供应商为自然人的，应当由本人签字；供应商为法人或者其他组织的，应当由</w:t>
      </w:r>
      <w:r>
        <w:rPr>
          <w:rFonts w:hint="eastAsia" w:ascii="宋体" w:hAnsi="宋体" w:cs="宋体"/>
          <w:color w:val="auto"/>
          <w:spacing w:val="0"/>
          <w:kern w:val="21"/>
          <w:sz w:val="24"/>
          <w:szCs w:val="24"/>
          <w:lang w:eastAsia="zh-CN"/>
        </w:rPr>
        <w:t>法定代表人</w:t>
      </w:r>
      <w:r>
        <w:rPr>
          <w:rFonts w:hint="eastAsia" w:ascii="宋体" w:hAnsi="宋体" w:eastAsia="宋体" w:cs="宋体"/>
          <w:color w:val="auto"/>
          <w:spacing w:val="0"/>
          <w:kern w:val="21"/>
          <w:sz w:val="24"/>
          <w:szCs w:val="24"/>
          <w:lang w:eastAsia="zh-CN"/>
        </w:rPr>
        <w:t>、主要负责人，或者</w:t>
      </w:r>
      <w:r>
        <w:rPr>
          <w:rFonts w:hint="eastAsia" w:ascii="宋体" w:hAnsi="宋体" w:cs="宋体"/>
          <w:color w:val="auto"/>
          <w:spacing w:val="0"/>
          <w:kern w:val="21"/>
          <w:sz w:val="24"/>
          <w:szCs w:val="24"/>
          <w:lang w:val="en-US" w:eastAsia="zh-CN"/>
        </w:rPr>
        <w:t>被</w:t>
      </w:r>
      <w:r>
        <w:rPr>
          <w:rFonts w:hint="eastAsia" w:ascii="宋体" w:hAnsi="宋体" w:eastAsia="宋体" w:cs="宋体"/>
          <w:color w:val="auto"/>
          <w:spacing w:val="0"/>
          <w:kern w:val="21"/>
          <w:sz w:val="24"/>
          <w:szCs w:val="24"/>
          <w:lang w:eastAsia="zh-CN"/>
        </w:rPr>
        <w:t>授权</w:t>
      </w:r>
      <w:r>
        <w:rPr>
          <w:rFonts w:hint="eastAsia" w:ascii="宋体" w:hAnsi="宋体" w:eastAsia="宋体" w:cs="宋体"/>
          <w:color w:val="auto"/>
          <w:spacing w:val="0"/>
          <w:kern w:val="21"/>
          <w:sz w:val="24"/>
          <w:szCs w:val="24"/>
          <w:lang w:val="en-US" w:eastAsia="zh-CN"/>
        </w:rPr>
        <w:t>人签字</w:t>
      </w:r>
      <w:r>
        <w:rPr>
          <w:rFonts w:hint="eastAsia" w:ascii="宋体" w:hAnsi="宋体" w:eastAsia="宋体" w:cs="宋体"/>
          <w:color w:val="auto"/>
          <w:spacing w:val="0"/>
          <w:kern w:val="21"/>
          <w:sz w:val="24"/>
          <w:szCs w:val="24"/>
          <w:lang w:eastAsia="zh-CN"/>
        </w:rPr>
        <w:t>（签</w:t>
      </w:r>
      <w:r>
        <w:rPr>
          <w:rFonts w:hint="eastAsia" w:ascii="宋体" w:hAnsi="宋体" w:eastAsia="宋体" w:cs="宋体"/>
          <w:color w:val="auto"/>
          <w:spacing w:val="0"/>
          <w:kern w:val="21"/>
          <w:sz w:val="24"/>
          <w:szCs w:val="24"/>
          <w:lang w:val="en-US" w:eastAsia="zh-CN"/>
        </w:rPr>
        <w:t>章</w:t>
      </w:r>
      <w:r>
        <w:rPr>
          <w:rFonts w:hint="eastAsia" w:ascii="宋体" w:hAnsi="宋体" w:eastAsia="宋体" w:cs="宋体"/>
          <w:color w:val="auto"/>
          <w:spacing w:val="0"/>
          <w:kern w:val="21"/>
          <w:sz w:val="24"/>
          <w:szCs w:val="24"/>
          <w:lang w:eastAsia="zh-CN"/>
        </w:rPr>
        <w:t>）并加盖公章。供应商</w:t>
      </w:r>
      <w:r>
        <w:rPr>
          <w:rFonts w:hint="eastAsia" w:ascii="宋体" w:hAnsi="宋体" w:cs="宋体"/>
          <w:color w:val="auto"/>
          <w:spacing w:val="0"/>
          <w:kern w:val="21"/>
          <w:sz w:val="24"/>
          <w:szCs w:val="24"/>
          <w:lang w:val="en-US" w:eastAsia="zh-CN"/>
        </w:rPr>
        <w:t>被</w:t>
      </w:r>
      <w:r>
        <w:rPr>
          <w:rFonts w:hint="eastAsia" w:ascii="宋体" w:hAnsi="宋体" w:eastAsia="宋体" w:cs="宋体"/>
          <w:color w:val="auto"/>
          <w:spacing w:val="0"/>
          <w:kern w:val="21"/>
          <w:sz w:val="24"/>
          <w:szCs w:val="24"/>
          <w:lang w:eastAsia="zh-CN"/>
        </w:rPr>
        <w:t>授权</w:t>
      </w:r>
      <w:r>
        <w:rPr>
          <w:rFonts w:hint="eastAsia" w:ascii="宋体" w:hAnsi="宋体" w:eastAsia="宋体" w:cs="宋体"/>
          <w:color w:val="auto"/>
          <w:spacing w:val="0"/>
          <w:kern w:val="21"/>
          <w:sz w:val="24"/>
          <w:szCs w:val="24"/>
          <w:lang w:val="en-US" w:eastAsia="zh-CN"/>
        </w:rPr>
        <w:t>人</w:t>
      </w:r>
      <w:r>
        <w:rPr>
          <w:rFonts w:hint="eastAsia" w:ascii="宋体" w:hAnsi="宋体" w:eastAsia="宋体" w:cs="宋体"/>
          <w:color w:val="auto"/>
          <w:spacing w:val="0"/>
          <w:kern w:val="21"/>
          <w:sz w:val="24"/>
          <w:szCs w:val="24"/>
          <w:lang w:eastAsia="zh-CN"/>
        </w:rPr>
        <w:t>办理质疑事务的，应当提供授权委托书，授权委托书应当载明委托代理的具体权限和事项）；</w:t>
      </w:r>
    </w:p>
    <w:p w14:paraId="19270A9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2.2 质疑项目的名称、编号；</w:t>
      </w:r>
    </w:p>
    <w:p w14:paraId="65EEFD33">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2.3 具体、明确的质疑事项和与质疑事项相关的请求；</w:t>
      </w:r>
    </w:p>
    <w:p w14:paraId="5BBC17D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2.4 质疑事项的事实根据、及其他必要的证明材料（供应商提供的证明材料属于其他供应商响应文件未公开内容的，应当提供书面材料证明其合法来源）；</w:t>
      </w:r>
    </w:p>
    <w:p w14:paraId="0F4ADE9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2.5 必要的法律依据；</w:t>
      </w:r>
    </w:p>
    <w:p w14:paraId="7F445FB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2.6 提起质疑的日期。</w:t>
      </w:r>
    </w:p>
    <w:p w14:paraId="1D3BD0BC">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3、</w:t>
      </w:r>
      <w:r>
        <w:rPr>
          <w:rFonts w:hint="eastAsia" w:ascii="宋体" w:hAnsi="宋体" w:eastAsia="宋体" w:cs="宋体"/>
          <w:color w:val="auto"/>
          <w:spacing w:val="0"/>
          <w:kern w:val="21"/>
          <w:sz w:val="24"/>
          <w:szCs w:val="24"/>
          <w:lang w:eastAsia="zh-CN"/>
        </w:rPr>
        <w:t>质疑函不符合上述要求的，采购人或</w:t>
      </w:r>
      <w:r>
        <w:rPr>
          <w:rFonts w:hint="eastAsia" w:ascii="宋体" w:hAnsi="宋体" w:cs="宋体"/>
          <w:color w:val="auto"/>
          <w:spacing w:val="0"/>
          <w:kern w:val="21"/>
          <w:sz w:val="24"/>
          <w:szCs w:val="24"/>
          <w:lang w:val="en-US" w:eastAsia="zh-CN"/>
        </w:rPr>
        <w:t>政府采购</w:t>
      </w:r>
      <w:r>
        <w:rPr>
          <w:rFonts w:hint="eastAsia" w:ascii="宋体" w:hAnsi="宋体" w:eastAsia="宋体" w:cs="宋体"/>
          <w:color w:val="auto"/>
          <w:spacing w:val="0"/>
          <w:kern w:val="21"/>
          <w:sz w:val="24"/>
          <w:szCs w:val="24"/>
          <w:lang w:eastAsia="zh-CN"/>
        </w:rPr>
        <w:t>代理机构应书面告知具体事项，供应商应当按要求进行修改或补充，并在质疑有效期限内提交。</w:t>
      </w:r>
    </w:p>
    <w:p w14:paraId="213AE022">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4、供应商应知其权益受到损害之日是指：</w:t>
      </w:r>
    </w:p>
    <w:p w14:paraId="757A305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4.1 对可以质疑的采购文件提出质疑的，为收到采购文件之日或者采购文件公告期限届满之日；</w:t>
      </w:r>
    </w:p>
    <w:p w14:paraId="433619A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4.2 对</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过程提出质疑的，为各</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程序环节结束之日；</w:t>
      </w:r>
    </w:p>
    <w:p w14:paraId="7575CE4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4.3 对成交结果提出质疑的，为成交公告期限届满之日。</w:t>
      </w:r>
    </w:p>
    <w:p w14:paraId="2DBE41C3">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val="en-US" w:eastAsia="zh-CN"/>
        </w:rPr>
      </w:pPr>
      <w:r>
        <w:rPr>
          <w:rFonts w:hint="eastAsia" w:ascii="宋体" w:hAnsi="宋体" w:eastAsia="宋体" w:cs="宋体"/>
          <w:b/>
          <w:color w:val="auto"/>
          <w:spacing w:val="0"/>
          <w:kern w:val="21"/>
          <w:sz w:val="24"/>
          <w:szCs w:val="24"/>
          <w:lang w:val="en-US" w:eastAsia="zh-CN"/>
        </w:rPr>
        <w:t>二、质疑不予受理的情形</w:t>
      </w:r>
    </w:p>
    <w:p w14:paraId="26119069">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供应商未按本章规定的时限、内容及方式进行质疑的，采购代理机构不予受理。</w:t>
      </w:r>
    </w:p>
    <w:p w14:paraId="244EF822">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lang w:val="en-US" w:eastAsia="zh-CN"/>
        </w:rPr>
      </w:pPr>
      <w:r>
        <w:rPr>
          <w:rFonts w:hint="eastAsia" w:ascii="宋体" w:hAnsi="宋体" w:eastAsia="宋体" w:cs="宋体"/>
          <w:b/>
          <w:color w:val="auto"/>
          <w:spacing w:val="0"/>
          <w:kern w:val="21"/>
          <w:sz w:val="24"/>
          <w:szCs w:val="24"/>
          <w:lang w:val="en-US" w:eastAsia="zh-CN"/>
        </w:rPr>
        <w:t>三、投诉</w:t>
      </w:r>
    </w:p>
    <w:p w14:paraId="0A9D8650">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eastAsia="zh-CN"/>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47C08D5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kern w:val="21"/>
          <w:sz w:val="24"/>
          <w:szCs w:val="24"/>
          <w:u w:val="single"/>
          <w:lang w:eastAsia="zh-CN"/>
        </w:rPr>
      </w:pPr>
      <w:r>
        <w:rPr>
          <w:rFonts w:hint="eastAsia" w:ascii="宋体" w:hAnsi="宋体" w:cs="宋体"/>
          <w:b/>
          <w:color w:val="auto"/>
          <w:spacing w:val="0"/>
          <w:kern w:val="21"/>
          <w:sz w:val="24"/>
          <w:szCs w:val="24"/>
          <w:u w:val="single"/>
          <w:lang w:val="en-US" w:eastAsia="zh-CN"/>
        </w:rPr>
        <w:t>I</w:t>
      </w:r>
      <w:r>
        <w:rPr>
          <w:rFonts w:hint="eastAsia" w:ascii="宋体" w:hAnsi="宋体" w:eastAsia="宋体" w:cs="宋体"/>
          <w:b/>
          <w:color w:val="auto"/>
          <w:spacing w:val="0"/>
          <w:kern w:val="21"/>
          <w:sz w:val="24"/>
          <w:szCs w:val="24"/>
          <w:u w:val="single"/>
          <w:lang w:eastAsia="zh-CN"/>
        </w:rPr>
        <w:t>）相关注意事项</w:t>
      </w:r>
    </w:p>
    <w:p w14:paraId="234C78F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w:t>
      </w:r>
      <w:r>
        <w:rPr>
          <w:rFonts w:hint="eastAsia" w:ascii="宋体" w:hAnsi="宋体" w:eastAsia="宋体" w:cs="宋体"/>
          <w:color w:val="auto"/>
          <w:spacing w:val="0"/>
          <w:kern w:val="21"/>
          <w:sz w:val="24"/>
          <w:szCs w:val="24"/>
          <w:lang w:eastAsia="zh-CN"/>
        </w:rPr>
        <w:t>单位负责人为同一人或者存在直接控股、管理关系的不同供应商，不得参加本项目同一合同项下的政府采购活动。</w:t>
      </w:r>
    </w:p>
    <w:p w14:paraId="7DAD54B1">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val="en-US" w:eastAsia="zh-CN"/>
        </w:rPr>
      </w:pPr>
      <w:r>
        <w:rPr>
          <w:rFonts w:hint="eastAsia" w:ascii="宋体" w:hAnsi="宋体" w:eastAsia="宋体" w:cs="宋体"/>
          <w:color w:val="auto"/>
          <w:spacing w:val="0"/>
          <w:kern w:val="21"/>
          <w:sz w:val="24"/>
          <w:szCs w:val="24"/>
          <w:lang w:val="en-US" w:eastAsia="zh-CN"/>
        </w:rPr>
        <w:t>2、为本采购项目提供整体设计、规范编制或者项目管理、监理、检测等服务的，不得再参加本项目的其他招标采购活动。</w:t>
      </w:r>
    </w:p>
    <w:p w14:paraId="226BFBF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3</w:t>
      </w:r>
      <w:r>
        <w:rPr>
          <w:rFonts w:hint="eastAsia" w:ascii="宋体" w:hAnsi="宋体" w:eastAsia="宋体" w:cs="宋体"/>
          <w:color w:val="auto"/>
          <w:spacing w:val="0"/>
          <w:kern w:val="21"/>
          <w:sz w:val="24"/>
          <w:szCs w:val="24"/>
          <w:lang w:eastAsia="zh-CN"/>
        </w:rPr>
        <w:t>、供应商不得与采购人和采购代理机构有任何隶属关系或其他利益关系。</w:t>
      </w:r>
    </w:p>
    <w:p w14:paraId="22E3BA6F">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4</w:t>
      </w:r>
      <w:r>
        <w:rPr>
          <w:rFonts w:hint="eastAsia" w:ascii="宋体" w:hAnsi="宋体" w:eastAsia="宋体" w:cs="宋体"/>
          <w:color w:val="auto"/>
          <w:spacing w:val="0"/>
          <w:kern w:val="21"/>
          <w:sz w:val="24"/>
          <w:szCs w:val="24"/>
          <w:lang w:eastAsia="zh-CN"/>
        </w:rPr>
        <w:t>、开标及</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时，供应商</w:t>
      </w:r>
      <w:r>
        <w:rPr>
          <w:rFonts w:hint="eastAsia" w:ascii="宋体" w:hAnsi="宋体" w:cs="宋体"/>
          <w:color w:val="auto"/>
          <w:spacing w:val="0"/>
          <w:kern w:val="21"/>
          <w:sz w:val="24"/>
          <w:szCs w:val="24"/>
          <w:lang w:eastAsia="zh-CN"/>
        </w:rPr>
        <w:t>法定代表人</w:t>
      </w:r>
      <w:r>
        <w:rPr>
          <w:rFonts w:hint="eastAsia" w:ascii="宋体" w:hAnsi="宋体" w:eastAsia="宋体" w:cs="宋体"/>
          <w:color w:val="auto"/>
          <w:spacing w:val="0"/>
          <w:kern w:val="21"/>
          <w:sz w:val="24"/>
          <w:szCs w:val="24"/>
          <w:lang w:eastAsia="zh-CN"/>
        </w:rPr>
        <w:t>必</w:t>
      </w:r>
      <w:r>
        <w:rPr>
          <w:rFonts w:hint="eastAsia" w:ascii="宋体" w:hAnsi="宋体" w:eastAsia="宋体" w:cs="宋体"/>
          <w:color w:val="auto"/>
          <w:spacing w:val="0"/>
          <w:kern w:val="21"/>
          <w:sz w:val="24"/>
          <w:szCs w:val="24"/>
          <w:lang w:val="en-US" w:eastAsia="zh-CN"/>
        </w:rPr>
        <w:t>须</w:t>
      </w:r>
      <w:r>
        <w:rPr>
          <w:rFonts w:hint="eastAsia" w:ascii="宋体" w:hAnsi="宋体" w:eastAsia="宋体" w:cs="宋体"/>
          <w:color w:val="auto"/>
          <w:spacing w:val="0"/>
          <w:kern w:val="21"/>
          <w:sz w:val="24"/>
          <w:szCs w:val="24"/>
          <w:lang w:eastAsia="zh-CN"/>
        </w:rPr>
        <w:t>按</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val="en-US" w:eastAsia="zh-CN"/>
        </w:rPr>
        <w:t>文件规定的</w:t>
      </w:r>
      <w:r>
        <w:rPr>
          <w:rFonts w:hint="eastAsia" w:ascii="宋体" w:hAnsi="宋体" w:eastAsia="宋体" w:cs="宋体"/>
          <w:color w:val="auto"/>
          <w:spacing w:val="0"/>
          <w:kern w:val="21"/>
          <w:sz w:val="24"/>
          <w:szCs w:val="24"/>
          <w:lang w:eastAsia="zh-CN"/>
        </w:rPr>
        <w:t>开标方式进行</w:t>
      </w:r>
      <w:r>
        <w:rPr>
          <w:rFonts w:hint="eastAsia" w:ascii="宋体" w:hAnsi="宋体" w:eastAsia="宋体" w:cs="宋体"/>
          <w:color w:val="auto"/>
          <w:spacing w:val="0"/>
          <w:kern w:val="21"/>
          <w:sz w:val="24"/>
          <w:szCs w:val="24"/>
          <w:lang w:val="en-US" w:eastAsia="zh-CN"/>
        </w:rPr>
        <w:t>提交</w:t>
      </w:r>
      <w:r>
        <w:rPr>
          <w:rFonts w:hint="eastAsia" w:ascii="宋体" w:hAnsi="宋体" w:eastAsia="宋体" w:cs="宋体"/>
          <w:color w:val="auto"/>
          <w:spacing w:val="0"/>
          <w:kern w:val="21"/>
          <w:sz w:val="24"/>
          <w:szCs w:val="24"/>
          <w:lang w:eastAsia="zh-CN"/>
        </w:rPr>
        <w:t>有效的身份证明，否则产生的不利后果由供应商自行承担。</w:t>
      </w:r>
    </w:p>
    <w:p w14:paraId="400A76E6">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5</w:t>
      </w:r>
      <w:r>
        <w:rPr>
          <w:rFonts w:hint="eastAsia" w:ascii="宋体" w:hAnsi="宋体" w:eastAsia="宋体" w:cs="宋体"/>
          <w:color w:val="auto"/>
          <w:spacing w:val="0"/>
          <w:kern w:val="21"/>
          <w:sz w:val="24"/>
          <w:szCs w:val="24"/>
          <w:lang w:eastAsia="zh-CN"/>
        </w:rPr>
        <w:t>、各供应商应保证：响应文件中涉及到的所有内容，不会出现因第三方提出侵权而引发法律及经济纠纷，不论何种情况下若发生此类情况，其相应责任由供应商自行承担。</w:t>
      </w:r>
    </w:p>
    <w:p w14:paraId="6138D8BB">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6</w:t>
      </w:r>
      <w:r>
        <w:rPr>
          <w:rFonts w:hint="eastAsia" w:ascii="宋体" w:hAnsi="宋体" w:eastAsia="宋体" w:cs="宋体"/>
          <w:color w:val="auto"/>
          <w:spacing w:val="0"/>
          <w:kern w:val="21"/>
          <w:sz w:val="24"/>
          <w:szCs w:val="24"/>
          <w:lang w:eastAsia="zh-CN"/>
        </w:rPr>
        <w:t>、开标、评标期间，供应商不得向评委询问评标情况，不得进行旨在影响评标结果的活动。</w:t>
      </w:r>
    </w:p>
    <w:p w14:paraId="1621779E">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7</w:t>
      </w:r>
      <w:r>
        <w:rPr>
          <w:rFonts w:hint="eastAsia" w:ascii="宋体" w:hAnsi="宋体" w:eastAsia="宋体" w:cs="宋体"/>
          <w:color w:val="auto"/>
          <w:spacing w:val="0"/>
          <w:kern w:val="21"/>
          <w:sz w:val="24"/>
          <w:szCs w:val="24"/>
          <w:lang w:eastAsia="zh-CN"/>
        </w:rPr>
        <w:t>、为了保证评标的公正性，除</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eastAsia="zh-CN"/>
        </w:rPr>
        <w:t>外，评委不得与供应商交换意见。无论评标工作结束与否，参与评标的任何人不得私下向外透露评标中的任何情况。</w:t>
      </w:r>
    </w:p>
    <w:p w14:paraId="60201BD1">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8</w:t>
      </w:r>
      <w:r>
        <w:rPr>
          <w:rFonts w:hint="eastAsia" w:ascii="宋体" w:hAnsi="宋体" w:eastAsia="宋体" w:cs="宋体"/>
          <w:color w:val="auto"/>
          <w:spacing w:val="0"/>
          <w:kern w:val="21"/>
          <w:sz w:val="24"/>
          <w:szCs w:val="24"/>
          <w:lang w:eastAsia="zh-CN"/>
        </w:rPr>
        <w:t>、</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小组不向</w:t>
      </w:r>
      <w:r>
        <w:rPr>
          <w:rFonts w:hint="eastAsia" w:ascii="宋体" w:hAnsi="宋体" w:eastAsia="宋体" w:cs="宋体"/>
          <w:color w:val="auto"/>
          <w:spacing w:val="0"/>
          <w:kern w:val="21"/>
          <w:sz w:val="24"/>
          <w:szCs w:val="24"/>
          <w:lang w:val="en-US" w:eastAsia="zh-CN"/>
        </w:rPr>
        <w:t>被否决</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val="en-US" w:eastAsia="zh-CN"/>
        </w:rPr>
        <w:t>资格的供应商</w:t>
      </w:r>
      <w:r>
        <w:rPr>
          <w:rFonts w:hint="eastAsia" w:ascii="宋体" w:hAnsi="宋体" w:eastAsia="宋体" w:cs="宋体"/>
          <w:color w:val="auto"/>
          <w:spacing w:val="0"/>
          <w:kern w:val="21"/>
          <w:sz w:val="24"/>
          <w:szCs w:val="24"/>
          <w:lang w:eastAsia="zh-CN"/>
        </w:rPr>
        <w:t>解释</w:t>
      </w:r>
      <w:r>
        <w:rPr>
          <w:rFonts w:hint="eastAsia" w:ascii="宋体" w:hAnsi="宋体" w:eastAsia="宋体" w:cs="宋体"/>
          <w:color w:val="auto"/>
          <w:spacing w:val="0"/>
          <w:kern w:val="21"/>
          <w:sz w:val="24"/>
          <w:szCs w:val="24"/>
          <w:lang w:val="en-US" w:eastAsia="zh-CN"/>
        </w:rPr>
        <w:t>否决</w:t>
      </w:r>
      <w:r>
        <w:rPr>
          <w:rFonts w:hint="eastAsia" w:ascii="宋体" w:hAnsi="宋体" w:eastAsia="宋体" w:cs="宋体"/>
          <w:color w:val="auto"/>
          <w:spacing w:val="0"/>
          <w:kern w:val="21"/>
          <w:sz w:val="24"/>
          <w:szCs w:val="24"/>
          <w:lang w:eastAsia="zh-CN"/>
        </w:rPr>
        <w:t>原因，不退还其响应文件。</w:t>
      </w:r>
    </w:p>
    <w:p w14:paraId="4CF3DEB7">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9</w:t>
      </w:r>
      <w:r>
        <w:rPr>
          <w:rFonts w:hint="eastAsia" w:ascii="宋体" w:hAnsi="宋体" w:eastAsia="宋体" w:cs="宋体"/>
          <w:color w:val="auto"/>
          <w:spacing w:val="0"/>
          <w:kern w:val="21"/>
          <w:sz w:val="24"/>
          <w:szCs w:val="24"/>
          <w:lang w:eastAsia="zh-CN"/>
        </w:rPr>
        <w:t>、供应商应本着公平竞争的原则参与</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，不得用任何方式对其</w:t>
      </w:r>
      <w:r>
        <w:rPr>
          <w:rFonts w:hint="eastAsia" w:ascii="宋体" w:hAnsi="宋体" w:eastAsia="宋体" w:cs="宋体"/>
          <w:color w:val="auto"/>
          <w:spacing w:val="0"/>
          <w:kern w:val="21"/>
          <w:sz w:val="24"/>
          <w:szCs w:val="24"/>
          <w:lang w:val="en-US" w:eastAsia="zh-CN"/>
        </w:rPr>
        <w:t>他</w:t>
      </w:r>
      <w:r>
        <w:rPr>
          <w:rFonts w:hint="eastAsia" w:ascii="宋体" w:hAnsi="宋体" w:eastAsia="宋体" w:cs="宋体"/>
          <w:color w:val="auto"/>
          <w:spacing w:val="0"/>
          <w:kern w:val="21"/>
          <w:sz w:val="24"/>
          <w:szCs w:val="24"/>
          <w:lang w:eastAsia="zh-CN"/>
        </w:rPr>
        <w:t>供应商恶意攻击。</w:t>
      </w:r>
    </w:p>
    <w:p w14:paraId="4F756699">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kern w:val="21"/>
          <w:sz w:val="24"/>
          <w:szCs w:val="24"/>
          <w:lang w:eastAsia="zh-CN"/>
        </w:rPr>
      </w:pPr>
      <w:r>
        <w:rPr>
          <w:rFonts w:hint="eastAsia" w:ascii="宋体" w:hAnsi="宋体" w:eastAsia="宋体" w:cs="宋体"/>
          <w:color w:val="auto"/>
          <w:spacing w:val="0"/>
          <w:kern w:val="21"/>
          <w:sz w:val="24"/>
          <w:szCs w:val="24"/>
          <w:lang w:val="en-US" w:eastAsia="zh-CN"/>
        </w:rPr>
        <w:t>10</w:t>
      </w:r>
      <w:r>
        <w:rPr>
          <w:rFonts w:hint="eastAsia" w:ascii="宋体" w:hAnsi="宋体" w:eastAsia="宋体" w:cs="宋体"/>
          <w:color w:val="auto"/>
          <w:spacing w:val="0"/>
          <w:kern w:val="21"/>
          <w:sz w:val="24"/>
          <w:szCs w:val="24"/>
          <w:lang w:eastAsia="zh-CN"/>
        </w:rPr>
        <w:t>、供应商如有违反上述要求或违反国家法律、法规的行为，无论评标结果如何，其</w:t>
      </w:r>
      <w:r>
        <w:rPr>
          <w:rFonts w:hint="eastAsia" w:ascii="宋体" w:hAnsi="宋体" w:cs="宋体"/>
          <w:color w:val="auto"/>
          <w:spacing w:val="0"/>
          <w:kern w:val="21"/>
          <w:sz w:val="24"/>
          <w:szCs w:val="24"/>
          <w:lang w:eastAsia="zh-CN"/>
        </w:rPr>
        <w:t>谈判</w:t>
      </w:r>
      <w:r>
        <w:rPr>
          <w:rFonts w:hint="eastAsia" w:ascii="宋体" w:hAnsi="宋体" w:eastAsia="宋体" w:cs="宋体"/>
          <w:color w:val="auto"/>
          <w:spacing w:val="0"/>
          <w:kern w:val="21"/>
          <w:sz w:val="24"/>
          <w:szCs w:val="24"/>
          <w:lang w:eastAsia="zh-CN"/>
        </w:rPr>
        <w:t>资格将被</w:t>
      </w:r>
      <w:r>
        <w:rPr>
          <w:rFonts w:hint="eastAsia" w:ascii="宋体" w:hAnsi="宋体" w:eastAsia="宋体" w:cs="宋体"/>
          <w:color w:val="auto"/>
          <w:spacing w:val="0"/>
          <w:kern w:val="21"/>
          <w:sz w:val="24"/>
          <w:szCs w:val="24"/>
          <w:lang w:val="en-US" w:eastAsia="zh-CN"/>
        </w:rPr>
        <w:t>否决</w:t>
      </w:r>
      <w:r>
        <w:rPr>
          <w:rFonts w:hint="eastAsia" w:ascii="宋体" w:hAnsi="宋体" w:eastAsia="宋体" w:cs="宋体"/>
          <w:color w:val="auto"/>
          <w:spacing w:val="0"/>
          <w:kern w:val="21"/>
          <w:sz w:val="24"/>
          <w:szCs w:val="24"/>
          <w:lang w:eastAsia="zh-CN"/>
        </w:rPr>
        <w:t>。</w:t>
      </w:r>
    </w:p>
    <w:p w14:paraId="3B3E3EFD">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0"/>
          <w:kern w:val="21"/>
          <w:sz w:val="24"/>
          <w:szCs w:val="24"/>
          <w:lang w:val="en-US" w:eastAsia="zh-CN"/>
        </w:rPr>
        <w:t>11</w:t>
      </w:r>
      <w:r>
        <w:rPr>
          <w:rFonts w:hint="eastAsia" w:ascii="宋体" w:hAnsi="宋体" w:eastAsia="宋体" w:cs="宋体"/>
          <w:color w:val="auto"/>
          <w:spacing w:val="0"/>
          <w:kern w:val="21"/>
          <w:sz w:val="24"/>
          <w:szCs w:val="24"/>
          <w:lang w:eastAsia="zh-CN"/>
        </w:rPr>
        <w:t>、</w:t>
      </w:r>
      <w:r>
        <w:rPr>
          <w:rFonts w:hint="eastAsia" w:ascii="宋体" w:hAnsi="宋体" w:eastAsia="宋体" w:cs="宋体"/>
          <w:color w:val="auto"/>
          <w:spacing w:val="0"/>
          <w:kern w:val="21"/>
          <w:sz w:val="24"/>
          <w:szCs w:val="24"/>
          <w:lang w:val="en-US" w:eastAsia="zh-CN"/>
        </w:rPr>
        <w:t>成交供应商</w:t>
      </w:r>
      <w:r>
        <w:rPr>
          <w:rFonts w:hint="eastAsia" w:ascii="宋体" w:hAnsi="宋体" w:eastAsia="宋体" w:cs="宋体"/>
          <w:color w:val="auto"/>
          <w:spacing w:val="0"/>
          <w:kern w:val="21"/>
          <w:sz w:val="24"/>
          <w:szCs w:val="24"/>
          <w:lang w:eastAsia="zh-CN"/>
        </w:rPr>
        <w:t>不能按</w:t>
      </w:r>
      <w:r>
        <w:rPr>
          <w:rFonts w:hint="eastAsia" w:ascii="宋体" w:hAnsi="宋体" w:cs="宋体"/>
          <w:color w:val="auto"/>
          <w:spacing w:val="0"/>
          <w:kern w:val="21"/>
          <w:sz w:val="24"/>
          <w:szCs w:val="24"/>
          <w:lang w:val="en-US" w:eastAsia="zh-CN"/>
        </w:rPr>
        <w:t>谈判</w:t>
      </w:r>
      <w:r>
        <w:rPr>
          <w:rFonts w:hint="eastAsia" w:ascii="宋体" w:hAnsi="宋体" w:eastAsia="宋体" w:cs="宋体"/>
          <w:color w:val="auto"/>
          <w:spacing w:val="0"/>
          <w:kern w:val="21"/>
          <w:sz w:val="24"/>
          <w:szCs w:val="24"/>
          <w:lang w:val="en-US" w:eastAsia="zh-CN"/>
        </w:rPr>
        <w:t>文件</w:t>
      </w:r>
      <w:r>
        <w:rPr>
          <w:rFonts w:hint="eastAsia" w:ascii="宋体" w:hAnsi="宋体" w:eastAsia="宋体" w:cs="宋体"/>
          <w:color w:val="auto"/>
          <w:spacing w:val="0"/>
          <w:kern w:val="21"/>
          <w:sz w:val="24"/>
          <w:szCs w:val="24"/>
          <w:lang w:eastAsia="zh-CN"/>
        </w:rPr>
        <w:t>规定的时间</w:t>
      </w:r>
      <w:r>
        <w:rPr>
          <w:rFonts w:hint="eastAsia" w:ascii="宋体" w:hAnsi="宋体" w:eastAsia="宋体" w:cs="宋体"/>
          <w:color w:val="auto"/>
          <w:spacing w:val="0"/>
          <w:kern w:val="21"/>
          <w:sz w:val="24"/>
          <w:szCs w:val="24"/>
          <w:lang w:val="en-US" w:eastAsia="zh-CN"/>
        </w:rPr>
        <w:t>履约</w:t>
      </w:r>
      <w:r>
        <w:rPr>
          <w:rFonts w:hint="eastAsia" w:ascii="宋体" w:hAnsi="宋体" w:eastAsia="宋体" w:cs="宋体"/>
          <w:color w:val="auto"/>
          <w:spacing w:val="0"/>
          <w:kern w:val="21"/>
          <w:sz w:val="24"/>
          <w:szCs w:val="24"/>
          <w:lang w:eastAsia="zh-CN"/>
        </w:rPr>
        <w:t>，或在合同规定的</w:t>
      </w:r>
      <w:r>
        <w:rPr>
          <w:rFonts w:hint="eastAsia" w:ascii="宋体" w:hAnsi="宋体" w:eastAsia="宋体" w:cs="宋体"/>
          <w:color w:val="auto"/>
          <w:spacing w:val="0"/>
          <w:kern w:val="21"/>
          <w:sz w:val="24"/>
          <w:szCs w:val="24"/>
          <w:lang w:val="en-US" w:eastAsia="zh-CN"/>
        </w:rPr>
        <w:t>履约期限</w:t>
      </w:r>
      <w:r>
        <w:rPr>
          <w:rFonts w:hint="eastAsia" w:ascii="宋体" w:hAnsi="宋体" w:eastAsia="宋体" w:cs="宋体"/>
          <w:color w:val="auto"/>
          <w:spacing w:val="0"/>
          <w:kern w:val="21"/>
          <w:sz w:val="24"/>
          <w:szCs w:val="24"/>
          <w:lang w:eastAsia="zh-CN"/>
        </w:rPr>
        <w:t>内达不到验收标准的，</w:t>
      </w:r>
      <w:r>
        <w:rPr>
          <w:rFonts w:hint="eastAsia" w:ascii="宋体" w:hAnsi="宋体" w:eastAsia="宋体" w:cs="宋体"/>
          <w:color w:val="auto"/>
          <w:spacing w:val="0"/>
          <w:kern w:val="21"/>
          <w:sz w:val="24"/>
          <w:szCs w:val="24"/>
          <w:lang w:val="en-US" w:eastAsia="zh-CN"/>
        </w:rPr>
        <w:t>成交供应商</w:t>
      </w:r>
      <w:r>
        <w:rPr>
          <w:rFonts w:hint="eastAsia" w:ascii="宋体" w:hAnsi="宋体" w:eastAsia="宋体" w:cs="宋体"/>
          <w:color w:val="auto"/>
          <w:spacing w:val="0"/>
          <w:kern w:val="21"/>
          <w:sz w:val="24"/>
          <w:szCs w:val="24"/>
          <w:lang w:eastAsia="zh-CN"/>
        </w:rPr>
        <w:t>须向采购人支付本合同总价5%的违约金。</w:t>
      </w:r>
    </w:p>
    <w:p w14:paraId="612E65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sz w:val="28"/>
          <w:szCs w:val="28"/>
        </w:rPr>
        <w:br w:type="page"/>
      </w:r>
      <w:r>
        <w:rPr>
          <w:rFonts w:hint="eastAsia" w:ascii="宋体" w:hAnsi="宋体" w:eastAsia="宋体" w:cs="宋体"/>
          <w:b/>
          <w:bCs/>
          <w:i w:val="0"/>
          <w:iCs w:val="0"/>
          <w:color w:val="auto"/>
          <w:kern w:val="2"/>
          <w:sz w:val="36"/>
          <w:szCs w:val="36"/>
          <w:shd w:val="clear" w:color="auto" w:fill="FFFFFF"/>
          <w:lang w:val="en-US" w:eastAsia="zh-CN" w:bidi="ar-SA"/>
        </w:rPr>
        <w:t>第三章  项目技术、服务及商务要求</w:t>
      </w:r>
    </w:p>
    <w:p w14:paraId="3A7D444B">
      <w:pPr>
        <w:spacing w:line="240" w:lineRule="atLeast"/>
        <w:ind w:firstLine="420" w:firstLineChars="200"/>
        <w:rPr>
          <w:rFonts w:hint="eastAsia" w:ascii="仿宋" w:hAnsi="仿宋" w:eastAsia="仿宋" w:cs="仿宋"/>
          <w:b/>
          <w:color w:val="auto"/>
          <w:sz w:val="21"/>
          <w:szCs w:val="21"/>
          <w:u w:val="single"/>
          <w:lang w:val="zh-CN" w:eastAsia="zh-CN"/>
        </w:rPr>
      </w:pPr>
    </w:p>
    <w:p w14:paraId="3E91562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val="0"/>
          <w:kern w:val="21"/>
          <w:sz w:val="24"/>
          <w:szCs w:val="24"/>
          <w:lang w:val="en-US" w:eastAsia="zh-CN"/>
        </w:rPr>
      </w:pPr>
      <w:bookmarkStart w:id="0" w:name="_Toc23821"/>
      <w:r>
        <w:rPr>
          <w:rFonts w:hint="eastAsia" w:ascii="宋体" w:hAnsi="宋体" w:eastAsia="宋体" w:cs="宋体"/>
          <w:b/>
          <w:bCs w:val="0"/>
          <w:kern w:val="21"/>
          <w:sz w:val="24"/>
          <w:szCs w:val="24"/>
          <w:lang w:val="en-US" w:eastAsia="zh-CN"/>
        </w:rPr>
        <w:t>一、项目概况</w:t>
      </w:r>
    </w:p>
    <w:p w14:paraId="5676841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kern w:val="21"/>
          <w:sz w:val="24"/>
          <w:szCs w:val="24"/>
          <w:lang w:val="en-US" w:eastAsia="zh-CN"/>
        </w:rPr>
      </w:pPr>
      <w:r>
        <w:rPr>
          <w:rFonts w:hint="eastAsia" w:ascii="宋体" w:hAnsi="宋体" w:cs="宋体"/>
          <w:bCs/>
          <w:kern w:val="21"/>
          <w:sz w:val="24"/>
          <w:szCs w:val="24"/>
          <w:lang w:val="en-US" w:eastAsia="zh-CN"/>
        </w:rPr>
        <w:t>1</w:t>
      </w:r>
      <w:r>
        <w:rPr>
          <w:rFonts w:hint="eastAsia" w:ascii="宋体" w:hAnsi="宋体" w:eastAsia="宋体" w:cs="宋体"/>
          <w:bCs/>
          <w:kern w:val="21"/>
          <w:sz w:val="24"/>
          <w:szCs w:val="24"/>
          <w:lang w:val="en-US" w:eastAsia="zh-CN"/>
        </w:rPr>
        <w:t>、项目名称：</w:t>
      </w:r>
      <w:r>
        <w:rPr>
          <w:rFonts w:hint="eastAsia" w:ascii="宋体" w:hAnsi="宋体" w:cs="宋体"/>
          <w:bCs/>
          <w:kern w:val="21"/>
          <w:sz w:val="24"/>
          <w:szCs w:val="24"/>
          <w:lang w:val="en-US" w:eastAsia="zh-CN"/>
        </w:rPr>
        <w:t>大冶市还地桥镇中心幼儿园后门至胡家新屋湾路面扩宽工程</w:t>
      </w:r>
    </w:p>
    <w:p w14:paraId="3071C41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kern w:val="21"/>
          <w:sz w:val="24"/>
          <w:szCs w:val="24"/>
          <w:lang w:val="en-US" w:eastAsia="zh-CN"/>
        </w:rPr>
      </w:pPr>
      <w:r>
        <w:rPr>
          <w:rFonts w:hint="eastAsia" w:ascii="宋体" w:hAnsi="宋体" w:cs="宋体"/>
          <w:bCs/>
          <w:kern w:val="21"/>
          <w:sz w:val="24"/>
          <w:szCs w:val="24"/>
          <w:lang w:val="en-US" w:eastAsia="zh-CN"/>
        </w:rPr>
        <w:t>2</w:t>
      </w:r>
      <w:r>
        <w:rPr>
          <w:rFonts w:hint="eastAsia" w:ascii="宋体" w:hAnsi="宋体" w:eastAsia="宋体" w:cs="宋体"/>
          <w:bCs/>
          <w:kern w:val="21"/>
          <w:sz w:val="24"/>
          <w:szCs w:val="24"/>
          <w:lang w:val="en-US" w:eastAsia="zh-CN"/>
        </w:rPr>
        <w:t>、采购内容：详见工程量清单中所包含的全部内容</w:t>
      </w:r>
    </w:p>
    <w:p w14:paraId="38A53E1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val="0"/>
          <w:kern w:val="21"/>
          <w:sz w:val="24"/>
          <w:szCs w:val="24"/>
          <w:lang w:val="en-US" w:eastAsia="zh-CN"/>
        </w:rPr>
      </w:pPr>
      <w:r>
        <w:rPr>
          <w:rFonts w:hint="eastAsia" w:ascii="宋体" w:hAnsi="宋体" w:cs="宋体"/>
          <w:b/>
          <w:bCs w:val="0"/>
          <w:kern w:val="21"/>
          <w:sz w:val="24"/>
          <w:szCs w:val="24"/>
          <w:lang w:val="en-US" w:eastAsia="zh-CN"/>
        </w:rPr>
        <w:t>二</w:t>
      </w:r>
      <w:r>
        <w:rPr>
          <w:rFonts w:hint="eastAsia" w:ascii="宋体" w:hAnsi="宋体" w:eastAsia="宋体" w:cs="宋体"/>
          <w:b/>
          <w:bCs w:val="0"/>
          <w:kern w:val="21"/>
          <w:sz w:val="24"/>
          <w:szCs w:val="24"/>
          <w:lang w:val="en-US" w:eastAsia="zh-CN"/>
        </w:rPr>
        <w:t xml:space="preserve">、报价说明 </w:t>
      </w:r>
    </w:p>
    <w:p w14:paraId="6294757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kern w:val="21"/>
          <w:sz w:val="24"/>
          <w:szCs w:val="24"/>
          <w:lang w:val="en-US" w:eastAsia="zh-CN"/>
        </w:rPr>
      </w:pPr>
      <w:r>
        <w:rPr>
          <w:rFonts w:hint="eastAsia" w:ascii="宋体" w:hAnsi="宋体" w:eastAsia="宋体" w:cs="宋体"/>
          <w:bCs/>
          <w:kern w:val="21"/>
          <w:sz w:val="24"/>
          <w:szCs w:val="24"/>
          <w:lang w:val="en-US" w:eastAsia="zh-CN"/>
        </w:rPr>
        <w:t>1</w:t>
      </w:r>
      <w:r>
        <w:rPr>
          <w:rFonts w:hint="eastAsia" w:ascii="宋体" w:hAnsi="宋体" w:cs="宋体"/>
          <w:bCs/>
          <w:kern w:val="21"/>
          <w:sz w:val="24"/>
          <w:szCs w:val="24"/>
          <w:lang w:val="en-US" w:eastAsia="zh-CN"/>
        </w:rPr>
        <w:t>、</w:t>
      </w:r>
      <w:r>
        <w:rPr>
          <w:rFonts w:hint="eastAsia" w:ascii="宋体" w:hAnsi="宋体" w:eastAsia="宋体" w:cs="宋体"/>
          <w:bCs/>
          <w:kern w:val="21"/>
          <w:sz w:val="24"/>
          <w:szCs w:val="24"/>
          <w:lang w:val="en-US" w:eastAsia="zh-CN"/>
        </w:rPr>
        <w:t>本项目的采购最高限价为人民币</w:t>
      </w:r>
      <w:r>
        <w:rPr>
          <w:rFonts w:hint="eastAsia" w:ascii="宋体" w:hAnsi="宋体" w:cs="宋体"/>
          <w:bCs/>
          <w:kern w:val="21"/>
          <w:sz w:val="24"/>
          <w:szCs w:val="24"/>
          <w:lang w:val="en-US" w:eastAsia="zh-CN"/>
        </w:rPr>
        <w:t>734,065.12</w:t>
      </w:r>
      <w:r>
        <w:rPr>
          <w:rFonts w:hint="eastAsia" w:ascii="宋体" w:hAnsi="宋体" w:eastAsia="宋体" w:cs="宋体"/>
          <w:bCs/>
          <w:kern w:val="21"/>
          <w:sz w:val="24"/>
          <w:szCs w:val="24"/>
          <w:lang w:val="en-US" w:eastAsia="zh-CN"/>
        </w:rPr>
        <w:t>元，供应商</w:t>
      </w:r>
      <w:r>
        <w:rPr>
          <w:rFonts w:hint="eastAsia" w:ascii="宋体" w:hAnsi="宋体" w:cs="宋体"/>
          <w:bCs/>
          <w:kern w:val="21"/>
          <w:sz w:val="24"/>
          <w:szCs w:val="24"/>
          <w:lang w:val="en-US" w:eastAsia="zh-CN"/>
        </w:rPr>
        <w:t>可</w:t>
      </w:r>
      <w:r>
        <w:rPr>
          <w:rFonts w:hint="eastAsia" w:ascii="宋体" w:hAnsi="宋体" w:eastAsia="宋体" w:cs="宋体"/>
          <w:bCs/>
          <w:kern w:val="21"/>
          <w:sz w:val="24"/>
          <w:szCs w:val="24"/>
          <w:lang w:val="en-US" w:eastAsia="zh-CN"/>
        </w:rPr>
        <w:t>到</w:t>
      </w:r>
      <w:r>
        <w:rPr>
          <w:rFonts w:hint="eastAsia" w:ascii="宋体" w:hAnsi="宋体" w:cs="宋体"/>
          <w:bCs/>
          <w:kern w:val="21"/>
          <w:sz w:val="24"/>
          <w:szCs w:val="24"/>
          <w:lang w:val="en-US" w:eastAsia="zh-CN"/>
        </w:rPr>
        <w:t>达</w:t>
      </w:r>
      <w:r>
        <w:rPr>
          <w:rFonts w:hint="eastAsia" w:ascii="宋体" w:hAnsi="宋体" w:eastAsia="宋体" w:cs="宋体"/>
          <w:bCs/>
          <w:kern w:val="21"/>
          <w:sz w:val="24"/>
          <w:szCs w:val="24"/>
          <w:lang w:val="en-US" w:eastAsia="zh-CN"/>
        </w:rPr>
        <w:t>现场踏勘、测量，根据设计图纸、工程量清单自行报价，不超过采购人</w:t>
      </w:r>
      <w:r>
        <w:rPr>
          <w:rFonts w:hint="eastAsia" w:ascii="宋体" w:hAnsi="宋体" w:cs="宋体"/>
          <w:bCs/>
          <w:kern w:val="21"/>
          <w:sz w:val="24"/>
          <w:szCs w:val="24"/>
          <w:lang w:val="en-US" w:eastAsia="zh-CN"/>
        </w:rPr>
        <w:t>最高限</w:t>
      </w:r>
      <w:r>
        <w:rPr>
          <w:rFonts w:hint="eastAsia" w:ascii="宋体" w:hAnsi="宋体" w:eastAsia="宋体" w:cs="宋体"/>
          <w:bCs/>
          <w:kern w:val="21"/>
          <w:sz w:val="24"/>
          <w:szCs w:val="24"/>
          <w:lang w:val="en-US" w:eastAsia="zh-CN"/>
        </w:rPr>
        <w:t>价均为有效报价。</w:t>
      </w:r>
    </w:p>
    <w:p w14:paraId="0A9DFD8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kern w:val="21"/>
          <w:sz w:val="24"/>
          <w:szCs w:val="24"/>
          <w:lang w:val="en-US" w:eastAsia="zh-CN"/>
        </w:rPr>
      </w:pPr>
      <w:r>
        <w:rPr>
          <w:rFonts w:hint="eastAsia" w:ascii="宋体" w:hAnsi="宋体" w:eastAsia="宋体" w:cs="宋体"/>
          <w:bCs/>
          <w:kern w:val="21"/>
          <w:sz w:val="24"/>
          <w:szCs w:val="24"/>
          <w:lang w:val="en-US" w:eastAsia="zh-CN"/>
        </w:rPr>
        <w:t>2</w:t>
      </w:r>
      <w:r>
        <w:rPr>
          <w:rFonts w:hint="eastAsia" w:ascii="宋体" w:hAnsi="宋体" w:cs="宋体"/>
          <w:bCs/>
          <w:kern w:val="21"/>
          <w:sz w:val="24"/>
          <w:szCs w:val="24"/>
          <w:lang w:val="en-US" w:eastAsia="zh-CN"/>
        </w:rPr>
        <w:t>、</w:t>
      </w:r>
      <w:r>
        <w:rPr>
          <w:rFonts w:hint="eastAsia" w:ascii="宋体" w:hAnsi="宋体" w:eastAsia="宋体" w:cs="宋体"/>
          <w:bCs/>
          <w:kern w:val="21"/>
          <w:sz w:val="24"/>
          <w:szCs w:val="24"/>
          <w:lang w:val="en-US" w:eastAsia="zh-CN"/>
        </w:rPr>
        <w:t>本项目投标报价的计价方式采用固定价格报价计价方式，供应商应充分考虑施工期间各种施工风险及建材市场风险和国家政策性调整风险系数</w:t>
      </w:r>
      <w:r>
        <w:rPr>
          <w:rFonts w:hint="eastAsia" w:ascii="宋体" w:hAnsi="宋体" w:cs="宋体"/>
          <w:bCs/>
          <w:kern w:val="21"/>
          <w:sz w:val="24"/>
          <w:szCs w:val="24"/>
          <w:lang w:val="en-US" w:eastAsia="zh-CN"/>
        </w:rPr>
        <w:t>，</w:t>
      </w:r>
      <w:r>
        <w:rPr>
          <w:rFonts w:hint="eastAsia" w:ascii="宋体" w:hAnsi="宋体" w:eastAsia="宋体" w:cs="宋体"/>
          <w:bCs/>
          <w:kern w:val="21"/>
          <w:sz w:val="24"/>
          <w:szCs w:val="24"/>
          <w:lang w:val="en-US" w:eastAsia="zh-CN"/>
        </w:rPr>
        <w:t>并计入总报价</w:t>
      </w:r>
      <w:r>
        <w:rPr>
          <w:rFonts w:hint="eastAsia" w:ascii="宋体" w:hAnsi="宋体" w:cs="宋体"/>
          <w:bCs/>
          <w:kern w:val="21"/>
          <w:sz w:val="24"/>
          <w:szCs w:val="24"/>
          <w:lang w:val="en-US" w:eastAsia="zh-CN"/>
        </w:rPr>
        <w:t>，</w:t>
      </w:r>
      <w:r>
        <w:rPr>
          <w:rFonts w:hint="eastAsia" w:ascii="宋体" w:hAnsi="宋体" w:eastAsia="宋体" w:cs="宋体"/>
          <w:bCs/>
          <w:kern w:val="21"/>
          <w:sz w:val="24"/>
          <w:szCs w:val="24"/>
          <w:lang w:val="en-US" w:eastAsia="zh-CN"/>
        </w:rPr>
        <w:t>今后不做调整，除在施工过程中经采购人认定的设计单位的设计变更方可列入工程造价，计算变更部分费用的办法依据相关规定在合同中明确。</w:t>
      </w:r>
    </w:p>
    <w:p w14:paraId="06C643C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eastAsia="宋体" w:cs="宋体"/>
          <w:b/>
          <w:bCs w:val="0"/>
          <w:kern w:val="21"/>
          <w:sz w:val="24"/>
          <w:szCs w:val="24"/>
          <w:lang w:val="en-US" w:eastAsia="zh-CN"/>
        </w:rPr>
      </w:pPr>
      <w:r>
        <w:rPr>
          <w:rFonts w:hint="eastAsia" w:ascii="宋体" w:hAnsi="宋体" w:cs="宋体"/>
          <w:b/>
          <w:bCs w:val="0"/>
          <w:kern w:val="21"/>
          <w:sz w:val="24"/>
          <w:szCs w:val="24"/>
          <w:lang w:val="en-US" w:eastAsia="zh-CN"/>
        </w:rPr>
        <w:t>三</w:t>
      </w:r>
      <w:r>
        <w:rPr>
          <w:rFonts w:hint="eastAsia" w:ascii="宋体" w:hAnsi="宋体" w:eastAsia="宋体" w:cs="宋体"/>
          <w:b/>
          <w:bCs w:val="0"/>
          <w:kern w:val="21"/>
          <w:sz w:val="24"/>
          <w:szCs w:val="24"/>
          <w:lang w:val="en-US" w:eastAsia="zh-CN"/>
        </w:rPr>
        <w:t>、</w:t>
      </w:r>
      <w:r>
        <w:rPr>
          <w:rFonts w:hint="eastAsia" w:ascii="宋体" w:hAnsi="宋体" w:cs="宋体"/>
          <w:b/>
          <w:bCs w:val="0"/>
          <w:kern w:val="21"/>
          <w:sz w:val="24"/>
          <w:szCs w:val="24"/>
          <w:lang w:val="en-US" w:eastAsia="zh-CN"/>
        </w:rPr>
        <w:t>商务要求</w:t>
      </w:r>
    </w:p>
    <w:p w14:paraId="3870847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kern w:val="21"/>
          <w:sz w:val="24"/>
          <w:szCs w:val="24"/>
          <w:lang w:val="en-US" w:eastAsia="zh-CN"/>
        </w:rPr>
      </w:pPr>
      <w:r>
        <w:rPr>
          <w:rFonts w:hint="eastAsia" w:ascii="宋体" w:hAnsi="宋体" w:eastAsia="宋体" w:cs="宋体"/>
          <w:bCs/>
          <w:kern w:val="21"/>
          <w:sz w:val="24"/>
          <w:szCs w:val="24"/>
          <w:lang w:val="en-US" w:eastAsia="zh-CN"/>
        </w:rPr>
        <w:t>1、履约期限：</w:t>
      </w:r>
      <w:r>
        <w:rPr>
          <w:rFonts w:hint="eastAsia" w:ascii="宋体" w:hAnsi="宋体" w:cs="宋体"/>
          <w:bCs/>
          <w:kern w:val="21"/>
          <w:sz w:val="24"/>
          <w:szCs w:val="24"/>
          <w:lang w:val="en-US" w:eastAsia="zh-CN"/>
        </w:rPr>
        <w:t>工期60日历天</w:t>
      </w:r>
      <w:r>
        <w:rPr>
          <w:rFonts w:hint="eastAsia" w:ascii="宋体" w:hAnsi="宋体" w:eastAsia="宋体" w:cs="宋体"/>
          <w:bCs/>
          <w:kern w:val="21"/>
          <w:sz w:val="24"/>
          <w:szCs w:val="24"/>
          <w:lang w:val="en-US" w:eastAsia="zh-CN"/>
        </w:rPr>
        <w:t>。</w:t>
      </w:r>
      <w:r>
        <w:rPr>
          <w:rFonts w:hint="eastAsia" w:ascii="宋体" w:hAnsi="宋体" w:cs="宋体"/>
          <w:bCs/>
          <w:kern w:val="21"/>
          <w:sz w:val="24"/>
          <w:szCs w:val="24"/>
          <w:lang w:val="en-US" w:eastAsia="zh-CN"/>
        </w:rPr>
        <w:t>工期起止时间在施工合同中约定</w:t>
      </w:r>
      <w:r>
        <w:rPr>
          <w:rFonts w:hint="eastAsia" w:ascii="宋体" w:hAnsi="宋体" w:eastAsia="宋体" w:cs="宋体"/>
          <w:bCs/>
          <w:kern w:val="21"/>
          <w:sz w:val="24"/>
          <w:szCs w:val="24"/>
          <w:lang w:val="en-US" w:eastAsia="zh-CN"/>
        </w:rPr>
        <w:t>，工期除不可抗力因素允许顺延外，每延迟7天，扣除工程决算价款的百分之一，累计超过约定工期15日仍未完工，采购人有权力终止施工合同，一切损失由成交供应商承担。</w:t>
      </w:r>
    </w:p>
    <w:p w14:paraId="25B613A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kern w:val="21"/>
          <w:sz w:val="24"/>
          <w:szCs w:val="24"/>
          <w:lang w:val="en-US" w:eastAsia="zh-CN"/>
        </w:rPr>
      </w:pPr>
      <w:r>
        <w:rPr>
          <w:rFonts w:hint="eastAsia" w:ascii="宋体" w:hAnsi="宋体" w:eastAsia="宋体" w:cs="宋体"/>
          <w:bCs/>
          <w:kern w:val="21"/>
          <w:sz w:val="24"/>
          <w:szCs w:val="24"/>
          <w:lang w:val="en-US" w:eastAsia="zh-CN"/>
        </w:rPr>
        <w:t>2、付款方式：</w:t>
      </w:r>
      <w:r>
        <w:rPr>
          <w:rFonts w:hint="eastAsia" w:ascii="宋体" w:hAnsi="宋体" w:cs="宋体"/>
          <w:bCs/>
          <w:kern w:val="21"/>
          <w:sz w:val="24"/>
          <w:szCs w:val="24"/>
          <w:lang w:val="en-US" w:eastAsia="zh-CN"/>
        </w:rPr>
        <w:t>工程竣工验收合格经审计后支付至审定价的95%，剩余5%作为质保金在质保期满后一次性付清</w:t>
      </w:r>
      <w:r>
        <w:rPr>
          <w:rFonts w:hint="eastAsia" w:ascii="宋体" w:hAnsi="宋体" w:eastAsia="宋体" w:cs="宋体"/>
          <w:bCs/>
          <w:kern w:val="21"/>
          <w:sz w:val="24"/>
          <w:szCs w:val="24"/>
          <w:lang w:val="en-US" w:eastAsia="zh-CN"/>
        </w:rPr>
        <w:t>。</w:t>
      </w:r>
    </w:p>
    <w:p w14:paraId="49265F4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bCs/>
          <w:kern w:val="21"/>
          <w:sz w:val="24"/>
          <w:szCs w:val="24"/>
          <w:lang w:val="en-US" w:eastAsia="zh-CN"/>
        </w:rPr>
      </w:pPr>
      <w:r>
        <w:rPr>
          <w:rFonts w:hint="eastAsia" w:ascii="宋体" w:hAnsi="宋体" w:eastAsia="宋体" w:cs="宋体"/>
          <w:bCs/>
          <w:kern w:val="21"/>
          <w:sz w:val="24"/>
          <w:szCs w:val="24"/>
          <w:lang w:val="en-US" w:eastAsia="zh-CN"/>
        </w:rPr>
        <w:t>3、质量要求：符合设计要求，达到国家工程质量验收合格标准；未达到质量目标须及时返工至合格为止，且按合同价款的10%进行处罚</w:t>
      </w:r>
      <w:r>
        <w:rPr>
          <w:rFonts w:hint="eastAsia" w:ascii="宋体" w:hAnsi="宋体" w:cs="宋体"/>
          <w:bCs/>
          <w:kern w:val="21"/>
          <w:sz w:val="24"/>
          <w:szCs w:val="24"/>
          <w:lang w:val="en-US" w:eastAsia="zh-CN"/>
        </w:rPr>
        <w:t>。</w:t>
      </w:r>
    </w:p>
    <w:p w14:paraId="763FCD0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color w:val="000000" w:themeColor="text1"/>
          <w:kern w:val="21"/>
          <w:sz w:val="24"/>
          <w:szCs w:val="24"/>
          <w:lang w:val="en-US" w:eastAsia="zh-CN"/>
          <w14:textFill>
            <w14:solidFill>
              <w14:schemeClr w14:val="tx1"/>
            </w14:solidFill>
          </w14:textFill>
        </w:rPr>
      </w:pPr>
      <w:r>
        <w:rPr>
          <w:rFonts w:hint="eastAsia" w:ascii="宋体" w:hAnsi="宋体" w:eastAsia="宋体" w:cs="宋体"/>
          <w:color w:val="000000" w:themeColor="text1"/>
          <w:kern w:val="21"/>
          <w:sz w:val="24"/>
          <w:szCs w:val="24"/>
          <w:lang w:val="en-US" w:eastAsia="zh-CN"/>
          <w14:textFill>
            <w14:solidFill>
              <w14:schemeClr w14:val="tx1"/>
            </w14:solidFill>
          </w14:textFill>
        </w:rPr>
        <w:t>4</w:t>
      </w:r>
      <w:r>
        <w:rPr>
          <w:rFonts w:hint="eastAsia" w:ascii="宋体" w:hAnsi="宋体" w:cs="宋体"/>
          <w:color w:val="000000" w:themeColor="text1"/>
          <w:kern w:val="21"/>
          <w:sz w:val="24"/>
          <w:szCs w:val="24"/>
          <w:lang w:val="en-US" w:eastAsia="zh-CN"/>
          <w14:textFill>
            <w14:solidFill>
              <w14:schemeClr w14:val="tx1"/>
            </w14:solidFill>
          </w14:textFill>
        </w:rPr>
        <w:t>、</w:t>
      </w:r>
      <w:r>
        <w:rPr>
          <w:rFonts w:hint="eastAsia" w:ascii="宋体" w:hAnsi="宋体" w:eastAsia="宋体" w:cs="宋体"/>
          <w:color w:val="000000" w:themeColor="text1"/>
          <w:kern w:val="21"/>
          <w:sz w:val="24"/>
          <w:szCs w:val="24"/>
          <w14:textFill>
            <w14:solidFill>
              <w14:schemeClr w14:val="tx1"/>
            </w14:solidFill>
          </w14:textFill>
        </w:rPr>
        <w:t>质</w:t>
      </w:r>
      <w:r>
        <w:rPr>
          <w:rFonts w:hint="eastAsia" w:ascii="宋体" w:hAnsi="宋体" w:eastAsia="宋体" w:cs="宋体"/>
          <w:color w:val="000000" w:themeColor="text1"/>
          <w:kern w:val="21"/>
          <w:sz w:val="24"/>
          <w:szCs w:val="24"/>
          <w:lang w:val="en-US" w:eastAsia="zh-CN"/>
          <w14:textFill>
            <w14:solidFill>
              <w14:schemeClr w14:val="tx1"/>
            </w14:solidFill>
          </w14:textFill>
        </w:rPr>
        <w:t>量</w:t>
      </w:r>
      <w:r>
        <w:rPr>
          <w:rFonts w:hint="eastAsia" w:ascii="宋体" w:hAnsi="宋体" w:eastAsia="宋体" w:cs="宋体"/>
          <w:color w:val="000000" w:themeColor="text1"/>
          <w:kern w:val="21"/>
          <w:sz w:val="24"/>
          <w:szCs w:val="24"/>
          <w14:textFill>
            <w14:solidFill>
              <w14:schemeClr w14:val="tx1"/>
            </w14:solidFill>
          </w14:textFill>
        </w:rPr>
        <w:t>保</w:t>
      </w:r>
      <w:r>
        <w:rPr>
          <w:rFonts w:hint="eastAsia" w:ascii="宋体" w:hAnsi="宋体" w:eastAsia="宋体" w:cs="宋体"/>
          <w:color w:val="000000" w:themeColor="text1"/>
          <w:kern w:val="21"/>
          <w:sz w:val="24"/>
          <w:szCs w:val="24"/>
          <w:lang w:val="en-US" w:eastAsia="zh-CN"/>
          <w14:textFill>
            <w14:solidFill>
              <w14:schemeClr w14:val="tx1"/>
            </w14:solidFill>
          </w14:textFill>
        </w:rPr>
        <w:t>修</w:t>
      </w:r>
      <w:r>
        <w:rPr>
          <w:rFonts w:hint="eastAsia" w:ascii="宋体" w:hAnsi="宋体" w:eastAsia="宋体" w:cs="宋体"/>
          <w:color w:val="000000" w:themeColor="text1"/>
          <w:kern w:val="21"/>
          <w:sz w:val="24"/>
          <w:szCs w:val="24"/>
          <w14:textFill>
            <w14:solidFill>
              <w14:schemeClr w14:val="tx1"/>
            </w14:solidFill>
          </w14:textFill>
        </w:rPr>
        <w:t>期：项目质保期为1年，</w:t>
      </w:r>
      <w:r>
        <w:rPr>
          <w:rFonts w:hint="eastAsia" w:ascii="宋体" w:hAnsi="宋体" w:eastAsia="宋体" w:cs="宋体"/>
          <w:bCs/>
          <w:kern w:val="21"/>
          <w:sz w:val="24"/>
          <w:szCs w:val="24"/>
          <w:lang w:val="en-US" w:eastAsia="zh-CN"/>
        </w:rPr>
        <w:t>从竣工验收合格之日起计</w:t>
      </w:r>
      <w:r>
        <w:rPr>
          <w:rFonts w:hint="eastAsia" w:ascii="宋体" w:hAnsi="宋体" w:eastAsia="宋体" w:cs="宋体"/>
          <w:color w:val="000000" w:themeColor="text1"/>
          <w:kern w:val="21"/>
          <w:sz w:val="24"/>
          <w:szCs w:val="24"/>
          <w14:textFill>
            <w14:solidFill>
              <w14:schemeClr w14:val="tx1"/>
            </w14:solidFill>
          </w14:textFill>
        </w:rPr>
        <w:t>。成交供应商应在项目质保期内提供免费服务纠正、修复，由此引起的额外费用全部由成交供应商负担。</w:t>
      </w:r>
    </w:p>
    <w:p w14:paraId="1A1FE8F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color w:val="000000" w:themeColor="text1"/>
          <w:kern w:val="21"/>
          <w:sz w:val="24"/>
          <w:szCs w:val="24"/>
          <w:lang w:val="en-US" w:eastAsia="zh-CN"/>
          <w14:textFill>
            <w14:solidFill>
              <w14:schemeClr w14:val="tx1"/>
            </w14:solidFill>
          </w14:textFill>
        </w:rPr>
      </w:pPr>
      <w:r>
        <w:rPr>
          <w:rFonts w:hint="eastAsia" w:ascii="宋体" w:hAnsi="宋体" w:eastAsia="宋体" w:cs="宋体"/>
          <w:bCs/>
          <w:kern w:val="21"/>
          <w:sz w:val="24"/>
          <w:szCs w:val="24"/>
          <w:highlight w:val="none"/>
          <w:shd w:val="clear"/>
          <w:lang w:val="en-US" w:eastAsia="zh-CN"/>
        </w:rPr>
        <w:t>★</w:t>
      </w:r>
      <w:r>
        <w:rPr>
          <w:rFonts w:hint="eastAsia" w:ascii="宋体" w:hAnsi="宋体" w:cs="宋体"/>
          <w:color w:val="000000" w:themeColor="text1"/>
          <w:kern w:val="21"/>
          <w:sz w:val="24"/>
          <w:szCs w:val="24"/>
          <w:lang w:val="en-US" w:eastAsia="zh-CN"/>
          <w14:textFill>
            <w14:solidFill>
              <w14:schemeClr w14:val="tx1"/>
            </w14:solidFill>
          </w14:textFill>
        </w:rPr>
        <w:t>5、</w:t>
      </w:r>
      <w:r>
        <w:rPr>
          <w:rFonts w:hint="eastAsia" w:ascii="宋体" w:hAnsi="宋体" w:eastAsia="宋体" w:cs="宋体"/>
          <w:color w:val="000000" w:themeColor="text1"/>
          <w:kern w:val="21"/>
          <w:sz w:val="24"/>
          <w:szCs w:val="24"/>
          <w:lang w:val="en-US" w:eastAsia="zh-CN"/>
          <w14:textFill>
            <w14:solidFill>
              <w14:schemeClr w14:val="tx1"/>
            </w14:solidFill>
          </w14:textFill>
        </w:rPr>
        <w:t>涉及本项目范围内施工中的工农关系协调概由成交供应商负责，采购人不承担由此引起的任何费用及责任，供应商需提供承诺函，未提供承诺函的作无效投标处理。</w:t>
      </w:r>
    </w:p>
    <w:p w14:paraId="30BCB20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bCs/>
          <w:kern w:val="21"/>
          <w:sz w:val="24"/>
          <w:szCs w:val="24"/>
          <w:lang w:val="en-US" w:eastAsia="zh-CN"/>
        </w:rPr>
      </w:pPr>
      <w:r>
        <w:rPr>
          <w:rFonts w:hint="eastAsia" w:ascii="宋体" w:hAnsi="宋体" w:eastAsia="宋体" w:cs="宋体"/>
          <w:bCs/>
          <w:kern w:val="21"/>
          <w:sz w:val="24"/>
          <w:szCs w:val="24"/>
          <w:highlight w:val="none"/>
          <w:shd w:val="clear"/>
          <w:lang w:val="en-US" w:eastAsia="zh-CN"/>
        </w:rPr>
        <w:t>★</w:t>
      </w:r>
      <w:r>
        <w:rPr>
          <w:rFonts w:hint="eastAsia" w:ascii="宋体" w:hAnsi="宋体" w:cs="宋体"/>
          <w:color w:val="000000" w:themeColor="text1"/>
          <w:kern w:val="21"/>
          <w:sz w:val="24"/>
          <w:szCs w:val="24"/>
          <w:lang w:val="en-US" w:eastAsia="zh-CN"/>
          <w14:textFill>
            <w14:solidFill>
              <w14:schemeClr w14:val="tx1"/>
            </w14:solidFill>
          </w14:textFill>
        </w:rPr>
        <w:t>6、踏勘现场：响应文件递交截止时间前，各供应商自行前往施工现场踏勘，将现场具有标志性的地点或参照物拍照，并将照片的彩色打印件及承诺函附到响应文件中，未按要求提供踏勘照片或所提供照片模糊不清的作无效投标处理。</w:t>
      </w:r>
    </w:p>
    <w:p w14:paraId="7CF13BA5">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kern w:val="21"/>
          <w:sz w:val="24"/>
          <w:szCs w:val="24"/>
          <w:highlight w:val="none"/>
          <w:lang w:val="en-US" w:eastAsia="zh-CN"/>
        </w:rPr>
      </w:pPr>
      <w:r>
        <w:rPr>
          <w:rFonts w:hint="eastAsia" w:ascii="宋体" w:hAnsi="宋体" w:eastAsia="宋体" w:cs="宋体"/>
          <w:bCs/>
          <w:kern w:val="21"/>
          <w:sz w:val="24"/>
          <w:szCs w:val="24"/>
          <w:highlight w:val="none"/>
          <w:shd w:val="clear"/>
          <w:lang w:val="en-US" w:eastAsia="zh-CN"/>
        </w:rPr>
        <w:t>★7、相关承诺：</w:t>
      </w:r>
    </w:p>
    <w:p w14:paraId="5D6CE7F1">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kern w:val="21"/>
          <w:sz w:val="24"/>
          <w:szCs w:val="24"/>
          <w:highlight w:val="none"/>
          <w:lang w:val="en-US" w:eastAsia="zh-CN"/>
        </w:rPr>
      </w:pPr>
      <w:r>
        <w:rPr>
          <w:rFonts w:hint="eastAsia" w:ascii="宋体" w:hAnsi="宋体" w:eastAsia="宋体" w:cs="宋体"/>
          <w:bCs/>
          <w:kern w:val="21"/>
          <w:sz w:val="24"/>
          <w:szCs w:val="24"/>
          <w:highlight w:val="none"/>
          <w:shd w:val="clear"/>
          <w:lang w:val="en-US" w:eastAsia="zh-CN"/>
        </w:rPr>
        <w:t>（1）提供保证不更换项目管理机构人员的承诺。</w:t>
      </w:r>
    </w:p>
    <w:p w14:paraId="522C5140">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kern w:val="21"/>
          <w:sz w:val="24"/>
          <w:szCs w:val="24"/>
          <w:highlight w:val="none"/>
          <w:lang w:val="en-US" w:eastAsia="zh-CN"/>
        </w:rPr>
      </w:pPr>
      <w:r>
        <w:rPr>
          <w:rFonts w:hint="eastAsia" w:ascii="宋体" w:hAnsi="宋体" w:eastAsia="宋体" w:cs="宋体"/>
          <w:bCs/>
          <w:kern w:val="21"/>
          <w:sz w:val="24"/>
          <w:szCs w:val="24"/>
          <w:highlight w:val="none"/>
          <w:shd w:val="clear"/>
          <w:lang w:val="en-US" w:eastAsia="zh-CN"/>
        </w:rPr>
        <w:t>（2）提供对工程质量的承诺。</w:t>
      </w:r>
    </w:p>
    <w:p w14:paraId="0E5FC103">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kern w:val="21"/>
          <w:sz w:val="24"/>
          <w:szCs w:val="24"/>
          <w:highlight w:val="yellow"/>
          <w:lang w:val="en-US" w:eastAsia="zh-CN"/>
        </w:rPr>
      </w:pPr>
      <w:r>
        <w:rPr>
          <w:rFonts w:hint="eastAsia" w:ascii="宋体" w:hAnsi="宋体" w:eastAsia="宋体" w:cs="宋体"/>
          <w:bCs/>
          <w:kern w:val="21"/>
          <w:sz w:val="24"/>
          <w:szCs w:val="24"/>
          <w:highlight w:val="none"/>
          <w:shd w:val="clear"/>
          <w:lang w:val="en-US" w:eastAsia="zh-CN"/>
        </w:rPr>
        <w:t>（3）提供响应《大冶市工程建设领域全面推行农民工工资治欠保支及欠薪违法信用惩戒制度工作方案》的通知承诺书。</w:t>
      </w:r>
    </w:p>
    <w:p w14:paraId="3EDE5A26">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kern w:val="21"/>
          <w:sz w:val="24"/>
          <w:szCs w:val="24"/>
          <w:highlight w:val="none"/>
          <w:lang w:val="en-US" w:eastAsia="zh-CN"/>
        </w:rPr>
      </w:pPr>
      <w:r>
        <w:rPr>
          <w:rFonts w:hint="eastAsia" w:ascii="宋体" w:hAnsi="宋体" w:cs="宋体"/>
          <w:bCs/>
          <w:kern w:val="21"/>
          <w:sz w:val="24"/>
          <w:szCs w:val="24"/>
          <w:highlight w:val="none"/>
          <w:lang w:val="en-US" w:eastAsia="zh-CN"/>
        </w:rPr>
        <w:t>8</w:t>
      </w:r>
      <w:r>
        <w:rPr>
          <w:rFonts w:hint="eastAsia" w:ascii="宋体" w:hAnsi="宋体" w:eastAsia="宋体" w:cs="宋体"/>
          <w:bCs/>
          <w:kern w:val="21"/>
          <w:sz w:val="24"/>
          <w:szCs w:val="24"/>
          <w:highlight w:val="none"/>
          <w:lang w:val="en-US" w:eastAsia="zh-CN"/>
        </w:rPr>
        <w:t>、其他要求</w:t>
      </w:r>
    </w:p>
    <w:p w14:paraId="3E8C2729">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kern w:val="21"/>
          <w:sz w:val="24"/>
          <w:szCs w:val="24"/>
          <w:highlight w:val="none"/>
          <w:lang w:val="en-US" w:eastAsia="zh-CN"/>
        </w:rPr>
      </w:pPr>
      <w:r>
        <w:rPr>
          <w:rFonts w:hint="eastAsia" w:ascii="宋体" w:hAnsi="宋体" w:eastAsia="宋体" w:cs="宋体"/>
          <w:bCs/>
          <w:kern w:val="21"/>
          <w:sz w:val="24"/>
          <w:szCs w:val="24"/>
          <w:highlight w:val="none"/>
          <w:lang w:val="en-US" w:eastAsia="zh-CN"/>
        </w:rPr>
        <w:t>（1）成交供应商需按黄石市及大冶市的有关规定缴纳农民工工资保证金。</w:t>
      </w:r>
    </w:p>
    <w:p w14:paraId="29F73907">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kern w:val="21"/>
          <w:sz w:val="24"/>
          <w:szCs w:val="24"/>
          <w:highlight w:val="none"/>
          <w:lang w:val="en-US" w:eastAsia="zh-CN"/>
        </w:rPr>
      </w:pPr>
      <w:r>
        <w:rPr>
          <w:rFonts w:hint="eastAsia" w:ascii="宋体" w:hAnsi="宋体" w:eastAsia="宋体" w:cs="宋体"/>
          <w:bCs/>
          <w:kern w:val="21"/>
          <w:sz w:val="24"/>
          <w:szCs w:val="24"/>
          <w:highlight w:val="none"/>
          <w:lang w:val="en-US" w:eastAsia="zh-CN"/>
        </w:rPr>
        <w:t>（2）供应商必须仔细阅读本采购文件的全部条文，对于采购文件中存在的任何含糊、遗漏、相互矛盾之处，或是对于采购范围的界定和采购内容的要求不清楚，认为存在歧义的，供应商应按采购文件规定向采购人或采购代理机构寻求书面澄清；未提出澄清要求的，则认同为完全理解采购文件要求并认可。</w:t>
      </w:r>
    </w:p>
    <w:p w14:paraId="09DD6E4F">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bCs/>
          <w:kern w:val="21"/>
          <w:sz w:val="24"/>
          <w:szCs w:val="24"/>
          <w:lang w:val="en-US" w:eastAsia="zh-CN"/>
        </w:rPr>
      </w:pPr>
      <w:r>
        <w:rPr>
          <w:rFonts w:hint="eastAsia" w:ascii="宋体" w:hAnsi="宋体" w:eastAsia="宋体" w:cs="宋体"/>
          <w:bCs/>
          <w:kern w:val="21"/>
          <w:sz w:val="24"/>
          <w:szCs w:val="24"/>
          <w:highlight w:val="none"/>
          <w:lang w:val="en-US" w:eastAsia="zh-CN"/>
        </w:rPr>
        <w:t>（3）采购文件未尽事宜由供需双方在签订合同时完善。</w:t>
      </w:r>
    </w:p>
    <w:p w14:paraId="1CBF9DA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val="0"/>
          <w:kern w:val="21"/>
          <w:sz w:val="24"/>
          <w:szCs w:val="24"/>
          <w:lang w:val="en-US" w:eastAsia="zh-CN"/>
        </w:rPr>
      </w:pPr>
      <w:r>
        <w:rPr>
          <w:rFonts w:hint="eastAsia" w:ascii="宋体" w:hAnsi="宋体" w:cs="宋体"/>
          <w:b/>
          <w:bCs w:val="0"/>
          <w:kern w:val="21"/>
          <w:sz w:val="24"/>
          <w:szCs w:val="24"/>
          <w:lang w:val="en-US" w:eastAsia="zh-CN"/>
        </w:rPr>
        <w:t>四</w:t>
      </w:r>
      <w:r>
        <w:rPr>
          <w:rFonts w:hint="eastAsia" w:ascii="宋体" w:hAnsi="宋体" w:eastAsia="宋体" w:cs="宋体"/>
          <w:b/>
          <w:bCs w:val="0"/>
          <w:kern w:val="21"/>
          <w:sz w:val="24"/>
          <w:szCs w:val="24"/>
          <w:lang w:val="en-US" w:eastAsia="zh-CN"/>
        </w:rPr>
        <w:t>、施工要求</w:t>
      </w:r>
    </w:p>
    <w:p w14:paraId="1CA20F9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kern w:val="21"/>
          <w:sz w:val="24"/>
          <w:szCs w:val="24"/>
          <w:lang w:val="en-US" w:eastAsia="zh-CN"/>
        </w:rPr>
      </w:pPr>
      <w:r>
        <w:rPr>
          <w:rFonts w:hint="eastAsia" w:ascii="宋体" w:hAnsi="宋体" w:eastAsia="宋体" w:cs="宋体"/>
          <w:bCs/>
          <w:kern w:val="21"/>
          <w:sz w:val="24"/>
          <w:szCs w:val="24"/>
          <w:lang w:val="en-US" w:eastAsia="zh-CN"/>
        </w:rPr>
        <w:t>1</w:t>
      </w:r>
      <w:r>
        <w:rPr>
          <w:rFonts w:hint="eastAsia" w:ascii="宋体" w:hAnsi="宋体" w:cs="宋体"/>
          <w:bCs/>
          <w:kern w:val="21"/>
          <w:sz w:val="24"/>
          <w:szCs w:val="24"/>
          <w:lang w:val="en-US" w:eastAsia="zh-CN"/>
        </w:rPr>
        <w:t>、</w:t>
      </w:r>
      <w:r>
        <w:rPr>
          <w:rFonts w:hint="eastAsia" w:ascii="宋体" w:hAnsi="宋体" w:eastAsia="宋体" w:cs="宋体"/>
          <w:bCs/>
          <w:kern w:val="21"/>
          <w:sz w:val="24"/>
          <w:szCs w:val="24"/>
          <w:lang w:val="en-US" w:eastAsia="zh-CN"/>
        </w:rPr>
        <w:t>成交供应商应采取一切措施确保工地施工人员的健康和人身安全以及安全高效地实施工程。</w:t>
      </w:r>
    </w:p>
    <w:p w14:paraId="464113A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kern w:val="21"/>
          <w:sz w:val="24"/>
          <w:szCs w:val="24"/>
          <w:lang w:val="en-US" w:eastAsia="zh-CN"/>
        </w:rPr>
      </w:pPr>
      <w:r>
        <w:rPr>
          <w:rFonts w:hint="eastAsia" w:ascii="宋体" w:hAnsi="宋体" w:eastAsia="宋体" w:cs="宋体"/>
          <w:bCs/>
          <w:kern w:val="21"/>
          <w:sz w:val="24"/>
          <w:szCs w:val="24"/>
          <w:lang w:val="en-US" w:eastAsia="zh-CN"/>
        </w:rPr>
        <w:t>2</w:t>
      </w:r>
      <w:r>
        <w:rPr>
          <w:rFonts w:hint="eastAsia" w:ascii="宋体" w:hAnsi="宋体" w:cs="宋体"/>
          <w:bCs/>
          <w:kern w:val="21"/>
          <w:sz w:val="24"/>
          <w:szCs w:val="24"/>
          <w:lang w:val="en-US" w:eastAsia="zh-CN"/>
        </w:rPr>
        <w:t>、</w:t>
      </w:r>
      <w:r>
        <w:rPr>
          <w:rFonts w:hint="eastAsia" w:ascii="宋体" w:hAnsi="宋体" w:eastAsia="宋体" w:cs="宋体"/>
          <w:bCs/>
          <w:kern w:val="21"/>
          <w:sz w:val="24"/>
          <w:szCs w:val="24"/>
          <w:lang w:val="en-US" w:eastAsia="zh-CN"/>
        </w:rPr>
        <w:t>成交供应商</w:t>
      </w:r>
      <w:r>
        <w:rPr>
          <w:rFonts w:hint="eastAsia" w:ascii="宋体" w:hAnsi="宋体" w:cs="宋体"/>
          <w:bCs/>
          <w:kern w:val="21"/>
          <w:sz w:val="24"/>
          <w:szCs w:val="24"/>
          <w:lang w:val="en-US" w:eastAsia="zh-CN"/>
        </w:rPr>
        <w:t>及其</w:t>
      </w:r>
      <w:r>
        <w:rPr>
          <w:rFonts w:hint="eastAsia" w:ascii="宋体" w:hAnsi="宋体" w:eastAsia="宋体" w:cs="宋体"/>
          <w:bCs/>
          <w:kern w:val="21"/>
          <w:sz w:val="24"/>
          <w:szCs w:val="24"/>
          <w:lang w:val="en-US" w:eastAsia="zh-CN"/>
        </w:rPr>
        <w:t>雇佣的施工人员应严格遵守适用于本工程的法律、法规。</w:t>
      </w:r>
    </w:p>
    <w:p w14:paraId="3623C12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kern w:val="21"/>
          <w:sz w:val="24"/>
          <w:szCs w:val="24"/>
          <w:lang w:val="en-US" w:eastAsia="zh-CN"/>
        </w:rPr>
      </w:pPr>
      <w:r>
        <w:rPr>
          <w:rFonts w:hint="eastAsia" w:ascii="宋体" w:hAnsi="宋体" w:eastAsia="宋体" w:cs="宋体"/>
          <w:bCs/>
          <w:kern w:val="21"/>
          <w:sz w:val="24"/>
          <w:szCs w:val="24"/>
          <w:lang w:val="en-US" w:eastAsia="zh-CN"/>
        </w:rPr>
        <w:t>3</w:t>
      </w:r>
      <w:r>
        <w:rPr>
          <w:rFonts w:hint="eastAsia" w:ascii="宋体" w:hAnsi="宋体" w:cs="宋体"/>
          <w:bCs/>
          <w:kern w:val="21"/>
          <w:sz w:val="24"/>
          <w:szCs w:val="24"/>
          <w:lang w:val="en-US" w:eastAsia="zh-CN"/>
        </w:rPr>
        <w:t>、</w:t>
      </w:r>
      <w:r>
        <w:rPr>
          <w:rFonts w:hint="eastAsia" w:ascii="宋体" w:hAnsi="宋体" w:eastAsia="宋体" w:cs="宋体"/>
          <w:bCs/>
          <w:kern w:val="21"/>
          <w:sz w:val="24"/>
          <w:szCs w:val="24"/>
          <w:lang w:val="en-US" w:eastAsia="zh-CN"/>
        </w:rPr>
        <w:t>采购人可以要求成交供应商解雇那些不遵守现场安全法规的工作人员。如果采购人事先没有同意的话，这些施工人员不能再次被雇佣到现场工作。</w:t>
      </w:r>
    </w:p>
    <w:p w14:paraId="1F7215E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kern w:val="21"/>
          <w:sz w:val="24"/>
          <w:szCs w:val="24"/>
          <w:lang w:val="en-US" w:eastAsia="zh-CN"/>
        </w:rPr>
      </w:pPr>
      <w:r>
        <w:rPr>
          <w:rFonts w:hint="eastAsia" w:ascii="宋体" w:hAnsi="宋体" w:eastAsia="宋体" w:cs="宋体"/>
          <w:bCs/>
          <w:kern w:val="21"/>
          <w:sz w:val="24"/>
          <w:szCs w:val="24"/>
          <w:lang w:val="en-US" w:eastAsia="zh-CN"/>
        </w:rPr>
        <w:t>4</w:t>
      </w:r>
      <w:r>
        <w:rPr>
          <w:rFonts w:hint="eastAsia" w:ascii="宋体" w:hAnsi="宋体" w:cs="宋体"/>
          <w:bCs/>
          <w:kern w:val="21"/>
          <w:sz w:val="24"/>
          <w:szCs w:val="24"/>
          <w:lang w:val="en-US" w:eastAsia="zh-CN"/>
        </w:rPr>
        <w:t>、</w:t>
      </w:r>
      <w:r>
        <w:rPr>
          <w:rFonts w:hint="eastAsia" w:ascii="宋体" w:hAnsi="宋体" w:eastAsia="宋体" w:cs="宋体"/>
          <w:bCs/>
          <w:kern w:val="21"/>
          <w:sz w:val="24"/>
          <w:szCs w:val="24"/>
          <w:lang w:val="en-US" w:eastAsia="zh-CN"/>
        </w:rPr>
        <w:t>成交供应商除采取其它措施满足合同条款的要求外，对于采购人提出的安全、防止污染、卫生、健康等方面的决定或建议，成交供应商应立即执行，不得有任何延误。</w:t>
      </w:r>
    </w:p>
    <w:p w14:paraId="1E1C434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kern w:val="21"/>
          <w:sz w:val="24"/>
          <w:szCs w:val="24"/>
          <w:lang w:val="en-US" w:eastAsia="zh-CN"/>
        </w:rPr>
      </w:pPr>
      <w:r>
        <w:rPr>
          <w:rFonts w:hint="eastAsia" w:ascii="宋体" w:hAnsi="宋体" w:eastAsia="宋体" w:cs="宋体"/>
          <w:bCs/>
          <w:kern w:val="21"/>
          <w:sz w:val="24"/>
          <w:szCs w:val="24"/>
          <w:lang w:val="en-US" w:eastAsia="zh-CN"/>
        </w:rPr>
        <w:t>5</w:t>
      </w:r>
      <w:r>
        <w:rPr>
          <w:rFonts w:hint="eastAsia" w:ascii="宋体" w:hAnsi="宋体" w:cs="宋体"/>
          <w:bCs/>
          <w:kern w:val="21"/>
          <w:sz w:val="24"/>
          <w:szCs w:val="24"/>
          <w:lang w:val="en-US" w:eastAsia="zh-CN"/>
        </w:rPr>
        <w:t>、</w:t>
      </w:r>
      <w:r>
        <w:rPr>
          <w:rFonts w:hint="eastAsia" w:ascii="宋体" w:hAnsi="宋体" w:eastAsia="宋体" w:cs="宋体"/>
          <w:bCs/>
          <w:kern w:val="21"/>
          <w:sz w:val="24"/>
          <w:szCs w:val="24"/>
          <w:lang w:val="en-US" w:eastAsia="zh-CN"/>
        </w:rPr>
        <w:t>在施工安装期间，成交供应商应按合同要求尽早提供和使用进入工地的平台，通道等设备，如果无法及时提供或完善投入此些设备，成交供应商应提供临时设施。</w:t>
      </w:r>
    </w:p>
    <w:p w14:paraId="1DE316A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kern w:val="21"/>
          <w:sz w:val="24"/>
          <w:szCs w:val="24"/>
          <w:lang w:val="en-US" w:eastAsia="zh-CN"/>
        </w:rPr>
      </w:pPr>
      <w:r>
        <w:rPr>
          <w:rFonts w:hint="eastAsia" w:ascii="宋体" w:hAnsi="宋体" w:eastAsia="宋体" w:cs="宋体"/>
          <w:bCs/>
          <w:kern w:val="21"/>
          <w:sz w:val="24"/>
          <w:szCs w:val="24"/>
          <w:lang w:val="en-US" w:eastAsia="zh-CN"/>
        </w:rPr>
        <w:t>6</w:t>
      </w:r>
      <w:r>
        <w:rPr>
          <w:rFonts w:hint="eastAsia" w:ascii="宋体" w:hAnsi="宋体" w:cs="宋体"/>
          <w:bCs/>
          <w:kern w:val="21"/>
          <w:sz w:val="24"/>
          <w:szCs w:val="24"/>
          <w:lang w:val="en-US" w:eastAsia="zh-CN"/>
        </w:rPr>
        <w:t>、</w:t>
      </w:r>
      <w:r>
        <w:rPr>
          <w:rFonts w:hint="eastAsia" w:ascii="宋体" w:hAnsi="宋体" w:eastAsia="宋体" w:cs="宋体"/>
          <w:bCs/>
          <w:kern w:val="21"/>
          <w:sz w:val="24"/>
          <w:szCs w:val="24"/>
          <w:lang w:val="en-US" w:eastAsia="zh-CN"/>
        </w:rPr>
        <w:t>成交供应商应将详细的安全法规和紧急处理程序提交给采购人，承诺保证安全和文明施工。</w:t>
      </w:r>
    </w:p>
    <w:p w14:paraId="5D07AAB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b w:val="0"/>
          <w:bCs w:val="0"/>
          <w:color w:val="auto"/>
          <w:kern w:val="0"/>
          <w:sz w:val="24"/>
          <w:szCs w:val="24"/>
          <w:lang w:val="en-US" w:eastAsia="zh-CN"/>
        </w:rPr>
      </w:pPr>
      <w:r>
        <w:rPr>
          <w:rFonts w:hint="eastAsia" w:ascii="宋体" w:hAnsi="宋体" w:eastAsia="宋体" w:cs="宋体"/>
          <w:bCs/>
          <w:kern w:val="21"/>
          <w:sz w:val="24"/>
          <w:szCs w:val="24"/>
          <w:lang w:val="en-US" w:eastAsia="zh-CN"/>
        </w:rPr>
        <w:t>7</w:t>
      </w:r>
      <w:r>
        <w:rPr>
          <w:rFonts w:hint="eastAsia" w:ascii="宋体" w:hAnsi="宋体" w:cs="宋体"/>
          <w:bCs/>
          <w:kern w:val="21"/>
          <w:sz w:val="24"/>
          <w:szCs w:val="24"/>
          <w:lang w:val="en-US" w:eastAsia="zh-CN"/>
        </w:rPr>
        <w:t>、</w:t>
      </w:r>
      <w:r>
        <w:rPr>
          <w:rFonts w:hint="eastAsia" w:ascii="宋体" w:hAnsi="宋体" w:eastAsia="宋体" w:cs="宋体"/>
          <w:bCs/>
          <w:kern w:val="21"/>
          <w:sz w:val="24"/>
          <w:szCs w:val="24"/>
          <w:lang w:val="en-US" w:eastAsia="zh-CN"/>
        </w:rPr>
        <w:t>本项目在施工过程中所造成的安全事故全部由成交供应商自行负责，采购人不承担因此引起的任何责任。</w:t>
      </w:r>
      <w:bookmarkEnd w:id="0"/>
    </w:p>
    <w:p w14:paraId="5612C9E1">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br w:type="page"/>
      </w:r>
    </w:p>
    <w:p w14:paraId="54BCA4DF">
      <w:pPr>
        <w:pStyle w:val="32"/>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shd w:val="clear" w:color="auto" w:fill="FFFFFF"/>
          <w:lang w:val="en-US" w:eastAsia="zh-CN" w:bidi="ar-SA"/>
        </w:rPr>
      </w:pPr>
      <w:bookmarkStart w:id="1" w:name="_TOC_250001"/>
      <w:r>
        <w:rPr>
          <w:rFonts w:hint="eastAsia" w:ascii="宋体" w:hAnsi="宋体" w:eastAsia="宋体" w:cs="宋体"/>
          <w:b/>
          <w:bCs/>
          <w:i w:val="0"/>
          <w:iCs w:val="0"/>
          <w:color w:val="auto"/>
          <w:kern w:val="2"/>
          <w:sz w:val="36"/>
          <w:szCs w:val="36"/>
          <w:shd w:val="clear" w:color="auto" w:fill="FFFFFF"/>
          <w:lang w:val="en-US" w:eastAsia="zh-CN" w:bidi="ar-SA"/>
        </w:rPr>
        <w:t>第四章  评审办法及评审标准</w:t>
      </w:r>
    </w:p>
    <w:p w14:paraId="3B134903">
      <w:pPr>
        <w:spacing w:line="240" w:lineRule="atLeast"/>
        <w:ind w:firstLine="420" w:firstLineChars="200"/>
        <w:rPr>
          <w:rFonts w:hint="eastAsia" w:ascii="仿宋" w:hAnsi="仿宋" w:eastAsia="仿宋" w:cs="仿宋"/>
          <w:b/>
          <w:color w:val="auto"/>
          <w:sz w:val="21"/>
          <w:szCs w:val="21"/>
          <w:u w:val="single"/>
          <w:lang w:val="zh-CN" w:eastAsia="zh-CN"/>
        </w:rPr>
      </w:pPr>
    </w:p>
    <w:p w14:paraId="70B7F9F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val="0"/>
          <w:bCs w:val="0"/>
          <w:color w:val="auto"/>
          <w:kern w:val="21"/>
          <w:sz w:val="24"/>
          <w:szCs w:val="24"/>
          <w:lang w:eastAsia="zh-CN"/>
        </w:rPr>
      </w:pPr>
      <w:r>
        <w:rPr>
          <w:rFonts w:hint="eastAsia" w:ascii="宋体" w:hAnsi="宋体" w:eastAsia="宋体" w:cs="宋体"/>
          <w:b w:val="0"/>
          <w:bCs w:val="0"/>
          <w:color w:val="auto"/>
          <w:kern w:val="21"/>
          <w:sz w:val="24"/>
          <w:szCs w:val="24"/>
          <w:lang w:eastAsia="zh-CN"/>
        </w:rPr>
        <w:t>根据《政府采购法》、《政府采购法实施条例》、《政府采购非招标采购方式管理办法》等相关法律法规确定以下</w:t>
      </w:r>
      <w:r>
        <w:rPr>
          <w:rFonts w:hint="eastAsia" w:ascii="宋体" w:hAnsi="宋体" w:eastAsia="宋体" w:cs="宋体"/>
          <w:b w:val="0"/>
          <w:bCs w:val="0"/>
          <w:color w:val="auto"/>
          <w:kern w:val="21"/>
          <w:sz w:val="24"/>
          <w:szCs w:val="24"/>
          <w:lang w:val="en-US" w:eastAsia="zh-CN"/>
        </w:rPr>
        <w:t>评审办法及评审标准</w:t>
      </w:r>
      <w:r>
        <w:rPr>
          <w:rFonts w:hint="eastAsia" w:ascii="宋体" w:hAnsi="宋体" w:eastAsia="宋体" w:cs="宋体"/>
          <w:b w:val="0"/>
          <w:bCs w:val="0"/>
          <w:color w:val="auto"/>
          <w:kern w:val="21"/>
          <w:sz w:val="24"/>
          <w:szCs w:val="24"/>
          <w:lang w:eastAsia="zh-CN"/>
        </w:rPr>
        <w:t>。</w:t>
      </w:r>
    </w:p>
    <w:p w14:paraId="2920056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kern w:val="21"/>
          <w:sz w:val="24"/>
          <w:szCs w:val="24"/>
          <w:lang w:eastAsia="zh-CN"/>
        </w:rPr>
      </w:pPr>
      <w:r>
        <w:rPr>
          <w:rFonts w:hint="eastAsia" w:ascii="宋体" w:hAnsi="宋体" w:eastAsia="宋体" w:cs="宋体"/>
          <w:b/>
          <w:bCs/>
          <w:color w:val="auto"/>
          <w:kern w:val="21"/>
          <w:sz w:val="24"/>
          <w:szCs w:val="24"/>
          <w:lang w:eastAsia="zh-CN"/>
        </w:rPr>
        <w:t>一、评审方法</w:t>
      </w:r>
    </w:p>
    <w:p w14:paraId="006A0B9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采购人则根据质量和服务均能满足采购文件实质性响应要求且评审价最低（面向中小企业项目按报价最低）的原则确定成交供应商。</w:t>
      </w:r>
    </w:p>
    <w:p w14:paraId="7BBA9D5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bCs/>
          <w:color w:val="FF0000"/>
          <w:kern w:val="21"/>
          <w:sz w:val="24"/>
          <w:szCs w:val="24"/>
          <w:u w:val="single"/>
          <w:lang w:eastAsia="zh-CN"/>
        </w:rPr>
      </w:pPr>
      <w:r>
        <w:rPr>
          <w:rFonts w:hint="eastAsia" w:ascii="宋体" w:hAnsi="宋体" w:eastAsia="宋体" w:cs="宋体"/>
          <w:b/>
          <w:bCs/>
          <w:color w:val="FF0000"/>
          <w:kern w:val="21"/>
          <w:sz w:val="24"/>
          <w:szCs w:val="24"/>
          <w:u w:val="single"/>
          <w:lang w:eastAsia="zh-CN"/>
        </w:rPr>
        <w:t>异常低价审查内容：</w:t>
      </w:r>
    </w:p>
    <w:p w14:paraId="0EAA3AC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FF0000"/>
          <w:kern w:val="21"/>
          <w:sz w:val="24"/>
          <w:szCs w:val="24"/>
          <w:lang w:eastAsia="zh-CN"/>
        </w:rPr>
      </w:pPr>
      <w:r>
        <w:rPr>
          <w:rFonts w:hint="eastAsia" w:ascii="宋体" w:hAnsi="宋体" w:cs="宋体"/>
          <w:color w:val="FF0000"/>
          <w:kern w:val="21"/>
          <w:sz w:val="24"/>
          <w:szCs w:val="24"/>
          <w:lang w:eastAsia="zh-CN"/>
        </w:rPr>
        <w:t>（</w:t>
      </w:r>
      <w:r>
        <w:rPr>
          <w:rFonts w:hint="eastAsia" w:ascii="宋体" w:hAnsi="宋体" w:cs="宋体"/>
          <w:color w:val="FF0000"/>
          <w:kern w:val="21"/>
          <w:sz w:val="24"/>
          <w:szCs w:val="24"/>
          <w:lang w:val="en-US" w:eastAsia="zh-CN"/>
        </w:rPr>
        <w:t>1</w:t>
      </w:r>
      <w:r>
        <w:rPr>
          <w:rFonts w:hint="eastAsia" w:ascii="宋体" w:hAnsi="宋体" w:cs="宋体"/>
          <w:color w:val="FF0000"/>
          <w:kern w:val="21"/>
          <w:sz w:val="24"/>
          <w:szCs w:val="24"/>
          <w:lang w:eastAsia="zh-CN"/>
        </w:rPr>
        <w:t>）</w:t>
      </w:r>
      <w:r>
        <w:rPr>
          <w:rFonts w:hint="eastAsia" w:ascii="宋体" w:hAnsi="宋体" w:eastAsia="宋体" w:cs="宋体"/>
          <w:color w:val="FF0000"/>
          <w:kern w:val="21"/>
          <w:sz w:val="24"/>
          <w:szCs w:val="24"/>
          <w:lang w:eastAsia="zh-CN"/>
        </w:rPr>
        <w:t>投标报价低于全部通过符合性审查供应商投标报价平均值</w:t>
      </w:r>
      <w:r>
        <w:rPr>
          <w:rFonts w:hint="eastAsia" w:ascii="宋体" w:hAnsi="宋体" w:cs="宋体"/>
          <w:b/>
          <w:bCs/>
          <w:color w:val="FF0000"/>
          <w:kern w:val="21"/>
          <w:sz w:val="24"/>
          <w:szCs w:val="24"/>
          <w:u w:val="single"/>
          <w:lang w:val="en-US" w:eastAsia="zh-CN"/>
        </w:rPr>
        <w:t>65</w:t>
      </w:r>
      <w:r>
        <w:rPr>
          <w:rFonts w:hint="eastAsia" w:ascii="宋体" w:hAnsi="宋体" w:eastAsia="宋体" w:cs="宋体"/>
          <w:b/>
          <w:bCs/>
          <w:color w:val="FF0000"/>
          <w:kern w:val="21"/>
          <w:sz w:val="24"/>
          <w:szCs w:val="24"/>
          <w:u w:val="single"/>
          <w:lang w:eastAsia="zh-CN"/>
        </w:rPr>
        <w:t>%</w:t>
      </w:r>
      <w:r>
        <w:rPr>
          <w:rFonts w:hint="eastAsia" w:ascii="宋体" w:hAnsi="宋体" w:eastAsia="宋体" w:cs="宋体"/>
          <w:color w:val="FF0000"/>
          <w:kern w:val="21"/>
          <w:sz w:val="24"/>
          <w:szCs w:val="24"/>
          <w:lang w:eastAsia="zh-CN"/>
        </w:rPr>
        <w:t>的〔注：此处由</w:t>
      </w:r>
      <w:r>
        <w:rPr>
          <w:rFonts w:hint="eastAsia" w:ascii="宋体" w:hAnsi="宋体" w:cs="宋体"/>
          <w:color w:val="FF0000"/>
          <w:kern w:val="21"/>
          <w:sz w:val="24"/>
          <w:szCs w:val="24"/>
          <w:lang w:val="en-US" w:eastAsia="zh-CN"/>
        </w:rPr>
        <w:t>采</w:t>
      </w:r>
      <w:r>
        <w:rPr>
          <w:rFonts w:hint="eastAsia" w:ascii="宋体" w:hAnsi="宋体" w:eastAsia="宋体" w:cs="宋体"/>
          <w:color w:val="FF0000"/>
          <w:kern w:val="21"/>
          <w:sz w:val="24"/>
          <w:szCs w:val="24"/>
          <w:lang w:eastAsia="zh-CN"/>
        </w:rPr>
        <w:t>购人根据项目实际情况填写，填写范围不得低于50%，最高不得超过65%)；</w:t>
      </w:r>
    </w:p>
    <w:p w14:paraId="6AFE58B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FF0000"/>
          <w:kern w:val="21"/>
          <w:sz w:val="24"/>
          <w:szCs w:val="24"/>
          <w:lang w:eastAsia="zh-CN"/>
        </w:rPr>
      </w:pPr>
      <w:r>
        <w:rPr>
          <w:rFonts w:hint="eastAsia" w:ascii="宋体" w:hAnsi="宋体" w:cs="宋体"/>
          <w:color w:val="FF0000"/>
          <w:kern w:val="21"/>
          <w:sz w:val="24"/>
          <w:szCs w:val="24"/>
          <w:lang w:eastAsia="zh-CN"/>
        </w:rPr>
        <w:t>（</w:t>
      </w:r>
      <w:r>
        <w:rPr>
          <w:rFonts w:hint="eastAsia" w:ascii="宋体" w:hAnsi="宋体" w:cs="宋体"/>
          <w:color w:val="FF0000"/>
          <w:kern w:val="21"/>
          <w:sz w:val="24"/>
          <w:szCs w:val="24"/>
          <w:lang w:val="en-US" w:eastAsia="zh-CN"/>
        </w:rPr>
        <w:t>2</w:t>
      </w:r>
      <w:r>
        <w:rPr>
          <w:rFonts w:hint="eastAsia" w:ascii="宋体" w:hAnsi="宋体" w:cs="宋体"/>
          <w:color w:val="FF0000"/>
          <w:kern w:val="21"/>
          <w:sz w:val="24"/>
          <w:szCs w:val="24"/>
          <w:lang w:eastAsia="zh-CN"/>
        </w:rPr>
        <w:t>）</w:t>
      </w:r>
      <w:r>
        <w:rPr>
          <w:rFonts w:hint="eastAsia" w:ascii="宋体" w:hAnsi="宋体" w:eastAsia="宋体" w:cs="宋体"/>
          <w:color w:val="FF0000"/>
          <w:kern w:val="21"/>
          <w:sz w:val="24"/>
          <w:szCs w:val="24"/>
          <w:lang w:eastAsia="zh-CN"/>
        </w:rPr>
        <w:t>投标报价低于通过符合性审查的次低报价供应商投标报价</w:t>
      </w:r>
      <w:r>
        <w:rPr>
          <w:rFonts w:hint="eastAsia" w:ascii="宋体" w:hAnsi="宋体" w:cs="宋体"/>
          <w:b/>
          <w:bCs/>
          <w:color w:val="FF0000"/>
          <w:kern w:val="21"/>
          <w:sz w:val="24"/>
          <w:szCs w:val="24"/>
          <w:u w:val="single"/>
          <w:lang w:val="en-US" w:eastAsia="zh-CN"/>
        </w:rPr>
        <w:t>65</w:t>
      </w:r>
      <w:r>
        <w:rPr>
          <w:rFonts w:hint="eastAsia" w:ascii="宋体" w:hAnsi="宋体" w:eastAsia="宋体" w:cs="宋体"/>
          <w:b/>
          <w:bCs/>
          <w:color w:val="FF0000"/>
          <w:kern w:val="21"/>
          <w:sz w:val="24"/>
          <w:szCs w:val="24"/>
          <w:u w:val="single"/>
          <w:lang w:eastAsia="zh-CN"/>
        </w:rPr>
        <w:t>%</w:t>
      </w:r>
      <w:r>
        <w:rPr>
          <w:rFonts w:hint="eastAsia" w:ascii="宋体" w:hAnsi="宋体" w:eastAsia="宋体" w:cs="宋体"/>
          <w:color w:val="FF0000"/>
          <w:kern w:val="21"/>
          <w:sz w:val="24"/>
          <w:szCs w:val="24"/>
          <w:lang w:eastAsia="zh-CN"/>
        </w:rPr>
        <w:t>的（注：此处由</w:t>
      </w:r>
      <w:r>
        <w:rPr>
          <w:rFonts w:hint="eastAsia" w:ascii="宋体" w:hAnsi="宋体" w:cs="宋体"/>
          <w:color w:val="FF0000"/>
          <w:kern w:val="21"/>
          <w:sz w:val="24"/>
          <w:szCs w:val="24"/>
          <w:lang w:val="en-US" w:eastAsia="zh-CN"/>
        </w:rPr>
        <w:t>采</w:t>
      </w:r>
      <w:r>
        <w:rPr>
          <w:rFonts w:hint="eastAsia" w:ascii="宋体" w:hAnsi="宋体" w:eastAsia="宋体" w:cs="宋体"/>
          <w:color w:val="FF0000"/>
          <w:kern w:val="21"/>
          <w:sz w:val="24"/>
          <w:szCs w:val="24"/>
          <w:lang w:eastAsia="zh-CN"/>
        </w:rPr>
        <w:t>购人根据项目实际情况填写，填写范围不得低于50%，最高不得超过65%)；</w:t>
      </w:r>
    </w:p>
    <w:p w14:paraId="2598EBD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FF0000"/>
          <w:kern w:val="21"/>
          <w:sz w:val="24"/>
          <w:szCs w:val="24"/>
          <w:lang w:eastAsia="zh-CN"/>
        </w:rPr>
      </w:pPr>
      <w:r>
        <w:rPr>
          <w:rFonts w:hint="eastAsia" w:ascii="宋体" w:hAnsi="宋体" w:cs="宋体"/>
          <w:color w:val="FF0000"/>
          <w:kern w:val="21"/>
          <w:sz w:val="24"/>
          <w:szCs w:val="24"/>
          <w:lang w:eastAsia="zh-CN"/>
        </w:rPr>
        <w:t>（</w:t>
      </w:r>
      <w:r>
        <w:rPr>
          <w:rFonts w:hint="eastAsia" w:ascii="宋体" w:hAnsi="宋体" w:cs="宋体"/>
          <w:color w:val="FF0000"/>
          <w:kern w:val="21"/>
          <w:sz w:val="24"/>
          <w:szCs w:val="24"/>
          <w:lang w:val="en-US" w:eastAsia="zh-CN"/>
        </w:rPr>
        <w:t>3</w:t>
      </w:r>
      <w:r>
        <w:rPr>
          <w:rFonts w:hint="eastAsia" w:ascii="宋体" w:hAnsi="宋体" w:cs="宋体"/>
          <w:color w:val="FF0000"/>
          <w:kern w:val="21"/>
          <w:sz w:val="24"/>
          <w:szCs w:val="24"/>
          <w:lang w:eastAsia="zh-CN"/>
        </w:rPr>
        <w:t>）</w:t>
      </w:r>
      <w:r>
        <w:rPr>
          <w:rFonts w:hint="eastAsia" w:ascii="宋体" w:hAnsi="宋体" w:eastAsia="宋体" w:cs="宋体"/>
          <w:color w:val="FF0000"/>
          <w:kern w:val="21"/>
          <w:sz w:val="24"/>
          <w:szCs w:val="24"/>
          <w:lang w:eastAsia="zh-CN"/>
        </w:rPr>
        <w:t>投标报价低于采购项目最高限价的</w:t>
      </w:r>
      <w:r>
        <w:rPr>
          <w:rFonts w:hint="eastAsia" w:ascii="宋体" w:hAnsi="宋体" w:cs="宋体"/>
          <w:b/>
          <w:bCs/>
          <w:color w:val="FF0000"/>
          <w:kern w:val="21"/>
          <w:sz w:val="24"/>
          <w:szCs w:val="24"/>
          <w:u w:val="single"/>
          <w:lang w:val="en-US" w:eastAsia="zh-CN"/>
        </w:rPr>
        <w:t>65</w:t>
      </w:r>
      <w:r>
        <w:rPr>
          <w:rFonts w:hint="eastAsia" w:ascii="宋体" w:hAnsi="宋体" w:eastAsia="宋体" w:cs="宋体"/>
          <w:b/>
          <w:bCs/>
          <w:color w:val="FF0000"/>
          <w:kern w:val="21"/>
          <w:sz w:val="24"/>
          <w:szCs w:val="24"/>
          <w:u w:val="single"/>
          <w:lang w:eastAsia="zh-CN"/>
        </w:rPr>
        <w:t>%</w:t>
      </w:r>
      <w:r>
        <w:rPr>
          <w:rFonts w:hint="eastAsia" w:ascii="宋体" w:hAnsi="宋体" w:eastAsia="宋体" w:cs="宋体"/>
          <w:color w:val="FF0000"/>
          <w:kern w:val="21"/>
          <w:sz w:val="24"/>
          <w:szCs w:val="24"/>
          <w:lang w:eastAsia="zh-CN"/>
        </w:rPr>
        <w:t>的（注：此处由采购人根据项目实际情况填写，填写范围不得低于45%，最高不得超过65%)；</w:t>
      </w:r>
    </w:p>
    <w:p w14:paraId="5742040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cs="宋体"/>
          <w:color w:val="FF0000"/>
          <w:kern w:val="21"/>
          <w:sz w:val="24"/>
          <w:szCs w:val="24"/>
          <w:lang w:eastAsia="zh-CN"/>
        </w:rPr>
        <w:t>（</w:t>
      </w:r>
      <w:r>
        <w:rPr>
          <w:rFonts w:hint="eastAsia" w:ascii="宋体" w:hAnsi="宋体" w:cs="宋体"/>
          <w:color w:val="FF0000"/>
          <w:kern w:val="21"/>
          <w:sz w:val="24"/>
          <w:szCs w:val="24"/>
          <w:lang w:val="en-US" w:eastAsia="zh-CN"/>
        </w:rPr>
        <w:t>4</w:t>
      </w:r>
      <w:r>
        <w:rPr>
          <w:rFonts w:hint="eastAsia" w:ascii="宋体" w:hAnsi="宋体" w:cs="宋体"/>
          <w:color w:val="FF0000"/>
          <w:kern w:val="21"/>
          <w:sz w:val="24"/>
          <w:szCs w:val="24"/>
          <w:lang w:eastAsia="zh-CN"/>
        </w:rPr>
        <w:t>）</w:t>
      </w:r>
      <w:r>
        <w:rPr>
          <w:rFonts w:hint="eastAsia" w:ascii="宋体" w:hAnsi="宋体" w:eastAsia="宋体" w:cs="宋体"/>
          <w:color w:val="FF0000"/>
          <w:kern w:val="21"/>
          <w:sz w:val="24"/>
          <w:szCs w:val="24"/>
          <w:lang w:eastAsia="zh-CN"/>
        </w:rPr>
        <w:t>评审委员会余基于专业判断，认为供应商报价过低，有可能影响产品质量或不能诚信履约的其他情形。有关法律法规对供应商报价有规定的，从其规定。</w:t>
      </w:r>
    </w:p>
    <w:p w14:paraId="0B05158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kern w:val="21"/>
          <w:sz w:val="24"/>
          <w:szCs w:val="24"/>
          <w:lang w:eastAsia="zh-CN"/>
        </w:rPr>
      </w:pPr>
      <w:r>
        <w:rPr>
          <w:rFonts w:hint="eastAsia" w:ascii="宋体" w:hAnsi="宋体" w:eastAsia="宋体" w:cs="宋体"/>
          <w:b/>
          <w:bCs/>
          <w:color w:val="auto"/>
          <w:kern w:val="21"/>
          <w:sz w:val="24"/>
          <w:szCs w:val="24"/>
          <w:lang w:eastAsia="zh-CN"/>
        </w:rPr>
        <w:t>二、评审步骤</w:t>
      </w:r>
    </w:p>
    <w:p w14:paraId="77EBDE8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谈判小组对响应文件的评审进行资格性</w:t>
      </w:r>
      <w:r>
        <w:rPr>
          <w:rFonts w:hint="eastAsia" w:ascii="宋体" w:hAnsi="宋体" w:eastAsia="宋体" w:cs="宋体"/>
          <w:color w:val="auto"/>
          <w:kern w:val="21"/>
          <w:sz w:val="24"/>
          <w:szCs w:val="24"/>
          <w:lang w:val="en-US" w:eastAsia="zh-CN"/>
        </w:rPr>
        <w:t>审查</w:t>
      </w:r>
      <w:r>
        <w:rPr>
          <w:rFonts w:hint="eastAsia" w:ascii="宋体" w:hAnsi="宋体" w:eastAsia="宋体" w:cs="宋体"/>
          <w:color w:val="auto"/>
          <w:kern w:val="21"/>
          <w:sz w:val="24"/>
          <w:szCs w:val="24"/>
          <w:lang w:eastAsia="zh-CN"/>
        </w:rPr>
        <w:t>和符合性</w:t>
      </w:r>
      <w:r>
        <w:rPr>
          <w:rFonts w:hint="eastAsia" w:ascii="宋体" w:hAnsi="宋体" w:eastAsia="宋体" w:cs="宋体"/>
          <w:color w:val="auto"/>
          <w:kern w:val="21"/>
          <w:sz w:val="24"/>
          <w:szCs w:val="24"/>
          <w:lang w:val="en-US" w:eastAsia="zh-CN"/>
        </w:rPr>
        <w:t>审</w:t>
      </w:r>
      <w:r>
        <w:rPr>
          <w:rFonts w:hint="eastAsia" w:ascii="宋体" w:hAnsi="宋体" w:eastAsia="宋体" w:cs="宋体"/>
          <w:color w:val="auto"/>
          <w:kern w:val="21"/>
          <w:sz w:val="24"/>
          <w:szCs w:val="24"/>
          <w:lang w:eastAsia="zh-CN"/>
        </w:rPr>
        <w:t>查。</w:t>
      </w:r>
    </w:p>
    <w:p w14:paraId="120CFDE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val="en-US" w:eastAsia="zh-CN"/>
        </w:rPr>
        <w:t>1.</w:t>
      </w:r>
      <w:r>
        <w:rPr>
          <w:rFonts w:hint="eastAsia" w:ascii="宋体" w:hAnsi="宋体" w:eastAsia="宋体" w:cs="宋体"/>
          <w:color w:val="auto"/>
          <w:kern w:val="21"/>
          <w:sz w:val="24"/>
          <w:szCs w:val="24"/>
          <w:lang w:eastAsia="zh-CN"/>
        </w:rPr>
        <w:t>资格性</w:t>
      </w:r>
      <w:r>
        <w:rPr>
          <w:rFonts w:hint="eastAsia" w:ascii="宋体" w:hAnsi="宋体" w:eastAsia="宋体" w:cs="宋体"/>
          <w:color w:val="auto"/>
          <w:kern w:val="21"/>
          <w:sz w:val="24"/>
          <w:szCs w:val="24"/>
          <w:lang w:val="en-US" w:eastAsia="zh-CN"/>
        </w:rPr>
        <w:t>审查</w:t>
      </w:r>
      <w:r>
        <w:rPr>
          <w:rFonts w:hint="eastAsia" w:ascii="宋体" w:hAnsi="宋体" w:eastAsia="宋体" w:cs="宋体"/>
          <w:color w:val="auto"/>
          <w:kern w:val="21"/>
          <w:sz w:val="24"/>
          <w:szCs w:val="24"/>
          <w:lang w:eastAsia="zh-CN"/>
        </w:rPr>
        <w:t>和符合性检查</w:t>
      </w:r>
    </w:p>
    <w:p w14:paraId="57A631A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谈判小组依据资格性</w:t>
      </w:r>
      <w:r>
        <w:rPr>
          <w:rFonts w:hint="eastAsia" w:ascii="宋体" w:hAnsi="宋体" w:eastAsia="宋体" w:cs="宋体"/>
          <w:color w:val="auto"/>
          <w:kern w:val="21"/>
          <w:sz w:val="24"/>
          <w:szCs w:val="24"/>
          <w:lang w:val="en-US" w:eastAsia="zh-CN"/>
        </w:rPr>
        <w:t>审查表、</w:t>
      </w:r>
      <w:r>
        <w:rPr>
          <w:rFonts w:hint="eastAsia" w:ascii="宋体" w:hAnsi="宋体" w:eastAsia="宋体" w:cs="宋体"/>
          <w:color w:val="auto"/>
          <w:kern w:val="21"/>
          <w:sz w:val="24"/>
          <w:szCs w:val="24"/>
          <w:lang w:eastAsia="zh-CN"/>
        </w:rPr>
        <w:t>符合性</w:t>
      </w:r>
      <w:r>
        <w:rPr>
          <w:rFonts w:hint="eastAsia" w:ascii="宋体" w:hAnsi="宋体" w:eastAsia="宋体" w:cs="宋体"/>
          <w:color w:val="auto"/>
          <w:kern w:val="21"/>
          <w:sz w:val="24"/>
          <w:szCs w:val="24"/>
          <w:lang w:val="en-US" w:eastAsia="zh-CN"/>
        </w:rPr>
        <w:t>审</w:t>
      </w:r>
      <w:r>
        <w:rPr>
          <w:rFonts w:hint="eastAsia" w:ascii="宋体" w:hAnsi="宋体" w:eastAsia="宋体" w:cs="宋体"/>
          <w:color w:val="auto"/>
          <w:kern w:val="21"/>
          <w:sz w:val="24"/>
          <w:szCs w:val="24"/>
          <w:lang w:eastAsia="zh-CN"/>
        </w:rPr>
        <w:t>查</w:t>
      </w:r>
      <w:r>
        <w:rPr>
          <w:rFonts w:hint="eastAsia" w:ascii="宋体" w:hAnsi="宋体" w:eastAsia="宋体" w:cs="宋体"/>
          <w:color w:val="auto"/>
          <w:kern w:val="21"/>
          <w:sz w:val="24"/>
          <w:szCs w:val="24"/>
          <w:lang w:val="en-US" w:eastAsia="zh-CN"/>
        </w:rPr>
        <w:t>表的评审标准</w:t>
      </w:r>
      <w:r>
        <w:rPr>
          <w:rFonts w:hint="eastAsia" w:ascii="宋体" w:hAnsi="宋体" w:eastAsia="宋体" w:cs="宋体"/>
          <w:color w:val="auto"/>
          <w:kern w:val="21"/>
          <w:sz w:val="24"/>
          <w:szCs w:val="24"/>
          <w:lang w:eastAsia="zh-CN"/>
        </w:rPr>
        <w:t>，对照各供应商响应文件的响应情况进行评审。资格性</w:t>
      </w:r>
      <w:r>
        <w:rPr>
          <w:rFonts w:hint="eastAsia" w:ascii="宋体" w:hAnsi="宋体" w:eastAsia="宋体" w:cs="宋体"/>
          <w:color w:val="auto"/>
          <w:kern w:val="21"/>
          <w:sz w:val="24"/>
          <w:szCs w:val="24"/>
          <w:lang w:val="en-US" w:eastAsia="zh-CN"/>
        </w:rPr>
        <w:t>审查</w:t>
      </w:r>
      <w:r>
        <w:rPr>
          <w:rFonts w:hint="eastAsia" w:ascii="宋体" w:hAnsi="宋体" w:eastAsia="宋体" w:cs="宋体"/>
          <w:color w:val="auto"/>
          <w:kern w:val="21"/>
          <w:sz w:val="24"/>
          <w:szCs w:val="24"/>
          <w:lang w:eastAsia="zh-CN"/>
        </w:rPr>
        <w:t>和符合性</w:t>
      </w:r>
      <w:r>
        <w:rPr>
          <w:rFonts w:hint="eastAsia" w:ascii="宋体" w:hAnsi="宋体" w:eastAsia="宋体" w:cs="宋体"/>
          <w:color w:val="auto"/>
          <w:kern w:val="21"/>
          <w:sz w:val="24"/>
          <w:szCs w:val="24"/>
          <w:lang w:val="en-US" w:eastAsia="zh-CN"/>
        </w:rPr>
        <w:t>审查</w:t>
      </w:r>
      <w:r>
        <w:rPr>
          <w:rFonts w:hint="eastAsia" w:ascii="宋体" w:hAnsi="宋体" w:eastAsia="宋体" w:cs="宋体"/>
          <w:color w:val="auto"/>
          <w:kern w:val="21"/>
          <w:sz w:val="24"/>
          <w:szCs w:val="24"/>
          <w:lang w:eastAsia="zh-CN"/>
        </w:rPr>
        <w:t>不合格的响应文件，不进入下一轮评议。</w:t>
      </w:r>
    </w:p>
    <w:p w14:paraId="1E9104C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kern w:val="21"/>
          <w:sz w:val="24"/>
          <w:szCs w:val="24"/>
          <w:lang w:eastAsia="zh-CN"/>
        </w:rPr>
      </w:pPr>
      <w:r>
        <w:rPr>
          <w:rFonts w:hint="eastAsia" w:ascii="宋体" w:hAnsi="宋体" w:cs="宋体"/>
          <w:kern w:val="21"/>
          <w:sz w:val="24"/>
          <w:szCs w:val="24"/>
          <w:lang w:val="en-US" w:eastAsia="zh-CN"/>
        </w:rPr>
        <w:t>2</w:t>
      </w:r>
      <w:r>
        <w:rPr>
          <w:rFonts w:hint="eastAsia" w:ascii="宋体" w:hAnsi="宋体" w:cs="宋体"/>
          <w:kern w:val="21"/>
          <w:sz w:val="24"/>
          <w:szCs w:val="24"/>
          <w:lang w:eastAsia="zh-CN"/>
        </w:rPr>
        <w:t>.异常低价审查</w:t>
      </w:r>
    </w:p>
    <w:p w14:paraId="114DDD2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kern w:val="21"/>
          <w:sz w:val="24"/>
          <w:szCs w:val="24"/>
          <w:lang w:eastAsia="zh-CN"/>
        </w:rPr>
      </w:pPr>
      <w:r>
        <w:rPr>
          <w:rFonts w:hint="eastAsia" w:ascii="宋体" w:hAnsi="宋体" w:cs="宋体"/>
          <w:kern w:val="21"/>
          <w:sz w:val="24"/>
          <w:szCs w:val="24"/>
          <w:lang w:eastAsia="zh-CN"/>
        </w:rPr>
        <w:t>审查情形：按照《关于推动解决政府采购异常低价问题的通知》（财库〔2026〕2号）规定，自2026年2月1日起，政府采购评审中出现异常低价情形，</w:t>
      </w:r>
      <w:r>
        <w:rPr>
          <w:rFonts w:hint="eastAsia" w:ascii="宋体" w:hAnsi="宋体" w:cs="宋体"/>
          <w:kern w:val="21"/>
          <w:sz w:val="24"/>
          <w:szCs w:val="24"/>
          <w:lang w:val="en-US" w:eastAsia="zh-CN"/>
        </w:rPr>
        <w:t>谈判小组</w:t>
      </w:r>
      <w:r>
        <w:rPr>
          <w:rFonts w:hint="eastAsia" w:ascii="宋体" w:hAnsi="宋体" w:cs="宋体"/>
          <w:kern w:val="21"/>
          <w:sz w:val="24"/>
          <w:szCs w:val="24"/>
          <w:lang w:eastAsia="zh-CN"/>
        </w:rPr>
        <w:t>应当启动异常低价投标审查程序。</w:t>
      </w:r>
    </w:p>
    <w:p w14:paraId="0E7059D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cs="宋体"/>
          <w:kern w:val="21"/>
          <w:sz w:val="24"/>
          <w:szCs w:val="24"/>
          <w:lang w:eastAsia="zh-CN"/>
        </w:rPr>
      </w:pPr>
      <w:r>
        <w:rPr>
          <w:rFonts w:hint="eastAsia" w:ascii="宋体" w:hAnsi="宋体" w:cs="宋体"/>
          <w:kern w:val="21"/>
          <w:sz w:val="24"/>
          <w:szCs w:val="24"/>
          <w:lang w:eastAsia="zh-CN"/>
        </w:rPr>
        <w:t>资料要求：</w:t>
      </w:r>
      <w:r>
        <w:rPr>
          <w:rFonts w:hint="eastAsia" w:ascii="宋体" w:hAnsi="宋体" w:cs="宋体"/>
          <w:kern w:val="21"/>
          <w:sz w:val="24"/>
          <w:szCs w:val="24"/>
          <w:lang w:val="en-US" w:eastAsia="zh-CN"/>
        </w:rPr>
        <w:t>谈判小组</w:t>
      </w:r>
      <w:r>
        <w:rPr>
          <w:rFonts w:hint="eastAsia" w:ascii="宋体" w:hAnsi="宋体" w:cs="宋体"/>
          <w:kern w:val="21"/>
          <w:sz w:val="24"/>
          <w:szCs w:val="24"/>
          <w:lang w:eastAsia="zh-CN"/>
        </w:rPr>
        <w:t>启动异常低价投标审查后，应当要求相关供应商在评审现场（线上）合理的时间内对投标价格作出解释，提供项目具体成本测算等与报价合理性相关的书面说明及必要的证明材料，详见（财库〔2026〕2号）规定要求。</w:t>
      </w:r>
    </w:p>
    <w:p w14:paraId="7650AC4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cs="宋体"/>
          <w:color w:val="auto"/>
          <w:kern w:val="21"/>
          <w:sz w:val="24"/>
          <w:szCs w:val="24"/>
          <w:lang w:val="en-US" w:eastAsia="zh-CN"/>
        </w:rPr>
        <w:t>3</w:t>
      </w:r>
      <w:r>
        <w:rPr>
          <w:rFonts w:hint="eastAsia" w:ascii="宋体" w:hAnsi="宋体" w:eastAsia="宋体" w:cs="宋体"/>
          <w:color w:val="auto"/>
          <w:kern w:val="21"/>
          <w:sz w:val="24"/>
          <w:szCs w:val="24"/>
          <w:lang w:val="en-US" w:eastAsia="zh-CN"/>
        </w:rPr>
        <w:t>.</w:t>
      </w:r>
      <w:r>
        <w:rPr>
          <w:rFonts w:hint="eastAsia" w:ascii="宋体" w:hAnsi="宋体" w:eastAsia="宋体" w:cs="宋体"/>
          <w:color w:val="auto"/>
          <w:kern w:val="21"/>
          <w:sz w:val="24"/>
          <w:szCs w:val="24"/>
          <w:lang w:eastAsia="zh-CN"/>
        </w:rPr>
        <w:t>推荐成交候选供应商</w:t>
      </w:r>
    </w:p>
    <w:p w14:paraId="4FF60EC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eastAsia="宋体" w:cs="宋体"/>
          <w:color w:val="auto"/>
          <w:kern w:val="21"/>
          <w:sz w:val="24"/>
          <w:szCs w:val="24"/>
          <w:lang w:val="en-US" w:eastAsia="zh-CN"/>
        </w:rPr>
      </w:pPr>
      <w:r>
        <w:rPr>
          <w:rFonts w:hint="eastAsia" w:ascii="宋体" w:hAnsi="宋体" w:eastAsia="宋体" w:cs="宋体"/>
          <w:color w:val="auto"/>
          <w:kern w:val="21"/>
          <w:sz w:val="24"/>
          <w:szCs w:val="24"/>
          <w:lang w:eastAsia="zh-CN"/>
        </w:rPr>
        <w:t>谈判小组从质量和服务均能满足采购文件实质性要求的供应商中，按照评审价或最</w:t>
      </w:r>
      <w:r>
        <w:rPr>
          <w:rFonts w:hint="eastAsia" w:ascii="宋体" w:hAnsi="宋体" w:eastAsia="宋体" w:cs="宋体"/>
          <w:color w:val="auto"/>
          <w:kern w:val="21"/>
          <w:sz w:val="24"/>
          <w:szCs w:val="24"/>
          <w:lang w:val="en-US" w:eastAsia="zh-CN"/>
        </w:rPr>
        <w:t>终</w:t>
      </w:r>
      <w:r>
        <w:rPr>
          <w:rFonts w:hint="eastAsia" w:ascii="宋体" w:hAnsi="宋体" w:eastAsia="宋体" w:cs="宋体"/>
          <w:color w:val="auto"/>
          <w:kern w:val="21"/>
          <w:sz w:val="24"/>
          <w:szCs w:val="24"/>
          <w:lang w:eastAsia="zh-CN"/>
        </w:rPr>
        <w:t>报价由低到高的顺序提出</w:t>
      </w:r>
      <w:r>
        <w:rPr>
          <w:rFonts w:hint="eastAsia" w:ascii="宋体" w:hAnsi="宋体" w:cs="宋体"/>
          <w:color w:val="auto"/>
          <w:kern w:val="21"/>
          <w:sz w:val="24"/>
          <w:szCs w:val="24"/>
          <w:lang w:val="en-US" w:eastAsia="zh-CN"/>
        </w:rPr>
        <w:t>三</w:t>
      </w:r>
      <w:r>
        <w:rPr>
          <w:rFonts w:hint="eastAsia" w:ascii="宋体" w:hAnsi="宋体" w:eastAsia="宋体" w:cs="宋体"/>
          <w:color w:val="auto"/>
          <w:kern w:val="21"/>
          <w:sz w:val="24"/>
          <w:szCs w:val="24"/>
          <w:lang w:eastAsia="zh-CN"/>
        </w:rPr>
        <w:t>名以上成交候选人，也可按事先授权直接确定成交供应商并编写评审报告。当出现两个及以上相同最低评审价时，谈判小组按照最</w:t>
      </w:r>
      <w:r>
        <w:rPr>
          <w:rFonts w:hint="eastAsia" w:ascii="宋体" w:hAnsi="宋体" w:eastAsia="宋体" w:cs="宋体"/>
          <w:color w:val="auto"/>
          <w:kern w:val="21"/>
          <w:sz w:val="24"/>
          <w:szCs w:val="24"/>
          <w:lang w:val="en-US" w:eastAsia="zh-CN"/>
        </w:rPr>
        <w:t>终</w:t>
      </w:r>
      <w:r>
        <w:rPr>
          <w:rFonts w:hint="eastAsia" w:ascii="宋体" w:hAnsi="宋体" w:eastAsia="宋体" w:cs="宋体"/>
          <w:color w:val="auto"/>
          <w:kern w:val="21"/>
          <w:sz w:val="24"/>
          <w:szCs w:val="24"/>
          <w:lang w:eastAsia="zh-CN"/>
        </w:rPr>
        <w:t>报价由低到高确定评审结果排序；评审价相同，且最</w:t>
      </w:r>
      <w:r>
        <w:rPr>
          <w:rFonts w:hint="eastAsia" w:ascii="宋体" w:hAnsi="宋体" w:eastAsia="宋体" w:cs="宋体"/>
          <w:color w:val="auto"/>
          <w:kern w:val="21"/>
          <w:sz w:val="24"/>
          <w:szCs w:val="24"/>
          <w:lang w:val="en-US" w:eastAsia="zh-CN"/>
        </w:rPr>
        <w:t>终</w:t>
      </w:r>
      <w:r>
        <w:rPr>
          <w:rFonts w:hint="eastAsia" w:ascii="宋体" w:hAnsi="宋体" w:eastAsia="宋体" w:cs="宋体"/>
          <w:color w:val="auto"/>
          <w:kern w:val="21"/>
          <w:sz w:val="24"/>
          <w:szCs w:val="24"/>
          <w:lang w:eastAsia="zh-CN"/>
        </w:rPr>
        <w:t>报价也相同的，谈判小组按技术优劣或投票确定评审结果排序。面向小微企业项目，按最</w:t>
      </w:r>
      <w:r>
        <w:rPr>
          <w:rFonts w:hint="eastAsia" w:ascii="宋体" w:hAnsi="宋体" w:eastAsia="宋体" w:cs="宋体"/>
          <w:color w:val="auto"/>
          <w:kern w:val="21"/>
          <w:sz w:val="24"/>
          <w:szCs w:val="24"/>
          <w:lang w:val="en-US" w:eastAsia="zh-CN"/>
        </w:rPr>
        <w:t>终</w:t>
      </w:r>
      <w:r>
        <w:rPr>
          <w:rFonts w:hint="eastAsia" w:ascii="宋体" w:hAnsi="宋体" w:eastAsia="宋体" w:cs="宋体"/>
          <w:color w:val="auto"/>
          <w:kern w:val="21"/>
          <w:sz w:val="24"/>
          <w:szCs w:val="24"/>
          <w:lang w:eastAsia="zh-CN"/>
        </w:rPr>
        <w:t>报价由低到高确定评审结果排序。</w:t>
      </w:r>
    </w:p>
    <w:p w14:paraId="39C29E4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kern w:val="21"/>
          <w:sz w:val="24"/>
          <w:szCs w:val="24"/>
          <w:lang w:eastAsia="zh-CN"/>
        </w:rPr>
        <w:t>三、评审标准</w:t>
      </w:r>
    </w:p>
    <w:p w14:paraId="4AB8C89E">
      <w:pPr>
        <w:keepNext w:val="0"/>
        <w:keepLines w:val="0"/>
        <w:pageBreakBefore w:val="0"/>
        <w:widowControl/>
        <w:kinsoku/>
        <w:wordWrap/>
        <w:overflowPunct/>
        <w:topLinePunct w:val="0"/>
        <w:autoSpaceDE/>
        <w:autoSpaceDN/>
        <w:bidi w:val="0"/>
        <w:adjustRightInd/>
        <w:snapToGrid/>
        <w:spacing w:after="160" w:afterLines="50" w:line="500" w:lineRule="exact"/>
        <w:ind w:left="0" w:leftChars="0" w:firstLine="0" w:firstLineChars="0"/>
        <w:jc w:val="center"/>
        <w:textAlignment w:val="auto"/>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eastAsia="zh-CN"/>
        </w:rPr>
        <w:t>资格性</w:t>
      </w:r>
      <w:r>
        <w:rPr>
          <w:rFonts w:hint="eastAsia" w:ascii="宋体" w:hAnsi="宋体" w:eastAsia="宋体" w:cs="宋体"/>
          <w:b/>
          <w:bCs/>
          <w:color w:val="auto"/>
          <w:sz w:val="28"/>
          <w:szCs w:val="28"/>
          <w:highlight w:val="yellow"/>
          <w:lang w:val="en-US" w:eastAsia="zh-CN"/>
        </w:rPr>
        <w:t>审查</w:t>
      </w:r>
      <w:r>
        <w:rPr>
          <w:rFonts w:hint="eastAsia" w:ascii="宋体" w:hAnsi="宋体" w:eastAsia="宋体" w:cs="宋体"/>
          <w:b/>
          <w:bCs/>
          <w:color w:val="auto"/>
          <w:sz w:val="28"/>
          <w:szCs w:val="28"/>
          <w:highlight w:val="yellow"/>
          <w:lang w:eastAsia="zh-CN"/>
        </w:rPr>
        <w:t>表</w:t>
      </w:r>
    </w:p>
    <w:tbl>
      <w:tblPr>
        <w:tblStyle w:val="3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333"/>
        <w:gridCol w:w="6032"/>
      </w:tblGrid>
      <w:tr w14:paraId="6908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7AE2E95B">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2333" w:type="dxa"/>
            <w:shd w:val="clear" w:color="auto" w:fill="EEECE1" w:themeFill="background2"/>
            <w:vAlign w:val="center"/>
          </w:tcPr>
          <w:p w14:paraId="4CD1713F">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6032" w:type="dxa"/>
            <w:shd w:val="clear" w:color="auto" w:fill="EEECE1" w:themeFill="background2"/>
            <w:vAlign w:val="center"/>
          </w:tcPr>
          <w:p w14:paraId="6363111E">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38D2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57ED6B1">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1</w:t>
            </w:r>
          </w:p>
        </w:tc>
        <w:tc>
          <w:tcPr>
            <w:tcW w:w="2333" w:type="dxa"/>
            <w:vAlign w:val="center"/>
          </w:tcPr>
          <w:p w14:paraId="5A423C75">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en-US" w:bidi="ar-SA"/>
              </w:rPr>
              <w:t>具有独立承担民事责任的能力</w:t>
            </w:r>
          </w:p>
        </w:tc>
        <w:tc>
          <w:tcPr>
            <w:tcW w:w="6032" w:type="dxa"/>
            <w:vAlign w:val="center"/>
          </w:tcPr>
          <w:p w14:paraId="49FD13D0">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提供在中国境内注册的法人或者其他组织的营业执照等证明文件</w:t>
            </w:r>
            <w:r>
              <w:rPr>
                <w:rFonts w:hint="eastAsia" w:ascii="宋体" w:hAnsi="宋体" w:eastAsia="宋体" w:cs="宋体"/>
                <w:b w:val="0"/>
                <w:bCs/>
                <w:color w:val="auto"/>
                <w:sz w:val="21"/>
                <w:szCs w:val="21"/>
                <w:lang w:val="en-US" w:eastAsia="zh-CN" w:bidi="ar-SA"/>
              </w:rPr>
              <w:t>。</w:t>
            </w:r>
          </w:p>
        </w:tc>
      </w:tr>
      <w:tr w14:paraId="60D3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18DAC82">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2</w:t>
            </w:r>
          </w:p>
        </w:tc>
        <w:tc>
          <w:tcPr>
            <w:tcW w:w="2333" w:type="dxa"/>
            <w:vAlign w:val="center"/>
          </w:tcPr>
          <w:p w14:paraId="0E992E57">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kern w:val="2"/>
                <w:sz w:val="21"/>
                <w:szCs w:val="21"/>
                <w:lang w:val="en-US" w:eastAsia="en-US" w:bidi="ar-SA"/>
              </w:rPr>
            </w:pPr>
            <w:r>
              <w:rPr>
                <w:rFonts w:hint="eastAsia" w:ascii="宋体" w:hAnsi="宋体" w:eastAsia="宋体" w:cs="宋体"/>
                <w:b w:val="0"/>
                <w:bCs/>
                <w:color w:val="auto"/>
                <w:sz w:val="21"/>
                <w:szCs w:val="21"/>
                <w:lang w:val="en-US" w:eastAsia="en-US" w:bidi="ar-SA"/>
              </w:rPr>
              <w:t>具有履行合同所必需的设备和专业技术能力</w:t>
            </w:r>
          </w:p>
        </w:tc>
        <w:tc>
          <w:tcPr>
            <w:tcW w:w="6032" w:type="dxa"/>
            <w:vAlign w:val="center"/>
          </w:tcPr>
          <w:p w14:paraId="7C38F2DA">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lang w:val="en-US" w:eastAsia="zh-CN" w:bidi="ar-SA"/>
              </w:rPr>
              <w:t>按照附件二格式提交《具备履行合同所必需的设备和专业技术能力的声明函》。</w:t>
            </w:r>
          </w:p>
        </w:tc>
      </w:tr>
      <w:tr w14:paraId="2C37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692F894">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w:t>
            </w:r>
          </w:p>
        </w:tc>
        <w:tc>
          <w:tcPr>
            <w:tcW w:w="2333" w:type="dxa"/>
            <w:vAlign w:val="center"/>
          </w:tcPr>
          <w:p w14:paraId="33833419">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kern w:val="2"/>
                <w:sz w:val="21"/>
                <w:szCs w:val="21"/>
                <w:lang w:val="en-US" w:eastAsia="en-US" w:bidi="ar-SA"/>
              </w:rPr>
            </w:pPr>
            <w:r>
              <w:rPr>
                <w:rFonts w:hint="eastAsia" w:ascii="宋体" w:hAnsi="宋体" w:eastAsia="宋体" w:cs="宋体"/>
                <w:b w:val="0"/>
                <w:bCs/>
                <w:color w:val="auto"/>
                <w:sz w:val="21"/>
                <w:szCs w:val="21"/>
                <w:lang w:val="en-US" w:eastAsia="en-US" w:bidi="ar-SA"/>
              </w:rPr>
              <w:t>法律、行政法规规定的其他条件</w:t>
            </w:r>
          </w:p>
        </w:tc>
        <w:tc>
          <w:tcPr>
            <w:tcW w:w="6032" w:type="dxa"/>
            <w:vAlign w:val="center"/>
          </w:tcPr>
          <w:p w14:paraId="71A3B18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（1）</w:t>
            </w:r>
            <w:r>
              <w:rPr>
                <w:rFonts w:hint="eastAsia" w:ascii="宋体" w:hAnsi="宋体" w:eastAsia="宋体" w:cs="宋体"/>
                <w:b w:val="0"/>
                <w:bCs/>
                <w:color w:val="auto"/>
                <w:sz w:val="21"/>
                <w:szCs w:val="21"/>
                <w:lang w:val="en-US" w:eastAsia="zh-CN" w:bidi="ar-SA"/>
              </w:rPr>
              <w:t>按照附件</w:t>
            </w:r>
            <w:r>
              <w:rPr>
                <w:rFonts w:hint="eastAsia" w:ascii="宋体" w:hAnsi="宋体" w:cs="宋体"/>
                <w:b w:val="0"/>
                <w:bCs/>
                <w:color w:val="auto"/>
                <w:sz w:val="21"/>
                <w:szCs w:val="21"/>
                <w:lang w:val="en-US" w:eastAsia="zh-CN" w:bidi="ar-SA"/>
              </w:rPr>
              <w:t>三</w:t>
            </w:r>
            <w:r>
              <w:rPr>
                <w:rFonts w:hint="eastAsia" w:ascii="宋体" w:hAnsi="宋体" w:eastAsia="宋体" w:cs="宋体"/>
                <w:b w:val="0"/>
                <w:bCs/>
                <w:color w:val="auto"/>
                <w:sz w:val="21"/>
                <w:szCs w:val="21"/>
                <w:lang w:val="en-US" w:eastAsia="zh-CN" w:bidi="ar-SA"/>
              </w:rPr>
              <w:t>格式提交《未参加同一合同项下的政府采购活动的声明函》。</w:t>
            </w:r>
          </w:p>
          <w:p w14:paraId="114839C1">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（2）</w:t>
            </w:r>
            <w:r>
              <w:rPr>
                <w:rFonts w:hint="eastAsia" w:ascii="宋体" w:hAnsi="宋体" w:eastAsia="宋体" w:cs="宋体"/>
                <w:b w:val="0"/>
                <w:bCs/>
                <w:color w:val="auto"/>
                <w:sz w:val="21"/>
                <w:szCs w:val="21"/>
                <w:lang w:val="en-US" w:eastAsia="zh-CN" w:bidi="ar-SA"/>
              </w:rPr>
              <w:t>按照附件</w:t>
            </w:r>
            <w:r>
              <w:rPr>
                <w:rFonts w:hint="eastAsia" w:ascii="宋体" w:hAnsi="宋体" w:cs="宋体"/>
                <w:b w:val="0"/>
                <w:bCs/>
                <w:color w:val="auto"/>
                <w:sz w:val="21"/>
                <w:szCs w:val="21"/>
                <w:lang w:val="en-US" w:eastAsia="zh-CN" w:bidi="ar-SA"/>
              </w:rPr>
              <w:t>四</w:t>
            </w:r>
            <w:r>
              <w:rPr>
                <w:rFonts w:hint="eastAsia" w:ascii="宋体" w:hAnsi="宋体" w:eastAsia="宋体" w:cs="宋体"/>
                <w:b w:val="0"/>
                <w:bCs/>
                <w:color w:val="auto"/>
                <w:sz w:val="21"/>
                <w:szCs w:val="21"/>
                <w:lang w:val="en-US" w:eastAsia="zh-CN" w:bidi="ar-SA"/>
              </w:rPr>
              <w:t>格式提交《未为本采购项目提供服务的声明函》。</w:t>
            </w:r>
          </w:p>
          <w:p w14:paraId="41C1205A">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（3）</w:t>
            </w:r>
            <w:r>
              <w:rPr>
                <w:rFonts w:hint="eastAsia" w:ascii="宋体" w:hAnsi="宋体" w:eastAsia="宋体" w:cs="宋体"/>
                <w:b w:val="0"/>
                <w:bCs/>
                <w:color w:val="auto"/>
                <w:sz w:val="21"/>
                <w:szCs w:val="21"/>
                <w:lang w:val="en-US" w:eastAsia="zh-CN" w:bidi="ar-SA"/>
              </w:rPr>
              <w:t>按照</w:t>
            </w:r>
            <w:r>
              <w:rPr>
                <w:rFonts w:hint="eastAsia" w:ascii="宋体" w:hAnsi="宋体" w:cs="宋体"/>
                <w:b w:val="0"/>
                <w:bCs/>
                <w:color w:val="auto"/>
                <w:sz w:val="21"/>
                <w:szCs w:val="21"/>
                <w:lang w:val="en-US" w:eastAsia="zh-CN" w:bidi="ar-SA"/>
              </w:rPr>
              <w:t>附件五</w:t>
            </w:r>
            <w:r>
              <w:rPr>
                <w:rFonts w:hint="eastAsia" w:ascii="宋体" w:hAnsi="宋体" w:eastAsia="宋体" w:cs="宋体"/>
                <w:b w:val="0"/>
                <w:bCs/>
                <w:color w:val="auto"/>
                <w:sz w:val="21"/>
                <w:szCs w:val="21"/>
                <w:lang w:val="en-US" w:eastAsia="zh-CN" w:bidi="ar-SA"/>
              </w:rPr>
              <w:t>格式提供《</w:t>
            </w:r>
            <w:r>
              <w:rPr>
                <w:rFonts w:hint="eastAsia" w:ascii="宋体" w:hAnsi="宋体" w:cs="宋体"/>
                <w:b w:val="0"/>
                <w:bCs/>
                <w:color w:val="auto"/>
                <w:sz w:val="21"/>
                <w:szCs w:val="21"/>
                <w:lang w:val="en-US" w:eastAsia="zh-CN" w:bidi="ar-SA"/>
              </w:rPr>
              <w:t>成交履约承诺函</w:t>
            </w:r>
            <w:r>
              <w:rPr>
                <w:rFonts w:hint="eastAsia" w:ascii="宋体" w:hAnsi="宋体" w:eastAsia="宋体" w:cs="宋体"/>
                <w:b w:val="0"/>
                <w:bCs/>
                <w:color w:val="auto"/>
                <w:sz w:val="21"/>
                <w:szCs w:val="21"/>
                <w:lang w:val="en-US" w:eastAsia="zh-CN" w:bidi="ar-SA"/>
              </w:rPr>
              <w:t>》</w:t>
            </w:r>
            <w:r>
              <w:rPr>
                <w:rFonts w:hint="eastAsia" w:ascii="宋体" w:hAnsi="宋体" w:cs="宋体"/>
                <w:b w:val="0"/>
                <w:bCs/>
                <w:color w:val="auto"/>
                <w:sz w:val="21"/>
                <w:szCs w:val="21"/>
                <w:lang w:val="en-US" w:eastAsia="zh-CN" w:bidi="ar-SA"/>
              </w:rPr>
              <w:t>。</w:t>
            </w:r>
          </w:p>
          <w:p w14:paraId="0ADD3033">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lang w:val="en-US" w:eastAsia="zh-CN" w:bidi="ar-SA"/>
              </w:rPr>
              <w:t>（4）</w:t>
            </w:r>
            <w:r>
              <w:rPr>
                <w:rFonts w:hint="eastAsia" w:ascii="宋体" w:hAnsi="宋体" w:eastAsia="宋体" w:cs="宋体"/>
                <w:b w:val="0"/>
                <w:bCs/>
                <w:color w:val="auto"/>
                <w:sz w:val="21"/>
                <w:szCs w:val="21"/>
                <w:lang w:val="en-US" w:eastAsia="zh-CN" w:bidi="ar-SA"/>
              </w:rPr>
              <w:t>按照</w:t>
            </w:r>
            <w:r>
              <w:rPr>
                <w:rFonts w:hint="eastAsia" w:ascii="宋体" w:hAnsi="宋体" w:cs="宋体"/>
                <w:b w:val="0"/>
                <w:bCs/>
                <w:color w:val="auto"/>
                <w:sz w:val="21"/>
                <w:szCs w:val="21"/>
                <w:lang w:val="en-US" w:eastAsia="zh-CN" w:bidi="ar-SA"/>
              </w:rPr>
              <w:t>附件六</w:t>
            </w:r>
            <w:r>
              <w:rPr>
                <w:rFonts w:hint="eastAsia" w:ascii="宋体" w:hAnsi="宋体" w:eastAsia="宋体" w:cs="宋体"/>
                <w:b w:val="0"/>
                <w:bCs/>
                <w:color w:val="auto"/>
                <w:sz w:val="21"/>
                <w:szCs w:val="21"/>
                <w:lang w:val="en-US" w:eastAsia="zh-CN" w:bidi="ar-SA"/>
              </w:rPr>
              <w:t>格式提供《诚信投标承诺</w:t>
            </w:r>
            <w:r>
              <w:rPr>
                <w:rFonts w:hint="eastAsia" w:ascii="宋体" w:hAnsi="宋体" w:cs="宋体"/>
                <w:b w:val="0"/>
                <w:bCs/>
                <w:color w:val="auto"/>
                <w:sz w:val="21"/>
                <w:szCs w:val="21"/>
                <w:lang w:val="en-US" w:eastAsia="zh-CN" w:bidi="ar-SA"/>
              </w:rPr>
              <w:t>函</w:t>
            </w:r>
            <w:r>
              <w:rPr>
                <w:rFonts w:hint="eastAsia" w:ascii="宋体" w:hAnsi="宋体" w:eastAsia="宋体" w:cs="宋体"/>
                <w:b w:val="0"/>
                <w:bCs/>
                <w:color w:val="auto"/>
                <w:sz w:val="21"/>
                <w:szCs w:val="21"/>
                <w:lang w:val="en-US" w:eastAsia="zh-CN" w:bidi="ar-SA"/>
              </w:rPr>
              <w:t>》。</w:t>
            </w:r>
          </w:p>
        </w:tc>
      </w:tr>
      <w:tr w14:paraId="1C25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95CE102">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4</w:t>
            </w:r>
          </w:p>
        </w:tc>
        <w:tc>
          <w:tcPr>
            <w:tcW w:w="2333" w:type="dxa"/>
            <w:vAlign w:val="center"/>
          </w:tcPr>
          <w:p w14:paraId="7CA9511E">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kern w:val="2"/>
                <w:sz w:val="21"/>
                <w:szCs w:val="21"/>
                <w:lang w:val="en-US" w:eastAsia="en-US" w:bidi="ar-SA"/>
              </w:rPr>
            </w:pPr>
            <w:r>
              <w:rPr>
                <w:rFonts w:hint="eastAsia" w:ascii="宋体" w:hAnsi="宋体" w:eastAsia="宋体" w:cs="宋体"/>
                <w:b w:val="0"/>
                <w:bCs/>
                <w:color w:val="auto"/>
                <w:sz w:val="21"/>
                <w:szCs w:val="21"/>
                <w:lang w:val="en-US" w:eastAsia="en-US" w:bidi="ar-SA"/>
              </w:rPr>
              <w:t>基本资格条件承诺函</w:t>
            </w:r>
          </w:p>
        </w:tc>
        <w:tc>
          <w:tcPr>
            <w:tcW w:w="6032" w:type="dxa"/>
            <w:vAlign w:val="center"/>
          </w:tcPr>
          <w:p w14:paraId="0C3BD1E6">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bidi="ar-SA"/>
              </w:rPr>
              <w:t>按照附件一格式提交《</w:t>
            </w:r>
            <w:r>
              <w:rPr>
                <w:rFonts w:hint="eastAsia" w:ascii="宋体" w:hAnsi="宋体" w:eastAsia="宋体" w:cs="宋体"/>
                <w:b w:val="0"/>
                <w:bCs/>
                <w:color w:val="auto"/>
                <w:sz w:val="21"/>
                <w:szCs w:val="21"/>
                <w:lang w:val="en-US" w:eastAsia="en-US" w:bidi="ar-SA"/>
              </w:rPr>
              <w:t>基本资格条件承诺函</w:t>
            </w:r>
            <w:r>
              <w:rPr>
                <w:rFonts w:hint="eastAsia" w:ascii="宋体" w:hAnsi="宋体" w:eastAsia="宋体" w:cs="宋体"/>
                <w:b w:val="0"/>
                <w:bCs/>
                <w:color w:val="auto"/>
                <w:sz w:val="21"/>
                <w:szCs w:val="21"/>
                <w:lang w:val="en-US" w:eastAsia="zh-CN" w:bidi="ar-SA"/>
              </w:rPr>
              <w:t>》。</w:t>
            </w:r>
          </w:p>
        </w:tc>
      </w:tr>
      <w:tr w14:paraId="26D0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A1451AE">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5</w:t>
            </w:r>
          </w:p>
        </w:tc>
        <w:tc>
          <w:tcPr>
            <w:tcW w:w="2333" w:type="dxa"/>
            <w:vAlign w:val="center"/>
          </w:tcPr>
          <w:p w14:paraId="029D4C5E">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kern w:val="2"/>
                <w:sz w:val="21"/>
                <w:szCs w:val="21"/>
                <w:lang w:val="en-US" w:eastAsia="en-US" w:bidi="ar-SA"/>
              </w:rPr>
            </w:pPr>
            <w:r>
              <w:rPr>
                <w:rFonts w:hint="eastAsia" w:ascii="宋体" w:hAnsi="宋体" w:eastAsia="宋体" w:cs="宋体"/>
                <w:b w:val="0"/>
                <w:bCs/>
                <w:color w:val="auto"/>
                <w:kern w:val="2"/>
                <w:sz w:val="21"/>
                <w:szCs w:val="21"/>
                <w:lang w:val="en-US" w:eastAsia="zh-CN" w:bidi="ar-SA"/>
              </w:rPr>
              <w:t>落实政府采购政策需满足的资格要求</w:t>
            </w:r>
          </w:p>
        </w:tc>
        <w:tc>
          <w:tcPr>
            <w:tcW w:w="6032" w:type="dxa"/>
            <w:vAlign w:val="center"/>
          </w:tcPr>
          <w:p w14:paraId="4D036947">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bidi="ar-SA"/>
              </w:rPr>
              <w:t>本项目为专门面向中小微企业，供应商须符合《中小企业划型标准规定》（工信部联企业〔2011〕300号文）中“</w:t>
            </w:r>
            <w:r>
              <w:rPr>
                <w:rFonts w:hint="eastAsia" w:ascii="宋体" w:hAnsi="宋体" w:cs="宋体"/>
                <w:b w:val="0"/>
                <w:bCs/>
                <w:color w:val="auto"/>
                <w:sz w:val="21"/>
                <w:szCs w:val="21"/>
                <w:lang w:val="en-US" w:eastAsia="zh-CN" w:bidi="ar-SA"/>
              </w:rPr>
              <w:t>建筑业</w:t>
            </w:r>
            <w:r>
              <w:rPr>
                <w:rFonts w:hint="eastAsia" w:ascii="宋体" w:hAnsi="宋体" w:eastAsia="宋体" w:cs="宋体"/>
                <w:b w:val="0"/>
                <w:bCs/>
                <w:color w:val="auto"/>
                <w:sz w:val="21"/>
                <w:szCs w:val="21"/>
                <w:lang w:val="en-US" w:eastAsia="zh-CN" w:bidi="ar-SA"/>
              </w:rPr>
              <w:t>”对中小微企业划型的标准并提供《中小企业声明函》。</w:t>
            </w:r>
          </w:p>
        </w:tc>
      </w:tr>
      <w:tr w14:paraId="495C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69E4C5E">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6</w:t>
            </w:r>
          </w:p>
        </w:tc>
        <w:tc>
          <w:tcPr>
            <w:tcW w:w="2333" w:type="dxa"/>
            <w:vAlign w:val="center"/>
          </w:tcPr>
          <w:p w14:paraId="4CE486CF">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kern w:val="2"/>
                <w:sz w:val="21"/>
                <w:szCs w:val="21"/>
                <w:lang w:val="en-US" w:eastAsia="en-US" w:bidi="ar-SA"/>
              </w:rPr>
            </w:pPr>
            <w:r>
              <w:rPr>
                <w:rFonts w:hint="eastAsia" w:ascii="宋体" w:hAnsi="宋体" w:eastAsia="宋体" w:cs="宋体"/>
                <w:b w:val="0"/>
                <w:bCs/>
                <w:color w:val="auto"/>
                <w:sz w:val="21"/>
                <w:szCs w:val="21"/>
                <w:lang w:val="en-US" w:eastAsia="zh-CN" w:bidi="ar-SA"/>
              </w:rPr>
              <w:t>本项目的特定资格要求</w:t>
            </w:r>
          </w:p>
        </w:tc>
        <w:tc>
          <w:tcPr>
            <w:tcW w:w="6032" w:type="dxa"/>
            <w:vAlign w:val="center"/>
          </w:tcPr>
          <w:p w14:paraId="0CD2F8DC">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（1）供应商须具备行政主管部门核发的建筑工程施工总承包叁级（含）以上资质或市政公用工程施工总承包叁级（含）以上资质，具有有效的安全生产许可证。</w:t>
            </w:r>
          </w:p>
          <w:p w14:paraId="2CB38A68">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2）拟派本项目的项目经理须具备建筑工程或市政工程专业贰级（含）以上注册建造师资格（不含临时证），具备有效的安全生产考核合格证书（B证），且未担任其它在建工程（提供承诺函）；技术负责人具备相关专业中级（含）以上职称；提供施工员、质量（质检）员、材料员、资料员岗位证，安全员具备有效的安全生产考核合格证（C证）。</w:t>
            </w:r>
          </w:p>
          <w:p w14:paraId="5E613456">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lang w:val="en-US" w:eastAsia="zh-CN" w:bidi="ar-SA"/>
              </w:rPr>
              <w:t>（3）踏勘现场：响应文件递交截止时间前，各供应商自行前往施工现场踏勘，将现场具有标志性的地点或参照物拍照，并将照片的彩色打印件及承诺函附到响应文件中，未按要求提供踏勘照片或所提供照片模糊不清的作无效投标处理。</w:t>
            </w:r>
          </w:p>
        </w:tc>
      </w:tr>
      <w:tr w14:paraId="6221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19659F8">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7</w:t>
            </w:r>
          </w:p>
        </w:tc>
        <w:tc>
          <w:tcPr>
            <w:tcW w:w="2333" w:type="dxa"/>
            <w:vAlign w:val="center"/>
          </w:tcPr>
          <w:p w14:paraId="1E820E2B">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lang w:val="en-US" w:eastAsia="zh-CN" w:bidi="ar-SA"/>
              </w:rPr>
              <w:t>参加谈判人员要求</w:t>
            </w:r>
          </w:p>
        </w:tc>
        <w:tc>
          <w:tcPr>
            <w:tcW w:w="6032" w:type="dxa"/>
            <w:vAlign w:val="center"/>
          </w:tcPr>
          <w:p w14:paraId="1BE51692">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bidi="ar-SA"/>
              </w:rPr>
              <w:t>供应商法定代表人参加谈判的须携带法定代表人身份证原件及法定代表人身份证明原件；委托代理人参加谈判的需出具授权委托书原件及受托人本人身份证原件，受托人必须为本单位正式员工，需同时提供本单位与其签订的劳动合同和为其缴纳的近</w:t>
            </w:r>
            <w:r>
              <w:rPr>
                <w:rFonts w:hint="eastAsia" w:ascii="宋体" w:hAnsi="宋体" w:cs="宋体"/>
                <w:b w:val="0"/>
                <w:bCs/>
                <w:color w:val="auto"/>
                <w:sz w:val="21"/>
                <w:szCs w:val="21"/>
                <w:lang w:val="en-US" w:eastAsia="zh-CN" w:bidi="ar-SA"/>
              </w:rPr>
              <w:t>三</w:t>
            </w:r>
            <w:r>
              <w:rPr>
                <w:rFonts w:hint="eastAsia" w:ascii="宋体" w:hAnsi="宋体" w:eastAsia="宋体" w:cs="宋体"/>
                <w:b w:val="0"/>
                <w:bCs/>
                <w:color w:val="auto"/>
                <w:sz w:val="21"/>
                <w:szCs w:val="21"/>
                <w:lang w:val="en-US" w:eastAsia="zh-CN" w:bidi="ar-SA"/>
              </w:rPr>
              <w:t>个月社保缴费发票、社保网站截图。</w:t>
            </w:r>
          </w:p>
        </w:tc>
      </w:tr>
    </w:tbl>
    <w:p w14:paraId="56014BBF">
      <w:pPr>
        <w:rPr>
          <w:rFonts w:hint="eastAsia" w:ascii="宋体" w:hAnsi="宋体" w:eastAsia="宋体" w:cs="宋体"/>
          <w:color w:val="auto"/>
          <w:sz w:val="24"/>
          <w:szCs w:val="24"/>
          <w:lang w:eastAsia="zh-CN"/>
        </w:rPr>
      </w:pPr>
    </w:p>
    <w:p w14:paraId="14C11EB6">
      <w:pPr>
        <w:keepNext w:val="0"/>
        <w:keepLines w:val="0"/>
        <w:pageBreakBefore w:val="0"/>
        <w:widowControl/>
        <w:kinsoku/>
        <w:wordWrap/>
        <w:overflowPunct/>
        <w:topLinePunct w:val="0"/>
        <w:autoSpaceDE/>
        <w:autoSpaceDN/>
        <w:bidi w:val="0"/>
        <w:adjustRightInd/>
        <w:snapToGrid/>
        <w:spacing w:after="160" w:afterLines="50" w:line="500" w:lineRule="exact"/>
        <w:ind w:left="0" w:leftChars="0" w:firstLine="0" w:firstLineChars="0"/>
        <w:jc w:val="center"/>
        <w:textAlignment w:val="auto"/>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val="en-US" w:eastAsia="zh-CN"/>
        </w:rPr>
        <w:t>符合</w:t>
      </w:r>
      <w:r>
        <w:rPr>
          <w:rFonts w:hint="eastAsia" w:ascii="宋体" w:hAnsi="宋体" w:eastAsia="宋体" w:cs="宋体"/>
          <w:b/>
          <w:bCs/>
          <w:color w:val="auto"/>
          <w:sz w:val="28"/>
          <w:szCs w:val="28"/>
          <w:highlight w:val="yellow"/>
          <w:lang w:eastAsia="zh-CN"/>
        </w:rPr>
        <w:t>性</w:t>
      </w:r>
      <w:r>
        <w:rPr>
          <w:rFonts w:hint="eastAsia" w:ascii="宋体" w:hAnsi="宋体" w:eastAsia="宋体" w:cs="宋体"/>
          <w:b/>
          <w:bCs/>
          <w:color w:val="auto"/>
          <w:sz w:val="28"/>
          <w:szCs w:val="28"/>
          <w:highlight w:val="yellow"/>
          <w:lang w:val="en-US" w:eastAsia="zh-CN"/>
        </w:rPr>
        <w:t>审查</w:t>
      </w:r>
      <w:r>
        <w:rPr>
          <w:rFonts w:hint="eastAsia" w:ascii="宋体" w:hAnsi="宋体" w:eastAsia="宋体" w:cs="宋体"/>
          <w:b/>
          <w:bCs/>
          <w:color w:val="auto"/>
          <w:sz w:val="28"/>
          <w:szCs w:val="28"/>
          <w:highlight w:val="yellow"/>
          <w:lang w:eastAsia="zh-CN"/>
        </w:rPr>
        <w:t>表</w:t>
      </w:r>
    </w:p>
    <w:tbl>
      <w:tblPr>
        <w:tblStyle w:val="3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337"/>
        <w:gridCol w:w="6028"/>
      </w:tblGrid>
      <w:tr w14:paraId="4144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5E7316B7">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kern w:val="21"/>
                <w:sz w:val="21"/>
                <w:szCs w:val="21"/>
                <w:lang w:val="en-US" w:eastAsia="zh-CN"/>
              </w:rPr>
            </w:pPr>
            <w:r>
              <w:rPr>
                <w:rFonts w:hint="eastAsia" w:ascii="宋体" w:hAnsi="宋体" w:eastAsia="宋体" w:cs="宋体"/>
                <w:b/>
                <w:bCs/>
                <w:color w:val="auto"/>
                <w:kern w:val="21"/>
                <w:sz w:val="21"/>
                <w:szCs w:val="21"/>
                <w:lang w:val="en-US" w:eastAsia="zh-CN"/>
              </w:rPr>
              <w:t>序号</w:t>
            </w:r>
          </w:p>
        </w:tc>
        <w:tc>
          <w:tcPr>
            <w:tcW w:w="2337" w:type="dxa"/>
            <w:shd w:val="clear" w:color="auto" w:fill="EEECE1" w:themeFill="background2"/>
            <w:vAlign w:val="center"/>
          </w:tcPr>
          <w:p w14:paraId="4485F73A">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kern w:val="21"/>
                <w:sz w:val="21"/>
                <w:szCs w:val="21"/>
              </w:rPr>
            </w:pPr>
            <w:r>
              <w:rPr>
                <w:rFonts w:hint="eastAsia" w:ascii="宋体" w:hAnsi="宋体" w:eastAsia="宋体" w:cs="宋体"/>
                <w:b/>
                <w:bCs/>
                <w:color w:val="auto"/>
                <w:kern w:val="21"/>
                <w:sz w:val="21"/>
                <w:szCs w:val="21"/>
              </w:rPr>
              <w:t>评审因素</w:t>
            </w:r>
          </w:p>
        </w:tc>
        <w:tc>
          <w:tcPr>
            <w:tcW w:w="6028" w:type="dxa"/>
            <w:shd w:val="clear" w:color="auto" w:fill="EEECE1" w:themeFill="background2"/>
            <w:vAlign w:val="center"/>
          </w:tcPr>
          <w:p w14:paraId="5FA52E6C">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kern w:val="21"/>
                <w:sz w:val="21"/>
                <w:szCs w:val="21"/>
              </w:rPr>
            </w:pPr>
            <w:r>
              <w:rPr>
                <w:rFonts w:hint="eastAsia" w:ascii="宋体" w:hAnsi="宋体" w:eastAsia="宋体" w:cs="宋体"/>
                <w:b/>
                <w:bCs/>
                <w:color w:val="auto"/>
                <w:kern w:val="21"/>
                <w:sz w:val="21"/>
                <w:szCs w:val="21"/>
              </w:rPr>
              <w:t>评审标准</w:t>
            </w:r>
          </w:p>
        </w:tc>
      </w:tr>
      <w:tr w14:paraId="5338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6FA410C">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kern w:val="21"/>
                <w:sz w:val="21"/>
                <w:szCs w:val="21"/>
                <w:lang w:val="en-US" w:eastAsia="zh-CN"/>
              </w:rPr>
            </w:pPr>
            <w:r>
              <w:rPr>
                <w:rFonts w:hint="eastAsia" w:ascii="宋体" w:hAnsi="宋体" w:eastAsia="宋体" w:cs="宋体"/>
                <w:b w:val="0"/>
                <w:bCs/>
                <w:color w:val="auto"/>
                <w:kern w:val="21"/>
                <w:sz w:val="21"/>
                <w:szCs w:val="21"/>
                <w:lang w:val="en-US" w:eastAsia="zh-CN"/>
              </w:rPr>
              <w:t>1</w:t>
            </w:r>
          </w:p>
        </w:tc>
        <w:tc>
          <w:tcPr>
            <w:tcW w:w="2337" w:type="dxa"/>
            <w:vAlign w:val="center"/>
          </w:tcPr>
          <w:p w14:paraId="72A0050A">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kern w:val="21"/>
                <w:sz w:val="21"/>
                <w:szCs w:val="21"/>
                <w:lang w:val="en-US" w:eastAsia="en-US" w:bidi="ar-SA"/>
              </w:rPr>
            </w:pPr>
            <w:r>
              <w:rPr>
                <w:rFonts w:hint="eastAsia" w:ascii="宋体" w:hAnsi="宋体" w:eastAsia="宋体" w:cs="宋体"/>
                <w:b w:val="0"/>
                <w:bCs/>
                <w:color w:val="auto"/>
                <w:kern w:val="21"/>
                <w:sz w:val="21"/>
                <w:szCs w:val="21"/>
                <w:lang w:eastAsia="zh-CN"/>
              </w:rPr>
              <w:t>采购</w:t>
            </w:r>
            <w:r>
              <w:rPr>
                <w:rFonts w:hint="eastAsia" w:ascii="宋体" w:hAnsi="宋体" w:eastAsia="宋体" w:cs="宋体"/>
                <w:b w:val="0"/>
                <w:bCs/>
                <w:color w:val="auto"/>
                <w:kern w:val="21"/>
                <w:sz w:val="21"/>
                <w:szCs w:val="21"/>
              </w:rPr>
              <w:t>文件的获取</w:t>
            </w:r>
          </w:p>
        </w:tc>
        <w:tc>
          <w:tcPr>
            <w:tcW w:w="6028" w:type="dxa"/>
            <w:vAlign w:val="center"/>
          </w:tcPr>
          <w:p w14:paraId="4780F4F4">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sz w:val="21"/>
                <w:szCs w:val="21"/>
                <w:lang w:eastAsia="zh-CN"/>
              </w:rPr>
              <w:t>从</w:t>
            </w:r>
            <w:r>
              <w:rPr>
                <w:rFonts w:hint="eastAsia" w:ascii="宋体" w:hAnsi="宋体" w:cs="宋体"/>
                <w:color w:val="auto"/>
                <w:sz w:val="21"/>
                <w:szCs w:val="21"/>
                <w:lang w:eastAsia="zh-CN"/>
              </w:rPr>
              <w:t>云上大冶聚焦三农</w:t>
            </w:r>
            <w:r>
              <w:rPr>
                <w:rFonts w:hint="eastAsia" w:ascii="宋体" w:hAnsi="宋体" w:cs="宋体"/>
                <w:color w:val="auto"/>
                <w:sz w:val="21"/>
                <w:szCs w:val="21"/>
                <w:lang w:val="en-US" w:eastAsia="zh-CN"/>
              </w:rPr>
              <w:t>本项目公告页面</w:t>
            </w:r>
            <w:r>
              <w:rPr>
                <w:rFonts w:hint="eastAsia" w:ascii="宋体" w:hAnsi="宋体" w:eastAsia="宋体" w:cs="宋体"/>
                <w:color w:val="auto"/>
                <w:sz w:val="21"/>
                <w:szCs w:val="21"/>
                <w:lang w:eastAsia="zh-CN"/>
              </w:rPr>
              <w:t>下载谈判文件，提供</w:t>
            </w:r>
            <w:r>
              <w:rPr>
                <w:rFonts w:hint="eastAsia" w:ascii="宋体" w:hAnsi="宋体" w:cs="宋体"/>
                <w:color w:val="auto"/>
                <w:sz w:val="21"/>
                <w:szCs w:val="21"/>
                <w:lang w:val="en-US" w:eastAsia="zh-CN"/>
              </w:rPr>
              <w:t>带</w:t>
            </w:r>
            <w:r>
              <w:rPr>
                <w:rFonts w:hint="eastAsia" w:ascii="宋体" w:hAnsi="宋体" w:eastAsia="宋体" w:cs="宋体"/>
                <w:color w:val="auto"/>
                <w:sz w:val="21"/>
                <w:szCs w:val="21"/>
                <w:lang w:eastAsia="zh-CN"/>
              </w:rPr>
              <w:t>下载</w:t>
            </w:r>
            <w:r>
              <w:rPr>
                <w:rFonts w:hint="eastAsia" w:ascii="宋体" w:hAnsi="宋体" w:cs="宋体"/>
                <w:color w:val="auto"/>
                <w:sz w:val="21"/>
                <w:szCs w:val="21"/>
                <w:lang w:val="en-US" w:eastAsia="zh-CN"/>
              </w:rPr>
              <w:t>日期时间的</w:t>
            </w:r>
            <w:r>
              <w:rPr>
                <w:rFonts w:hint="eastAsia" w:ascii="宋体" w:hAnsi="宋体" w:eastAsia="宋体" w:cs="宋体"/>
                <w:color w:val="auto"/>
                <w:sz w:val="21"/>
                <w:szCs w:val="21"/>
                <w:lang w:eastAsia="zh-CN"/>
              </w:rPr>
              <w:t>截图</w:t>
            </w:r>
            <w:r>
              <w:rPr>
                <w:rFonts w:hint="eastAsia" w:ascii="宋体" w:hAnsi="宋体" w:eastAsia="宋体" w:cs="宋体"/>
                <w:color w:val="auto"/>
                <w:kern w:val="21"/>
                <w:sz w:val="21"/>
                <w:szCs w:val="21"/>
                <w:lang w:eastAsia="zh-CN"/>
              </w:rPr>
              <w:t>。</w:t>
            </w:r>
          </w:p>
        </w:tc>
      </w:tr>
      <w:tr w14:paraId="3F2A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1B4DB55">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kern w:val="21"/>
                <w:sz w:val="21"/>
                <w:szCs w:val="21"/>
                <w:lang w:val="en-US" w:eastAsia="zh-CN"/>
              </w:rPr>
            </w:pPr>
            <w:r>
              <w:rPr>
                <w:rFonts w:hint="eastAsia" w:ascii="宋体" w:hAnsi="宋体" w:eastAsia="宋体" w:cs="宋体"/>
                <w:b w:val="0"/>
                <w:bCs/>
                <w:color w:val="auto"/>
                <w:kern w:val="21"/>
                <w:sz w:val="21"/>
                <w:szCs w:val="21"/>
                <w:lang w:val="en-US" w:eastAsia="zh-CN"/>
              </w:rPr>
              <w:t>2</w:t>
            </w:r>
          </w:p>
        </w:tc>
        <w:tc>
          <w:tcPr>
            <w:tcW w:w="2337" w:type="dxa"/>
            <w:vAlign w:val="center"/>
          </w:tcPr>
          <w:p w14:paraId="739AAD92">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kern w:val="21"/>
                <w:sz w:val="21"/>
                <w:szCs w:val="21"/>
                <w:lang w:val="en-US" w:eastAsia="en-US" w:bidi="ar-SA"/>
              </w:rPr>
            </w:pPr>
            <w:r>
              <w:rPr>
                <w:rFonts w:hint="eastAsia" w:ascii="宋体" w:hAnsi="宋体" w:eastAsia="宋体" w:cs="宋体"/>
                <w:b w:val="0"/>
                <w:bCs/>
                <w:color w:val="auto"/>
                <w:kern w:val="21"/>
                <w:sz w:val="21"/>
                <w:szCs w:val="21"/>
                <w:lang w:val="en-US" w:eastAsia="zh-CN"/>
              </w:rPr>
              <w:t>供应商</w:t>
            </w:r>
            <w:r>
              <w:rPr>
                <w:rFonts w:hint="eastAsia" w:ascii="宋体" w:hAnsi="宋体" w:eastAsia="宋体" w:cs="宋体"/>
                <w:b w:val="0"/>
                <w:bCs/>
                <w:color w:val="auto"/>
                <w:kern w:val="21"/>
                <w:sz w:val="21"/>
                <w:szCs w:val="21"/>
                <w:lang w:eastAsia="zh-CN"/>
              </w:rPr>
              <w:t>名称</w:t>
            </w:r>
          </w:p>
        </w:tc>
        <w:tc>
          <w:tcPr>
            <w:tcW w:w="6028" w:type="dxa"/>
            <w:vAlign w:val="center"/>
          </w:tcPr>
          <w:p w14:paraId="7F893D56">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rPr>
              <w:t>供应商名称与响应文件中提供的证明材料所属供应商名称一致。</w:t>
            </w:r>
          </w:p>
        </w:tc>
      </w:tr>
      <w:tr w14:paraId="79B1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C928532">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kern w:val="21"/>
                <w:sz w:val="21"/>
                <w:szCs w:val="21"/>
                <w:lang w:val="en-US" w:eastAsia="zh-CN"/>
              </w:rPr>
            </w:pPr>
            <w:r>
              <w:rPr>
                <w:rFonts w:hint="eastAsia" w:ascii="宋体" w:hAnsi="宋体" w:eastAsia="宋体" w:cs="宋体"/>
                <w:b w:val="0"/>
                <w:bCs/>
                <w:color w:val="auto"/>
                <w:kern w:val="21"/>
                <w:sz w:val="21"/>
                <w:szCs w:val="21"/>
                <w:lang w:val="en-US" w:eastAsia="zh-CN"/>
              </w:rPr>
              <w:t>3</w:t>
            </w:r>
          </w:p>
        </w:tc>
        <w:tc>
          <w:tcPr>
            <w:tcW w:w="2337" w:type="dxa"/>
            <w:vAlign w:val="center"/>
          </w:tcPr>
          <w:p w14:paraId="77C55D56">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kern w:val="21"/>
                <w:sz w:val="21"/>
                <w:szCs w:val="21"/>
                <w:lang w:val="en-US" w:eastAsia="en-US" w:bidi="ar-SA"/>
              </w:rPr>
            </w:pPr>
            <w:r>
              <w:rPr>
                <w:rFonts w:hint="eastAsia" w:ascii="宋体" w:hAnsi="宋体" w:eastAsia="宋体" w:cs="宋体"/>
                <w:b w:val="0"/>
                <w:bCs/>
                <w:color w:val="auto"/>
                <w:kern w:val="21"/>
                <w:sz w:val="21"/>
                <w:szCs w:val="21"/>
                <w:lang w:val="en-US" w:eastAsia="zh-CN"/>
              </w:rPr>
              <w:t>响应文件</w:t>
            </w:r>
            <w:r>
              <w:rPr>
                <w:rFonts w:hint="eastAsia" w:ascii="宋体" w:hAnsi="宋体" w:eastAsia="宋体" w:cs="宋体"/>
                <w:b w:val="0"/>
                <w:bCs/>
                <w:color w:val="auto"/>
                <w:kern w:val="21"/>
                <w:sz w:val="21"/>
                <w:szCs w:val="21"/>
                <w:lang w:eastAsia="zh-CN"/>
              </w:rPr>
              <w:t>签字盖章</w:t>
            </w:r>
          </w:p>
        </w:tc>
        <w:tc>
          <w:tcPr>
            <w:tcW w:w="6028" w:type="dxa"/>
            <w:vAlign w:val="center"/>
          </w:tcPr>
          <w:p w14:paraId="39220938">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rPr>
              <w:t>供应商的响应文件按谈判文件要求在规定处签字盖章。</w:t>
            </w:r>
          </w:p>
        </w:tc>
      </w:tr>
      <w:tr w14:paraId="1586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1BFDCC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kern w:val="21"/>
                <w:sz w:val="21"/>
                <w:szCs w:val="21"/>
                <w:lang w:val="en-US" w:eastAsia="zh-CN"/>
              </w:rPr>
            </w:pPr>
            <w:r>
              <w:rPr>
                <w:rFonts w:hint="eastAsia" w:ascii="宋体" w:hAnsi="宋体" w:eastAsia="宋体" w:cs="宋体"/>
                <w:b w:val="0"/>
                <w:bCs/>
                <w:color w:val="auto"/>
                <w:kern w:val="21"/>
                <w:sz w:val="21"/>
                <w:szCs w:val="21"/>
                <w:lang w:val="en-US" w:eastAsia="zh-CN"/>
              </w:rPr>
              <w:t>4</w:t>
            </w:r>
          </w:p>
        </w:tc>
        <w:tc>
          <w:tcPr>
            <w:tcW w:w="2337" w:type="dxa"/>
            <w:vAlign w:val="center"/>
          </w:tcPr>
          <w:p w14:paraId="45E520D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kern w:val="21"/>
                <w:sz w:val="21"/>
                <w:szCs w:val="21"/>
                <w:lang w:val="en-US" w:eastAsia="en-US" w:bidi="ar-SA"/>
              </w:rPr>
            </w:pPr>
            <w:r>
              <w:rPr>
                <w:rFonts w:hint="eastAsia" w:ascii="宋体" w:hAnsi="宋体" w:eastAsia="宋体" w:cs="宋体"/>
                <w:b w:val="0"/>
                <w:bCs/>
                <w:color w:val="auto"/>
                <w:kern w:val="21"/>
                <w:sz w:val="21"/>
                <w:szCs w:val="21"/>
                <w:lang w:val="en-US" w:eastAsia="zh-CN"/>
              </w:rPr>
              <w:t>投标</w:t>
            </w:r>
            <w:r>
              <w:rPr>
                <w:rFonts w:hint="eastAsia" w:ascii="宋体" w:hAnsi="宋体" w:eastAsia="宋体" w:cs="宋体"/>
                <w:b w:val="0"/>
                <w:bCs/>
                <w:color w:val="auto"/>
                <w:kern w:val="21"/>
                <w:sz w:val="21"/>
                <w:szCs w:val="21"/>
              </w:rPr>
              <w:t>报价</w:t>
            </w:r>
          </w:p>
        </w:tc>
        <w:tc>
          <w:tcPr>
            <w:tcW w:w="6028" w:type="dxa"/>
            <w:vAlign w:val="center"/>
          </w:tcPr>
          <w:p w14:paraId="016B2212">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rPr>
              <w:t>供应商的投标报价或算术错误修正后的报价（如有）未超过本项目采购预算价（即最高限价）。</w:t>
            </w:r>
          </w:p>
        </w:tc>
      </w:tr>
      <w:tr w14:paraId="45DD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3803F48">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kern w:val="21"/>
                <w:sz w:val="21"/>
                <w:szCs w:val="21"/>
                <w:lang w:val="en-US" w:eastAsia="zh-CN"/>
              </w:rPr>
            </w:pPr>
            <w:r>
              <w:rPr>
                <w:rFonts w:hint="eastAsia" w:ascii="宋体" w:hAnsi="宋体" w:eastAsia="宋体" w:cs="宋体"/>
                <w:b w:val="0"/>
                <w:bCs/>
                <w:color w:val="auto"/>
                <w:kern w:val="21"/>
                <w:sz w:val="21"/>
                <w:szCs w:val="21"/>
                <w:lang w:val="en-US" w:eastAsia="zh-CN"/>
              </w:rPr>
              <w:t>5</w:t>
            </w:r>
          </w:p>
        </w:tc>
        <w:tc>
          <w:tcPr>
            <w:tcW w:w="2337" w:type="dxa"/>
            <w:vAlign w:val="center"/>
          </w:tcPr>
          <w:p w14:paraId="52A12823">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kern w:val="21"/>
                <w:sz w:val="21"/>
                <w:szCs w:val="21"/>
                <w:lang w:val="en-US" w:eastAsia="en-US" w:bidi="ar-SA"/>
              </w:rPr>
            </w:pPr>
            <w:r>
              <w:rPr>
                <w:rFonts w:hint="eastAsia" w:ascii="宋体" w:hAnsi="宋体" w:eastAsia="宋体" w:cs="宋体"/>
                <w:b w:val="0"/>
                <w:bCs/>
                <w:color w:val="auto"/>
                <w:kern w:val="21"/>
                <w:sz w:val="21"/>
                <w:szCs w:val="21"/>
              </w:rPr>
              <w:t>投标有效期</w:t>
            </w:r>
          </w:p>
        </w:tc>
        <w:tc>
          <w:tcPr>
            <w:tcW w:w="6028" w:type="dxa"/>
            <w:vAlign w:val="center"/>
          </w:tcPr>
          <w:p w14:paraId="3845005F">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rPr>
              <w:t>投标有效期是否满足谈判文件要求。</w:t>
            </w:r>
          </w:p>
        </w:tc>
      </w:tr>
      <w:tr w14:paraId="1F37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CE94268">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kern w:val="21"/>
                <w:sz w:val="21"/>
                <w:szCs w:val="21"/>
                <w:lang w:val="en-US" w:eastAsia="zh-CN"/>
              </w:rPr>
            </w:pPr>
            <w:r>
              <w:rPr>
                <w:rFonts w:hint="eastAsia" w:ascii="宋体" w:hAnsi="宋体" w:eastAsia="宋体" w:cs="宋体"/>
                <w:b w:val="0"/>
                <w:bCs/>
                <w:color w:val="auto"/>
                <w:kern w:val="21"/>
                <w:sz w:val="21"/>
                <w:szCs w:val="21"/>
                <w:lang w:val="en-US" w:eastAsia="zh-CN"/>
              </w:rPr>
              <w:t>6</w:t>
            </w:r>
          </w:p>
        </w:tc>
        <w:tc>
          <w:tcPr>
            <w:tcW w:w="2337" w:type="dxa"/>
            <w:vAlign w:val="center"/>
          </w:tcPr>
          <w:p w14:paraId="2053A81D">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val="0"/>
                <w:bCs/>
                <w:color w:val="auto"/>
                <w:kern w:val="21"/>
                <w:sz w:val="21"/>
                <w:szCs w:val="21"/>
                <w:lang w:val="en-US" w:eastAsia="en-US" w:bidi="ar-SA"/>
              </w:rPr>
            </w:pPr>
            <w:r>
              <w:rPr>
                <w:rFonts w:hint="eastAsia" w:ascii="宋体" w:hAnsi="宋体" w:eastAsia="宋体" w:cs="宋体"/>
                <w:b w:val="0"/>
                <w:bCs/>
                <w:color w:val="auto"/>
                <w:kern w:val="21"/>
                <w:sz w:val="21"/>
                <w:szCs w:val="21"/>
                <w:lang w:val="en-US" w:eastAsia="zh-CN"/>
              </w:rPr>
              <w:t>响应</w:t>
            </w:r>
            <w:r>
              <w:rPr>
                <w:rFonts w:hint="eastAsia" w:ascii="宋体" w:hAnsi="宋体" w:eastAsia="宋体" w:cs="宋体"/>
                <w:b w:val="0"/>
                <w:bCs/>
                <w:color w:val="auto"/>
                <w:kern w:val="21"/>
                <w:sz w:val="21"/>
                <w:szCs w:val="21"/>
              </w:rPr>
              <w:t>文件格式、内容</w:t>
            </w:r>
          </w:p>
        </w:tc>
        <w:tc>
          <w:tcPr>
            <w:tcW w:w="6028" w:type="dxa"/>
            <w:vAlign w:val="center"/>
          </w:tcPr>
          <w:p w14:paraId="0779DE85">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kern w:val="21"/>
                <w:sz w:val="21"/>
                <w:szCs w:val="21"/>
                <w:lang w:val="en-US" w:eastAsia="zh-CN"/>
              </w:rPr>
              <w:t>符合“第</w:t>
            </w:r>
            <w:r>
              <w:rPr>
                <w:rFonts w:hint="eastAsia" w:ascii="宋体" w:hAnsi="宋体" w:cs="宋体"/>
                <w:color w:val="auto"/>
                <w:kern w:val="21"/>
                <w:sz w:val="21"/>
                <w:szCs w:val="21"/>
                <w:lang w:val="en-US" w:eastAsia="zh-CN"/>
              </w:rPr>
              <w:t xml:space="preserve">六章 </w:t>
            </w:r>
            <w:r>
              <w:rPr>
                <w:rFonts w:hint="eastAsia" w:ascii="宋体" w:hAnsi="宋体" w:eastAsia="宋体" w:cs="宋体"/>
                <w:color w:val="auto"/>
                <w:kern w:val="21"/>
                <w:sz w:val="21"/>
                <w:szCs w:val="21"/>
                <w:lang w:val="en-US" w:eastAsia="zh-CN"/>
              </w:rPr>
              <w:t>响应文件格式”的要求，实质性内容齐全、关键字迹清晰可辨。</w:t>
            </w:r>
          </w:p>
        </w:tc>
      </w:tr>
      <w:tr w14:paraId="4222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57B12AE">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default" w:ascii="宋体" w:hAnsi="宋体" w:eastAsia="宋体" w:cs="宋体"/>
                <w:b w:val="0"/>
                <w:bCs/>
                <w:color w:val="auto"/>
                <w:kern w:val="21"/>
                <w:sz w:val="21"/>
                <w:szCs w:val="21"/>
                <w:lang w:val="en-US" w:eastAsia="zh-CN"/>
              </w:rPr>
            </w:pPr>
            <w:r>
              <w:rPr>
                <w:rFonts w:hint="eastAsia" w:ascii="宋体" w:hAnsi="宋体" w:cs="宋体"/>
                <w:b w:val="0"/>
                <w:bCs/>
                <w:color w:val="auto"/>
                <w:kern w:val="21"/>
                <w:sz w:val="21"/>
                <w:szCs w:val="21"/>
                <w:lang w:val="en-US" w:eastAsia="zh-CN"/>
              </w:rPr>
              <w:t>7</w:t>
            </w:r>
          </w:p>
        </w:tc>
        <w:tc>
          <w:tcPr>
            <w:tcW w:w="2337" w:type="dxa"/>
            <w:vAlign w:val="center"/>
          </w:tcPr>
          <w:p w14:paraId="67130F55">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default" w:ascii="宋体" w:hAnsi="宋体" w:eastAsia="宋体" w:cs="宋体"/>
                <w:b w:val="0"/>
                <w:bCs/>
                <w:color w:val="auto"/>
                <w:kern w:val="21"/>
                <w:sz w:val="21"/>
                <w:szCs w:val="21"/>
                <w:lang w:val="en-US" w:eastAsia="zh-CN"/>
              </w:rPr>
            </w:pPr>
            <w:r>
              <w:rPr>
                <w:rFonts w:hint="eastAsia" w:ascii="宋体" w:hAnsi="宋体" w:eastAsia="宋体" w:cs="宋体"/>
                <w:color w:val="auto"/>
                <w:sz w:val="21"/>
                <w:szCs w:val="21"/>
                <w:lang w:val="en-US" w:eastAsia="zh-CN"/>
              </w:rPr>
              <w:t>★号条款响应</w:t>
            </w:r>
          </w:p>
        </w:tc>
        <w:tc>
          <w:tcPr>
            <w:tcW w:w="6028" w:type="dxa"/>
            <w:vAlign w:val="center"/>
          </w:tcPr>
          <w:p w14:paraId="439F38CE">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kern w:val="21"/>
                <w:sz w:val="21"/>
                <w:szCs w:val="21"/>
                <w:lang w:val="en-US" w:eastAsia="zh-CN"/>
              </w:rPr>
            </w:pPr>
            <w:r>
              <w:rPr>
                <w:rFonts w:hint="eastAsia" w:ascii="宋体" w:hAnsi="宋体" w:eastAsia="宋体" w:cs="宋体"/>
                <w:color w:val="auto"/>
                <w:kern w:val="21"/>
                <w:sz w:val="21"/>
                <w:szCs w:val="21"/>
                <w:lang w:val="en-US" w:eastAsia="zh-CN"/>
              </w:rPr>
              <w:t>是否实质性响应谈判文件中</w:t>
            </w:r>
            <w:r>
              <w:rPr>
                <w:rFonts w:hint="eastAsia" w:ascii="宋体" w:hAnsi="宋体" w:cs="宋体"/>
                <w:color w:val="auto"/>
                <w:kern w:val="21"/>
                <w:sz w:val="21"/>
                <w:szCs w:val="21"/>
                <w:lang w:val="en-US" w:eastAsia="zh-CN"/>
              </w:rPr>
              <w:t>“</w:t>
            </w:r>
            <w:r>
              <w:rPr>
                <w:rFonts w:hint="default" w:ascii="宋体" w:hAnsi="宋体" w:cs="宋体"/>
                <w:color w:val="auto"/>
                <w:kern w:val="21"/>
                <w:sz w:val="21"/>
                <w:szCs w:val="21"/>
                <w:lang w:val="en-US" w:eastAsia="zh-CN"/>
              </w:rPr>
              <w:t>第三章 项目技术、服务及商务要求</w:t>
            </w:r>
            <w:r>
              <w:rPr>
                <w:rFonts w:hint="eastAsia" w:ascii="宋体" w:hAnsi="宋体" w:cs="宋体"/>
                <w:color w:val="auto"/>
                <w:kern w:val="21"/>
                <w:sz w:val="21"/>
                <w:szCs w:val="21"/>
                <w:lang w:val="en-US" w:eastAsia="zh-CN"/>
              </w:rPr>
              <w:t>”</w:t>
            </w:r>
            <w:r>
              <w:rPr>
                <w:rFonts w:hint="eastAsia" w:ascii="宋体" w:hAnsi="宋体" w:eastAsia="宋体" w:cs="宋体"/>
                <w:color w:val="auto"/>
                <w:kern w:val="21"/>
                <w:sz w:val="21"/>
                <w:szCs w:val="21"/>
                <w:lang w:val="en-US" w:eastAsia="zh-CN"/>
              </w:rPr>
              <w:t>的</w:t>
            </w:r>
            <w:r>
              <w:rPr>
                <w:rFonts w:hint="eastAsia" w:ascii="宋体" w:hAnsi="宋体" w:eastAsia="宋体" w:cs="宋体"/>
                <w:color w:val="auto"/>
                <w:sz w:val="21"/>
                <w:szCs w:val="21"/>
                <w:lang w:val="en-US" w:eastAsia="zh-CN"/>
              </w:rPr>
              <w:t>★号条款。</w:t>
            </w:r>
          </w:p>
        </w:tc>
      </w:tr>
      <w:tr w14:paraId="5D77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933B80E">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default" w:ascii="宋体" w:hAnsi="宋体" w:eastAsia="宋体" w:cs="宋体"/>
                <w:b w:val="0"/>
                <w:bCs/>
                <w:color w:val="auto"/>
                <w:kern w:val="21"/>
                <w:sz w:val="21"/>
                <w:szCs w:val="21"/>
                <w:lang w:val="en-US" w:eastAsia="zh-CN"/>
              </w:rPr>
            </w:pPr>
            <w:r>
              <w:rPr>
                <w:rFonts w:hint="eastAsia" w:ascii="宋体" w:hAnsi="宋体" w:cs="宋体"/>
                <w:b w:val="0"/>
                <w:bCs/>
                <w:color w:val="auto"/>
                <w:kern w:val="21"/>
                <w:sz w:val="21"/>
                <w:szCs w:val="21"/>
                <w:lang w:val="en-US" w:eastAsia="zh-CN"/>
              </w:rPr>
              <w:t>8</w:t>
            </w:r>
          </w:p>
        </w:tc>
        <w:tc>
          <w:tcPr>
            <w:tcW w:w="2337" w:type="dxa"/>
            <w:vAlign w:val="center"/>
          </w:tcPr>
          <w:p w14:paraId="6B6C1079">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kern w:val="21"/>
                <w:sz w:val="21"/>
                <w:szCs w:val="21"/>
                <w:lang w:val="en-US" w:eastAsia="zh-CN" w:bidi="ar-SA"/>
              </w:rPr>
            </w:pPr>
            <w:r>
              <w:rPr>
                <w:rFonts w:hint="eastAsia" w:ascii="宋体" w:hAnsi="宋体" w:eastAsia="宋体" w:cs="宋体"/>
                <w:b w:val="0"/>
                <w:bCs/>
                <w:color w:val="auto"/>
                <w:kern w:val="21"/>
                <w:sz w:val="21"/>
                <w:szCs w:val="21"/>
                <w:lang w:val="en-US" w:eastAsia="zh-CN"/>
              </w:rPr>
              <w:t>其它要求响应</w:t>
            </w:r>
          </w:p>
        </w:tc>
        <w:tc>
          <w:tcPr>
            <w:tcW w:w="6028" w:type="dxa"/>
            <w:vAlign w:val="center"/>
          </w:tcPr>
          <w:p w14:paraId="5E0F9C95">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kern w:val="21"/>
                <w:sz w:val="21"/>
                <w:szCs w:val="21"/>
                <w:lang w:val="en-US" w:eastAsia="zh-CN" w:bidi="ar-SA"/>
              </w:rPr>
            </w:pPr>
            <w:r>
              <w:rPr>
                <w:rFonts w:hint="eastAsia" w:ascii="宋体" w:hAnsi="宋体" w:eastAsia="宋体" w:cs="宋体"/>
                <w:color w:val="auto"/>
                <w:sz w:val="21"/>
                <w:szCs w:val="21"/>
                <w:lang w:val="en-US" w:eastAsia="zh-CN"/>
              </w:rPr>
              <w:t>是否实质性响应谈判文件中的其它要求</w:t>
            </w:r>
            <w:r>
              <w:rPr>
                <w:rFonts w:hint="eastAsia" w:ascii="宋体" w:hAnsi="宋体" w:eastAsia="宋体" w:cs="宋体"/>
                <w:color w:val="auto"/>
                <w:kern w:val="21"/>
                <w:sz w:val="21"/>
                <w:szCs w:val="21"/>
                <w:lang w:val="en-US" w:eastAsia="zh-CN"/>
              </w:rPr>
              <w:t>。</w:t>
            </w:r>
          </w:p>
        </w:tc>
      </w:tr>
    </w:tbl>
    <w:p w14:paraId="279248D1">
      <w:pPr>
        <w:rPr>
          <w:rFonts w:hint="eastAsia" w:ascii="宋体" w:hAnsi="宋体" w:eastAsia="宋体" w:cs="宋体"/>
          <w:b/>
          <w:bCs w:val="0"/>
          <w:kern w:val="2"/>
          <w:sz w:val="28"/>
          <w:szCs w:val="28"/>
          <w:lang w:val="en-US" w:eastAsia="zh-CN" w:bidi="ar-SA"/>
        </w:rPr>
      </w:pPr>
      <w:r>
        <w:rPr>
          <w:rFonts w:hint="eastAsia" w:ascii="宋体" w:hAnsi="宋体" w:eastAsia="宋体" w:cs="宋体"/>
          <w:b/>
          <w:bCs w:val="0"/>
          <w:kern w:val="2"/>
          <w:sz w:val="28"/>
          <w:szCs w:val="28"/>
          <w:lang w:val="en-US" w:eastAsia="zh-CN" w:bidi="ar-SA"/>
        </w:rPr>
        <w:br w:type="page"/>
      </w:r>
    </w:p>
    <w:p w14:paraId="435E2214">
      <w:pPr>
        <w:pStyle w:val="32"/>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b/>
          <w:bCs/>
          <w:i w:val="0"/>
          <w:iCs w:val="0"/>
          <w:color w:val="auto"/>
          <w:kern w:val="2"/>
          <w:sz w:val="36"/>
          <w:szCs w:val="36"/>
          <w:shd w:val="clear" w:color="auto" w:fill="FFFFFF"/>
          <w:lang w:val="en-US" w:eastAsia="zh-CN" w:bidi="ar-SA"/>
        </w:rPr>
        <w:t xml:space="preserve">第五章  </w:t>
      </w:r>
      <w:bookmarkEnd w:id="1"/>
      <w:r>
        <w:rPr>
          <w:rFonts w:hint="eastAsia" w:ascii="宋体" w:hAnsi="宋体" w:eastAsia="宋体" w:cs="宋体"/>
          <w:b/>
          <w:bCs/>
          <w:i w:val="0"/>
          <w:iCs w:val="0"/>
          <w:color w:val="auto"/>
          <w:kern w:val="2"/>
          <w:sz w:val="36"/>
          <w:szCs w:val="36"/>
          <w:shd w:val="clear" w:color="auto" w:fill="FFFFFF"/>
          <w:lang w:val="en-US" w:eastAsia="zh-CN" w:bidi="ar-SA"/>
        </w:rPr>
        <w:t>政府采购合同（样本）</w:t>
      </w:r>
    </w:p>
    <w:p w14:paraId="0D70BE3A">
      <w:pPr>
        <w:pStyle w:val="19"/>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w w:val="95"/>
          <w:sz w:val="24"/>
          <w:szCs w:val="24"/>
        </w:rPr>
      </w:pPr>
    </w:p>
    <w:p w14:paraId="3D74650D">
      <w:pPr>
        <w:snapToGrid w:val="0"/>
        <w:spacing w:line="324"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根据《</w:t>
      </w:r>
      <w:r>
        <w:rPr>
          <w:rFonts w:hint="eastAsia" w:ascii="宋体" w:hAnsi="宋体" w:eastAsia="宋体" w:cs="宋体"/>
          <w:color w:val="auto"/>
          <w:sz w:val="24"/>
          <w:lang w:val="en-US" w:eastAsia="zh-CN"/>
        </w:rPr>
        <w:t>中华人民共和国</w:t>
      </w:r>
      <w:r>
        <w:rPr>
          <w:rFonts w:hint="eastAsia" w:ascii="宋体" w:hAnsi="宋体" w:eastAsia="宋体" w:cs="宋体"/>
          <w:color w:val="auto"/>
          <w:sz w:val="24"/>
        </w:rPr>
        <w:t>政府采购法》和《</w:t>
      </w:r>
      <w:r>
        <w:rPr>
          <w:rFonts w:hint="eastAsia" w:ascii="宋体" w:hAnsi="宋体" w:eastAsia="宋体" w:cs="宋体"/>
          <w:color w:val="auto"/>
          <w:sz w:val="24"/>
          <w:lang w:val="en-US" w:eastAsia="zh-CN"/>
        </w:rPr>
        <w:t>中华人民共和国民法典</w:t>
      </w:r>
      <w:r>
        <w:rPr>
          <w:rFonts w:hint="eastAsia" w:ascii="宋体" w:hAnsi="宋体" w:eastAsia="宋体" w:cs="宋体"/>
          <w:color w:val="auto"/>
          <w:sz w:val="24"/>
        </w:rPr>
        <w:t>》相关规定，采购人和中标人之间的权利和义务，应当按照平等、自愿的原则以合同方式约定。此合同书仅作为签订正式合同时的参考，正式合同书应包括本参考格式之内容。</w:t>
      </w:r>
    </w:p>
    <w:p w14:paraId="0CF40130">
      <w:pPr>
        <w:snapToGrid w:val="0"/>
        <w:spacing w:line="324" w:lineRule="auto"/>
        <w:ind w:firstLine="465" w:firstLineChars="245"/>
        <w:rPr>
          <w:rFonts w:hint="eastAsia" w:ascii="宋体" w:hAnsi="宋体" w:eastAsia="宋体" w:cs="宋体"/>
          <w:color w:val="auto"/>
          <w:spacing w:val="-10"/>
          <w:sz w:val="21"/>
          <w:szCs w:val="21"/>
        </w:rPr>
      </w:pPr>
    </w:p>
    <w:p w14:paraId="11065CAE">
      <w:pPr>
        <w:jc w:val="center"/>
        <w:rPr>
          <w:rFonts w:hint="eastAsia" w:ascii="方正大标宋简体" w:hAnsi="方正大标宋_GBK" w:eastAsia="方正大标宋简体" w:cs="Times New Roman"/>
          <w:sz w:val="44"/>
        </w:rPr>
      </w:pPr>
      <w:r>
        <w:rPr>
          <w:rFonts w:hint="eastAsia" w:ascii="方正大标宋简体" w:hAnsi="方正大标宋_GBK" w:eastAsia="方正大标宋简体" w:cs="Times New Roman"/>
          <w:sz w:val="48"/>
          <w:szCs w:val="48"/>
        </w:rPr>
        <w:t>建设工程施工承包合同书</w:t>
      </w:r>
    </w:p>
    <w:p w14:paraId="2E3F7837">
      <w:pPr>
        <w:spacing w:line="480" w:lineRule="exact"/>
        <w:rPr>
          <w:rFonts w:hint="eastAsia" w:ascii="仿宋" w:hAnsi="仿宋" w:eastAsia="仿宋"/>
          <w:sz w:val="32"/>
          <w:szCs w:val="32"/>
        </w:rPr>
      </w:pPr>
    </w:p>
    <w:p w14:paraId="34762C8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发包方（全称）：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p>
    <w:p w14:paraId="4EFDD85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承包方（全称）：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p>
    <w:p w14:paraId="173F6D2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p>
    <w:p w14:paraId="5B26880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依据《</w:t>
      </w:r>
      <w:r>
        <w:rPr>
          <w:rFonts w:hint="eastAsia" w:ascii="宋体" w:hAnsi="宋体" w:eastAsia="宋体" w:cs="宋体"/>
          <w:sz w:val="24"/>
          <w:szCs w:val="24"/>
          <w:lang w:eastAsia="zh-CN"/>
        </w:rPr>
        <w:t>中华人民共和国民法典</w:t>
      </w:r>
      <w:r>
        <w:rPr>
          <w:rFonts w:hint="eastAsia" w:ascii="宋体" w:hAnsi="宋体" w:eastAsia="宋体" w:cs="宋体"/>
          <w:sz w:val="24"/>
          <w:szCs w:val="24"/>
        </w:rPr>
        <w:t>》、《中华人民共和国建筑法》及其他有关法律、行政法规，遵循平等、自愿、公平和诚实守信的原则，双方就本建设工程实施事项协商一致，订立本合同。</w:t>
      </w:r>
    </w:p>
    <w:p w14:paraId="74765AF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一、工程概况</w:t>
      </w:r>
    </w:p>
    <w:p w14:paraId="1C39399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工程名称：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p>
    <w:p w14:paraId="1FE0097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建设地点：</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p>
    <w:p w14:paraId="6442328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工程规模：</w:t>
      </w:r>
      <w:r>
        <w:rPr>
          <w:rFonts w:hint="eastAsia" w:ascii="宋体" w:hAnsi="宋体" w:eastAsia="宋体" w:cs="宋体"/>
          <w:sz w:val="24"/>
          <w:szCs w:val="24"/>
          <w:u w:val="single"/>
        </w:rPr>
        <w:t>详见施工设计图及工程量清单内全部内容</w:t>
      </w:r>
      <w:r>
        <w:rPr>
          <w:rFonts w:hint="eastAsia" w:ascii="宋体" w:hAnsi="宋体" w:eastAsia="宋体" w:cs="宋体"/>
          <w:sz w:val="24"/>
          <w:szCs w:val="24"/>
        </w:rPr>
        <w:t xml:space="preserve"> </w:t>
      </w:r>
    </w:p>
    <w:p w14:paraId="263A8C1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资金来源：</w:t>
      </w:r>
      <w:r>
        <w:rPr>
          <w:rFonts w:hint="eastAsia" w:ascii="宋体" w:hAnsi="宋体" w:cs="宋体"/>
          <w:sz w:val="24"/>
          <w:szCs w:val="24"/>
          <w:u w:val="single"/>
          <w:lang w:val="en-US" w:eastAsia="zh-CN"/>
        </w:rPr>
        <w:t xml:space="preserve">村集体自筹+上级奖补                 </w:t>
      </w:r>
    </w:p>
    <w:p w14:paraId="43B893B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二、工程承包范围</w:t>
      </w:r>
    </w:p>
    <w:p w14:paraId="7FCB7A6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工程范围：依据工程量清单以及工程变更审批文件</w:t>
      </w:r>
      <w:r>
        <w:rPr>
          <w:rFonts w:hint="eastAsia" w:ascii="宋体" w:hAnsi="宋体" w:eastAsia="宋体" w:cs="宋体"/>
          <w:sz w:val="24"/>
          <w:szCs w:val="24"/>
          <w:lang w:eastAsia="zh-CN"/>
        </w:rPr>
        <w:t>，按照设计图纸、国家建筑施工规范要求</w:t>
      </w:r>
      <w:r>
        <w:rPr>
          <w:rFonts w:hint="eastAsia" w:ascii="宋体" w:hAnsi="宋体" w:eastAsia="宋体" w:cs="宋体"/>
          <w:sz w:val="24"/>
          <w:szCs w:val="24"/>
        </w:rPr>
        <w:t>进行施工。</w:t>
      </w:r>
    </w:p>
    <w:p w14:paraId="28A5F85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三、合同工期</w:t>
      </w:r>
    </w:p>
    <w:p w14:paraId="7F9AC0D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日</w:t>
      </w:r>
    </w:p>
    <w:p w14:paraId="5F16084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竣工日期：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日</w:t>
      </w:r>
    </w:p>
    <w:p w14:paraId="3DF9ABE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由承包方自身原因造成工程延迟竣工的，每延迟</w:t>
      </w:r>
      <w:r>
        <w:rPr>
          <w:rFonts w:hint="eastAsia" w:ascii="宋体" w:hAnsi="宋体" w:cs="宋体"/>
          <w:sz w:val="24"/>
          <w:szCs w:val="24"/>
          <w:lang w:val="en-US" w:eastAsia="zh-CN"/>
        </w:rPr>
        <w:t>7</w:t>
      </w:r>
      <w:r>
        <w:rPr>
          <w:rFonts w:hint="eastAsia" w:ascii="宋体" w:hAnsi="宋体" w:eastAsia="宋体" w:cs="宋体"/>
          <w:sz w:val="24"/>
          <w:szCs w:val="24"/>
        </w:rPr>
        <w:t>天，扣除工程决算价款的百分之一，如遇无法抗拒的自然灾害、社会原因，双方协商，酌情处理。</w:t>
      </w:r>
    </w:p>
    <w:p w14:paraId="1D8A91C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四、质量标准</w:t>
      </w:r>
    </w:p>
    <w:p w14:paraId="727980F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工程质量要求达到国家有关现行质量验收规范要求合格标准。</w:t>
      </w:r>
    </w:p>
    <w:p w14:paraId="64C14CB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五、合同价款</w:t>
      </w:r>
    </w:p>
    <w:p w14:paraId="045D3B3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金额（大写）：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p>
    <w:p w14:paraId="48D6867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金额（小写）</w:t>
      </w:r>
      <w:r>
        <w:rPr>
          <w:rFonts w:hint="eastAsia" w:ascii="宋体" w:hAnsi="宋体" w:eastAsia="宋体" w:cs="宋体"/>
          <w:sz w:val="24"/>
          <w:szCs w:val="24"/>
        </w:rPr>
        <w:t>：</w:t>
      </w:r>
      <w:r>
        <w:rPr>
          <w:rFonts w:hint="default" w:ascii="Arial" w:hAnsi="Arial" w:eastAsia="宋体" w:cs="Arial"/>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p>
    <w:p w14:paraId="55F1C91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六、工程承包、工程实施及工程结算</w:t>
      </w:r>
    </w:p>
    <w:p w14:paraId="55710F1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依据发包方提供的施工图纸和工程量清单施工。</w:t>
      </w:r>
    </w:p>
    <w:p w14:paraId="4CE0D95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工程基础、主体及附属工程需变更的，须先经行政主管部门</w:t>
      </w:r>
      <w:r>
        <w:rPr>
          <w:rFonts w:hint="eastAsia" w:ascii="宋体" w:hAnsi="宋体" w:eastAsia="宋体" w:cs="宋体"/>
          <w:sz w:val="24"/>
          <w:szCs w:val="24"/>
          <w:lang w:eastAsia="zh-CN"/>
        </w:rPr>
        <w:t>落实资金</w:t>
      </w:r>
      <w:r>
        <w:rPr>
          <w:rFonts w:hint="eastAsia" w:ascii="宋体" w:hAnsi="宋体" w:eastAsia="宋体" w:cs="宋体"/>
          <w:sz w:val="24"/>
          <w:szCs w:val="24"/>
        </w:rPr>
        <w:t>书面同意后，并经原设计部门出具设计变更图纸由行政主管部门审核同意后施工，若未办理相关书面审批手续擅自增加工程量施工的，一切后果由承包方负责。</w:t>
      </w:r>
    </w:p>
    <w:p w14:paraId="0101F23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所有工程量签证必须由</w:t>
      </w:r>
      <w:r>
        <w:rPr>
          <w:rFonts w:hint="eastAsia" w:ascii="宋体" w:hAnsi="宋体" w:cs="宋体"/>
          <w:sz w:val="24"/>
          <w:szCs w:val="24"/>
          <w:lang w:val="en-US" w:eastAsia="zh-CN"/>
        </w:rPr>
        <w:t>设计部门</w:t>
      </w:r>
      <w:r>
        <w:rPr>
          <w:rFonts w:hint="eastAsia" w:ascii="宋体" w:hAnsi="宋体" w:eastAsia="宋体" w:cs="宋体"/>
          <w:sz w:val="24"/>
          <w:szCs w:val="24"/>
        </w:rPr>
        <w:t>、工程监理单位、行政主管部门</w:t>
      </w:r>
      <w:r>
        <w:rPr>
          <w:rFonts w:hint="eastAsia" w:ascii="宋体" w:hAnsi="宋体" w:cs="宋体"/>
          <w:sz w:val="24"/>
          <w:szCs w:val="24"/>
          <w:lang w:val="en-US" w:eastAsia="zh-CN"/>
        </w:rPr>
        <w:t>三</w:t>
      </w:r>
      <w:r>
        <w:rPr>
          <w:rFonts w:hint="eastAsia" w:ascii="宋体" w:hAnsi="宋体" w:eastAsia="宋体" w:cs="宋体"/>
          <w:sz w:val="24"/>
          <w:szCs w:val="24"/>
        </w:rPr>
        <w:t>方人员同时到场与承包方签证。签证工程量计价按投标报价计算，结算以审计为准。</w:t>
      </w:r>
    </w:p>
    <w:p w14:paraId="08134E0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隐蔽工程量必须先经</w:t>
      </w:r>
      <w:r>
        <w:rPr>
          <w:rFonts w:hint="eastAsia" w:ascii="宋体" w:hAnsi="宋体" w:cs="宋体"/>
          <w:sz w:val="24"/>
          <w:szCs w:val="24"/>
          <w:lang w:val="en-US" w:eastAsia="zh-CN"/>
        </w:rPr>
        <w:t>设计部门</w:t>
      </w:r>
      <w:r>
        <w:rPr>
          <w:rFonts w:hint="eastAsia" w:ascii="宋体" w:hAnsi="宋体" w:eastAsia="宋体" w:cs="宋体"/>
          <w:sz w:val="24"/>
          <w:szCs w:val="24"/>
        </w:rPr>
        <w:t>、工程监理单位、行政主管部门签证确认后再进行下一道工序，未经以上</w:t>
      </w:r>
      <w:r>
        <w:rPr>
          <w:rFonts w:hint="eastAsia" w:ascii="宋体" w:hAnsi="宋体" w:cs="宋体"/>
          <w:sz w:val="24"/>
          <w:szCs w:val="24"/>
          <w:lang w:val="en-US" w:eastAsia="zh-CN"/>
        </w:rPr>
        <w:t>三方</w:t>
      </w:r>
      <w:r>
        <w:rPr>
          <w:rFonts w:hint="eastAsia" w:ascii="宋体" w:hAnsi="宋体" w:eastAsia="宋体" w:cs="宋体"/>
          <w:sz w:val="24"/>
          <w:szCs w:val="24"/>
        </w:rPr>
        <w:t>单位签证的隐蔽工程量不计入工程结算。</w:t>
      </w:r>
    </w:p>
    <w:p w14:paraId="6DD2235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工程施工放线时，建设规划部门、设计单位、监理单位、监管单位（行政主管部门）、施工单位必须同时到现场确定建筑物选址位置和正负零高程。承包方未经以上六家单位同时到场确认，擅自放线造成工程建设不符合发展需要和高程要求的，由承包方负责整改到位，整改费用由承包方承担。</w:t>
      </w:r>
    </w:p>
    <w:p w14:paraId="7964A49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七、付款方式</w:t>
      </w:r>
    </w:p>
    <w:p w14:paraId="2111557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工程开工后，按工程进度、上级资金到位情况分期分批付款到承包方，具体方法如下：</w:t>
      </w:r>
    </w:p>
    <w:p w14:paraId="6BCC4E4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cs="宋体"/>
          <w:sz w:val="24"/>
          <w:szCs w:val="24"/>
          <w:lang w:eastAsia="zh-CN"/>
        </w:rPr>
        <w:t>工程竣工验收合格经审计后支付至审定价的95%，剩余5%作为质保金在质保期满后一次性付清。</w:t>
      </w:r>
    </w:p>
    <w:p w14:paraId="4239D7E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保修期间的质量问题应由承包方负责及时维修；若由发包方请人维修，在质保金中扣款支付。建设工程的保修期为1年，从竣工验收合格之日起计。</w:t>
      </w:r>
    </w:p>
    <w:p w14:paraId="2196654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八、材料采购</w:t>
      </w:r>
    </w:p>
    <w:p w14:paraId="60B36B4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工程范围内所需的工程材料由承包方采购，但材料必须符合质量要求和设计要求，具备合格证书且经工程监理和质量监督部门检验合格，并经发包方认可后方可使用。工程因材料质量问题造成的损失和误工均由承包方承担。</w:t>
      </w:r>
    </w:p>
    <w:p w14:paraId="1FDF0C2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九、质量要求</w:t>
      </w:r>
    </w:p>
    <w:p w14:paraId="6BBE9E5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在工程实施过程中所有的检测费用由承包方负责。</w:t>
      </w:r>
    </w:p>
    <w:p w14:paraId="73E0EBD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该项目的消防工程，承包方必须组织有消防资质的施工单位负责消防工程的施工，并确保消防部门验收合格。</w:t>
      </w:r>
    </w:p>
    <w:p w14:paraId="3E0EBA7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十、工程监理</w:t>
      </w:r>
    </w:p>
    <w:p w14:paraId="78980D3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工程监理由发包方聘请，对工程进行全程跟踪监督管理。</w:t>
      </w:r>
    </w:p>
    <w:p w14:paraId="02B284C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承包方必须履行监理工程师依据建设工程监理规范和相关法律法规提出的合理施工要求。</w:t>
      </w:r>
    </w:p>
    <w:p w14:paraId="29AE3FF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十一、转包与分包</w:t>
      </w:r>
    </w:p>
    <w:p w14:paraId="0C481B8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承包方不得将本工程转包与分包，否则发包人有权终止合同，所造成的损失由承包方负责。</w:t>
      </w:r>
    </w:p>
    <w:p w14:paraId="6A94354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十二、工程结算审计</w:t>
      </w:r>
    </w:p>
    <w:p w14:paraId="6C5EFE4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承包方必须提供结算审计所需的完整工程资料，工程结算结果以审计部门审定的结果为准，承包方报审的结算金额超过审计部门审定的工程结算价15%以上时，超过15%以上部分的审计费用由承包方承担，由</w:t>
      </w:r>
      <w:r>
        <w:rPr>
          <w:rFonts w:hint="eastAsia" w:ascii="宋体" w:hAnsi="宋体" w:cs="宋体"/>
          <w:sz w:val="24"/>
          <w:szCs w:val="24"/>
          <w:lang w:val="en-US" w:eastAsia="zh-CN"/>
        </w:rPr>
        <w:t>行政主管部门</w:t>
      </w:r>
      <w:r>
        <w:rPr>
          <w:rFonts w:hint="eastAsia" w:ascii="宋体" w:hAnsi="宋体" w:eastAsia="宋体" w:cs="宋体"/>
          <w:sz w:val="24"/>
          <w:szCs w:val="24"/>
        </w:rPr>
        <w:t>协同财政部门从该工程项目单位的工程结算款中扣回支付。</w:t>
      </w:r>
    </w:p>
    <w:p w14:paraId="58F6FFD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十三、安全施工与工农关系</w:t>
      </w:r>
    </w:p>
    <w:p w14:paraId="792B4CE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承包方必须按照国家安全施工标准执行安全施工，施工场地要实行封闭防护，并设安全标识和安全保卫人员，确保师生及施工人员人身与财产安全，同时，全面妥善处理好周边的工农关系，并负责安全生产，否则由此造成的安全事故、误工等一切费用均由承包方负责。承包方在施工过程中发生的用水、用电等费用自行负责。</w:t>
      </w:r>
    </w:p>
    <w:p w14:paraId="36EE6AD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十四、组成合同的文件</w:t>
      </w:r>
    </w:p>
    <w:p w14:paraId="33FAA50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工程施工合同书；2</w:t>
      </w:r>
      <w:r>
        <w:rPr>
          <w:rFonts w:hint="eastAsia" w:ascii="宋体" w:hAnsi="宋体" w:eastAsia="宋体" w:cs="宋体"/>
          <w:sz w:val="24"/>
          <w:szCs w:val="24"/>
          <w:lang w:val="en-US" w:eastAsia="zh-CN"/>
        </w:rPr>
        <w:t>.</w:t>
      </w:r>
      <w:r>
        <w:rPr>
          <w:rFonts w:hint="eastAsia" w:ascii="宋体" w:hAnsi="宋体" w:eastAsia="宋体" w:cs="宋体"/>
          <w:sz w:val="24"/>
          <w:szCs w:val="24"/>
        </w:rPr>
        <w:t>招标</w:t>
      </w:r>
      <w:r>
        <w:rPr>
          <w:rFonts w:hint="eastAsia" w:ascii="宋体" w:hAnsi="宋体" w:cs="宋体"/>
          <w:sz w:val="24"/>
          <w:szCs w:val="24"/>
          <w:lang w:eastAsia="zh-CN"/>
        </w:rPr>
        <w:t>（</w:t>
      </w:r>
      <w:r>
        <w:rPr>
          <w:rFonts w:hint="eastAsia" w:ascii="宋体" w:hAnsi="宋体" w:cs="宋体"/>
          <w:sz w:val="24"/>
          <w:szCs w:val="24"/>
          <w:lang w:val="en-US" w:eastAsia="zh-CN"/>
        </w:rPr>
        <w:t>采购</w:t>
      </w:r>
      <w:r>
        <w:rPr>
          <w:rFonts w:hint="eastAsia" w:ascii="宋体" w:hAnsi="宋体" w:cs="宋体"/>
          <w:sz w:val="24"/>
          <w:szCs w:val="24"/>
          <w:lang w:eastAsia="zh-CN"/>
        </w:rPr>
        <w:t>）</w:t>
      </w:r>
      <w:r>
        <w:rPr>
          <w:rFonts w:hint="eastAsia" w:ascii="宋体" w:hAnsi="宋体" w:eastAsia="宋体" w:cs="宋体"/>
          <w:sz w:val="24"/>
          <w:szCs w:val="24"/>
        </w:rPr>
        <w:t>文件；3</w:t>
      </w:r>
      <w:r>
        <w:rPr>
          <w:rFonts w:hint="eastAsia" w:ascii="宋体" w:hAnsi="宋体" w:eastAsia="宋体" w:cs="宋体"/>
          <w:sz w:val="24"/>
          <w:szCs w:val="24"/>
          <w:lang w:val="en-US" w:eastAsia="zh-CN"/>
        </w:rPr>
        <w:t>.</w:t>
      </w:r>
      <w:r>
        <w:rPr>
          <w:rFonts w:hint="eastAsia" w:ascii="宋体" w:hAnsi="宋体" w:eastAsia="宋体" w:cs="宋体"/>
          <w:sz w:val="24"/>
          <w:szCs w:val="24"/>
        </w:rPr>
        <w:t>投标</w:t>
      </w:r>
      <w:r>
        <w:rPr>
          <w:rFonts w:hint="eastAsia" w:ascii="宋体" w:hAnsi="宋体" w:cs="宋体"/>
          <w:sz w:val="24"/>
          <w:szCs w:val="24"/>
          <w:lang w:eastAsia="zh-CN"/>
        </w:rPr>
        <w:t>（</w:t>
      </w:r>
      <w:r>
        <w:rPr>
          <w:rFonts w:hint="eastAsia" w:ascii="宋体" w:hAnsi="宋体" w:cs="宋体"/>
          <w:sz w:val="24"/>
          <w:szCs w:val="24"/>
          <w:lang w:val="en-US" w:eastAsia="zh-CN"/>
        </w:rPr>
        <w:t>响应</w:t>
      </w:r>
      <w:r>
        <w:rPr>
          <w:rFonts w:hint="eastAsia" w:ascii="宋体" w:hAnsi="宋体" w:cs="宋体"/>
          <w:sz w:val="24"/>
          <w:szCs w:val="24"/>
          <w:lang w:eastAsia="zh-CN"/>
        </w:rPr>
        <w:t>）</w:t>
      </w:r>
      <w:r>
        <w:rPr>
          <w:rFonts w:hint="eastAsia" w:ascii="宋体" w:hAnsi="宋体" w:eastAsia="宋体" w:cs="宋体"/>
          <w:sz w:val="24"/>
          <w:szCs w:val="24"/>
        </w:rPr>
        <w:t>文件；4</w:t>
      </w:r>
      <w:r>
        <w:rPr>
          <w:rFonts w:hint="eastAsia" w:ascii="宋体" w:hAnsi="宋体" w:eastAsia="宋体" w:cs="宋体"/>
          <w:sz w:val="24"/>
          <w:szCs w:val="24"/>
          <w:lang w:val="en-US" w:eastAsia="zh-CN"/>
        </w:rPr>
        <w:t>.</w:t>
      </w:r>
      <w:r>
        <w:rPr>
          <w:rFonts w:hint="eastAsia" w:ascii="宋体" w:hAnsi="宋体" w:eastAsia="宋体" w:cs="宋体"/>
          <w:sz w:val="24"/>
          <w:szCs w:val="24"/>
        </w:rPr>
        <w:t>图纸；5</w:t>
      </w:r>
      <w:r>
        <w:rPr>
          <w:rFonts w:hint="eastAsia" w:ascii="宋体" w:hAnsi="宋体" w:eastAsia="宋体" w:cs="宋体"/>
          <w:sz w:val="24"/>
          <w:szCs w:val="24"/>
          <w:lang w:val="en-US" w:eastAsia="zh-CN"/>
        </w:rPr>
        <w:t>.</w:t>
      </w:r>
      <w:r>
        <w:rPr>
          <w:rFonts w:hint="eastAsia" w:ascii="宋体" w:hAnsi="宋体" w:eastAsia="宋体" w:cs="宋体"/>
          <w:sz w:val="24"/>
          <w:szCs w:val="24"/>
        </w:rPr>
        <w:t>工程量清单；6</w:t>
      </w:r>
      <w:r>
        <w:rPr>
          <w:rFonts w:hint="eastAsia" w:ascii="宋体" w:hAnsi="宋体" w:eastAsia="宋体" w:cs="宋体"/>
          <w:sz w:val="24"/>
          <w:szCs w:val="24"/>
          <w:lang w:val="en-US" w:eastAsia="zh-CN"/>
        </w:rPr>
        <w:t>.</w:t>
      </w:r>
      <w:r>
        <w:rPr>
          <w:rFonts w:hint="eastAsia" w:ascii="宋体" w:hAnsi="宋体" w:eastAsia="宋体" w:cs="宋体"/>
          <w:sz w:val="24"/>
          <w:szCs w:val="24"/>
        </w:rPr>
        <w:t>工程报价单或预算书；7</w:t>
      </w:r>
      <w:r>
        <w:rPr>
          <w:rFonts w:hint="eastAsia" w:ascii="宋体" w:hAnsi="宋体" w:eastAsia="宋体" w:cs="宋体"/>
          <w:sz w:val="24"/>
          <w:szCs w:val="24"/>
          <w:lang w:val="en-US" w:eastAsia="zh-CN"/>
        </w:rPr>
        <w:t>.</w:t>
      </w:r>
      <w:r>
        <w:rPr>
          <w:rFonts w:hint="eastAsia" w:ascii="宋体" w:hAnsi="宋体" w:eastAsia="宋体" w:cs="宋体"/>
          <w:sz w:val="24"/>
          <w:szCs w:val="24"/>
        </w:rPr>
        <w:t>中标（成交）通知书；8</w:t>
      </w:r>
      <w:r>
        <w:rPr>
          <w:rFonts w:hint="eastAsia" w:ascii="宋体" w:hAnsi="宋体" w:eastAsia="宋体" w:cs="宋体"/>
          <w:sz w:val="24"/>
          <w:szCs w:val="24"/>
          <w:lang w:val="en-US" w:eastAsia="zh-CN"/>
        </w:rPr>
        <w:t>.</w:t>
      </w:r>
      <w:r>
        <w:rPr>
          <w:rFonts w:hint="eastAsia" w:ascii="宋体" w:hAnsi="宋体" w:eastAsia="宋体" w:cs="宋体"/>
          <w:sz w:val="24"/>
          <w:szCs w:val="24"/>
        </w:rPr>
        <w:t>图纸会审记录；9</w:t>
      </w:r>
      <w:r>
        <w:rPr>
          <w:rFonts w:hint="eastAsia" w:ascii="宋体" w:hAnsi="宋体" w:eastAsia="宋体" w:cs="宋体"/>
          <w:sz w:val="24"/>
          <w:szCs w:val="24"/>
          <w:lang w:val="en-US" w:eastAsia="zh-CN"/>
        </w:rPr>
        <w:t>.</w:t>
      </w:r>
      <w:r>
        <w:rPr>
          <w:rFonts w:hint="eastAsia" w:ascii="宋体" w:hAnsi="宋体" w:eastAsia="宋体" w:cs="宋体"/>
          <w:sz w:val="24"/>
          <w:szCs w:val="24"/>
        </w:rPr>
        <w:t>工程变更文件等书面材料。</w:t>
      </w:r>
    </w:p>
    <w:p w14:paraId="46752C9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十五、合同生效</w:t>
      </w:r>
    </w:p>
    <w:p w14:paraId="2256987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日</w:t>
      </w:r>
    </w:p>
    <w:p w14:paraId="045B7CC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lang w:eastAsia="zh-CN"/>
        </w:rPr>
        <w:t>捌</w:t>
      </w:r>
      <w:r>
        <w:rPr>
          <w:rFonts w:hint="eastAsia" w:ascii="宋体" w:hAnsi="宋体" w:eastAsia="宋体" w:cs="宋体"/>
          <w:sz w:val="24"/>
          <w:szCs w:val="24"/>
        </w:rPr>
        <w:t>份，</w:t>
      </w:r>
      <w:r>
        <w:rPr>
          <w:rFonts w:hint="eastAsia" w:ascii="宋体" w:hAnsi="宋体" w:cs="宋体"/>
          <w:sz w:val="24"/>
          <w:szCs w:val="24"/>
          <w:lang w:val="en-US" w:eastAsia="zh-CN"/>
        </w:rPr>
        <w:t>发包方肆</w:t>
      </w:r>
      <w:r>
        <w:rPr>
          <w:rFonts w:hint="eastAsia" w:ascii="宋体" w:hAnsi="宋体" w:eastAsia="宋体" w:cs="宋体"/>
          <w:sz w:val="24"/>
          <w:szCs w:val="24"/>
          <w:lang w:eastAsia="zh-CN"/>
        </w:rPr>
        <w:t>份、</w:t>
      </w:r>
      <w:r>
        <w:rPr>
          <w:rFonts w:hint="eastAsia" w:ascii="宋体" w:hAnsi="宋体" w:eastAsia="宋体" w:cs="宋体"/>
          <w:sz w:val="24"/>
          <w:szCs w:val="24"/>
        </w:rPr>
        <w:t>承包方</w:t>
      </w:r>
      <w:r>
        <w:rPr>
          <w:rFonts w:hint="eastAsia" w:ascii="宋体" w:hAnsi="宋体" w:cs="宋体"/>
          <w:sz w:val="24"/>
          <w:szCs w:val="24"/>
          <w:lang w:val="en-US" w:eastAsia="zh-CN"/>
        </w:rPr>
        <w:t>肆</w:t>
      </w:r>
      <w:r>
        <w:rPr>
          <w:rFonts w:hint="eastAsia" w:ascii="宋体" w:hAnsi="宋体" w:eastAsia="宋体" w:cs="宋体"/>
          <w:sz w:val="24"/>
          <w:szCs w:val="24"/>
        </w:rPr>
        <w:t>份。</w:t>
      </w:r>
    </w:p>
    <w:p w14:paraId="44797CC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p>
    <w:p w14:paraId="072B4C1A">
      <w:pPr>
        <w:pStyle w:val="2"/>
        <w:rPr>
          <w:rFonts w:hint="eastAsia"/>
        </w:rPr>
      </w:pPr>
    </w:p>
    <w:p w14:paraId="53B80F2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发包方：（单位盖章）          </w:t>
      </w:r>
    </w:p>
    <w:p w14:paraId="1DFC4D6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发包方（全称）：</w:t>
      </w:r>
    </w:p>
    <w:p w14:paraId="775862E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法定代表人：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电话：</w:t>
      </w:r>
      <w:r>
        <w:rPr>
          <w:rFonts w:hint="eastAsia" w:ascii="宋体" w:hAnsi="宋体" w:eastAsia="宋体" w:cs="宋体"/>
          <w:sz w:val="24"/>
          <w:szCs w:val="24"/>
          <w:lang w:val="en-US" w:eastAsia="zh-CN"/>
        </w:rPr>
        <w:t xml:space="preserve">             </w:t>
      </w:r>
    </w:p>
    <w:p w14:paraId="5E2953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开户行：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账</w:t>
      </w:r>
      <w:r>
        <w:rPr>
          <w:rFonts w:hint="eastAsia" w:ascii="宋体" w:hAnsi="宋体" w:eastAsia="宋体" w:cs="宋体"/>
          <w:sz w:val="24"/>
          <w:szCs w:val="24"/>
        </w:rPr>
        <w:t xml:space="preserve">号：            </w:t>
      </w:r>
    </w:p>
    <w:p w14:paraId="48DCE39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p>
    <w:p w14:paraId="5FC8A94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承包方：（单位盖章）</w:t>
      </w:r>
    </w:p>
    <w:p w14:paraId="64E4CFA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承包方（全称）：</w:t>
      </w:r>
    </w:p>
    <w:p w14:paraId="61965E1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lang w:val="en-US" w:eastAsia="zh-CN"/>
        </w:rPr>
        <w:t xml:space="preserve">               </w:t>
      </w:r>
    </w:p>
    <w:p w14:paraId="47C4C96A">
      <w:pPr>
        <w:keepNext w:val="0"/>
        <w:keepLines w:val="0"/>
        <w:pageBreakBefore w:val="0"/>
        <w:widowControl w:val="0"/>
        <w:tabs>
          <w:tab w:val="left" w:pos="4860"/>
        </w:tabs>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sz w:val="24"/>
          <w:szCs w:val="24"/>
        </w:rPr>
        <w:t>开户行：</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账</w:t>
      </w:r>
      <w:r>
        <w:rPr>
          <w:rFonts w:hint="eastAsia" w:ascii="宋体" w:hAnsi="宋体" w:eastAsia="宋体" w:cs="宋体"/>
          <w:sz w:val="24"/>
          <w:szCs w:val="24"/>
        </w:rPr>
        <w:t>号：</w:t>
      </w:r>
    </w:p>
    <w:p w14:paraId="78824A48">
      <w:pPr>
        <w:rPr>
          <w:rFonts w:hint="eastAsia" w:ascii="宋体" w:hAnsi="宋体" w:eastAsia="宋体" w:cs="宋体"/>
          <w:bCs/>
          <w:sz w:val="30"/>
          <w:szCs w:val="30"/>
        </w:rPr>
      </w:pPr>
      <w:r>
        <w:rPr>
          <w:rFonts w:hint="eastAsia" w:ascii="宋体" w:hAnsi="宋体" w:eastAsia="宋体" w:cs="宋体"/>
          <w:bCs/>
          <w:sz w:val="30"/>
          <w:szCs w:val="30"/>
        </w:rPr>
        <w:br w:type="page"/>
      </w:r>
    </w:p>
    <w:p w14:paraId="2FD26F38">
      <w:pPr>
        <w:pStyle w:val="32"/>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b/>
          <w:bCs/>
          <w:i w:val="0"/>
          <w:iCs w:val="0"/>
          <w:color w:val="auto"/>
          <w:kern w:val="2"/>
          <w:sz w:val="36"/>
          <w:szCs w:val="36"/>
          <w:shd w:val="clear" w:color="auto" w:fill="FFFFFF"/>
          <w:lang w:val="en-US" w:eastAsia="zh-CN" w:bidi="ar-SA"/>
        </w:rPr>
        <w:t>第</w:t>
      </w:r>
      <w:r>
        <w:rPr>
          <w:rFonts w:hint="eastAsia" w:ascii="宋体" w:hAnsi="宋体" w:cs="宋体"/>
          <w:b/>
          <w:bCs/>
          <w:i w:val="0"/>
          <w:iCs w:val="0"/>
          <w:color w:val="auto"/>
          <w:kern w:val="2"/>
          <w:sz w:val="36"/>
          <w:szCs w:val="36"/>
          <w:shd w:val="clear" w:color="auto" w:fill="FFFFFF"/>
          <w:lang w:val="en-US" w:eastAsia="zh-CN" w:bidi="ar-SA"/>
        </w:rPr>
        <w:t>六</w:t>
      </w:r>
      <w:r>
        <w:rPr>
          <w:rFonts w:hint="eastAsia" w:ascii="宋体" w:hAnsi="宋体" w:eastAsia="宋体" w:cs="宋体"/>
          <w:b/>
          <w:bCs/>
          <w:i w:val="0"/>
          <w:iCs w:val="0"/>
          <w:color w:val="auto"/>
          <w:kern w:val="2"/>
          <w:sz w:val="36"/>
          <w:szCs w:val="36"/>
          <w:shd w:val="clear" w:color="auto" w:fill="FFFFFF"/>
          <w:lang w:val="en-US" w:eastAsia="zh-CN" w:bidi="ar-SA"/>
        </w:rPr>
        <w:t>章  响应文件格式</w:t>
      </w:r>
    </w:p>
    <w:p w14:paraId="3E49B530">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4FA7CC70">
      <w:pPr>
        <w:spacing w:line="500" w:lineRule="exact"/>
        <w:rPr>
          <w:rFonts w:hint="eastAsia" w:ascii="宋体" w:hAnsi="宋体" w:eastAsia="宋体" w:cs="宋体"/>
          <w:bCs/>
          <w:sz w:val="44"/>
        </w:rPr>
      </w:pPr>
      <w:r>
        <w:rPr>
          <w:rFonts w:hint="eastAsia" w:ascii="宋体" w:hAnsi="宋体" w:eastAsia="宋体" w:cs="宋体"/>
          <w:szCs w:val="28"/>
        </w:rPr>
        <w:t>封面：</w:t>
      </w:r>
    </w:p>
    <w:p w14:paraId="70108732">
      <w:pPr>
        <w:jc w:val="center"/>
        <w:rPr>
          <w:rFonts w:hint="eastAsia" w:ascii="宋体" w:hAnsi="宋体" w:eastAsia="宋体" w:cs="宋体"/>
          <w:sz w:val="21"/>
          <w:szCs w:val="21"/>
        </w:rPr>
      </w:pPr>
    </w:p>
    <w:p w14:paraId="175057B1">
      <w:pPr>
        <w:widowControl w:val="0"/>
        <w:ind w:left="0" w:leftChars="0" w:firstLine="0" w:firstLineChars="0"/>
        <w:jc w:val="center"/>
        <w:rPr>
          <w:rFonts w:hint="default" w:ascii="宋体" w:hAnsi="宋体" w:eastAsia="宋体" w:cs="宋体"/>
          <w:b/>
          <w:color w:val="auto"/>
          <w:w w:val="100"/>
          <w:kern w:val="2"/>
          <w:sz w:val="36"/>
          <w:szCs w:val="36"/>
          <w:lang w:val="en-US" w:eastAsia="zh-CN"/>
        </w:rPr>
      </w:pPr>
      <w:r>
        <w:rPr>
          <w:rFonts w:hint="eastAsia" w:ascii="宋体" w:hAnsi="宋体" w:cs="宋体"/>
          <w:b/>
          <w:color w:val="auto"/>
          <w:w w:val="100"/>
          <w:kern w:val="2"/>
          <w:sz w:val="36"/>
          <w:szCs w:val="36"/>
          <w:lang w:eastAsia="zh-CN"/>
        </w:rPr>
        <w:t>大冶市农村综合产权交易项目</w:t>
      </w:r>
    </w:p>
    <w:p w14:paraId="38C2F1F6">
      <w:pPr>
        <w:jc w:val="center"/>
        <w:rPr>
          <w:rFonts w:hint="eastAsia" w:ascii="宋体" w:hAnsi="宋体" w:eastAsia="宋体" w:cs="宋体"/>
          <w:sz w:val="44"/>
        </w:rPr>
      </w:pPr>
    </w:p>
    <w:p w14:paraId="523584CD">
      <w:pPr>
        <w:widowControl w:val="0"/>
        <w:ind w:left="0" w:leftChars="0" w:firstLine="0" w:firstLineChars="0"/>
        <w:jc w:val="center"/>
        <w:rPr>
          <w:rFonts w:hint="eastAsia" w:ascii="宋体" w:hAnsi="宋体" w:eastAsia="宋体" w:cs="宋体"/>
          <w:b/>
          <w:bCs/>
          <w:color w:val="auto"/>
          <w:spacing w:val="57"/>
          <w:w w:val="66"/>
          <w:kern w:val="2"/>
          <w:sz w:val="132"/>
          <w:szCs w:val="132"/>
          <w:lang w:val="en-US" w:eastAsia="zh-CN"/>
        </w:rPr>
      </w:pPr>
      <w:r>
        <w:rPr>
          <w:rFonts w:hint="eastAsia" w:ascii="宋体" w:hAnsi="宋体" w:eastAsia="宋体" w:cs="宋体"/>
          <w:b/>
          <w:bCs/>
          <w:color w:val="auto"/>
          <w:spacing w:val="57"/>
          <w:w w:val="66"/>
          <w:kern w:val="2"/>
          <w:sz w:val="132"/>
          <w:szCs w:val="132"/>
          <w:lang w:val="en-US" w:eastAsia="zh-CN"/>
        </w:rPr>
        <w:t>竞争性谈判响应文件</w:t>
      </w:r>
    </w:p>
    <w:p w14:paraId="1757AE1A">
      <w:pPr>
        <w:jc w:val="center"/>
        <w:rPr>
          <w:rFonts w:hint="eastAsia" w:ascii="宋体" w:hAnsi="宋体" w:eastAsia="宋体" w:cs="宋体"/>
          <w:sz w:val="44"/>
        </w:rPr>
      </w:pP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正本</w:t>
      </w:r>
      <w:r>
        <w:rPr>
          <w:rFonts w:hint="eastAsia" w:ascii="宋体" w:hAnsi="宋体" w:cs="宋体"/>
          <w:sz w:val="44"/>
          <w:lang w:val="en-US" w:eastAsia="zh-CN"/>
        </w:rPr>
        <w:t xml:space="preserve"> </w:t>
      </w: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副本</w:t>
      </w:r>
      <w:r>
        <w:rPr>
          <w:rFonts w:hint="eastAsia" w:ascii="宋体" w:hAnsi="宋体" w:cs="宋体"/>
          <w:sz w:val="44"/>
          <w:lang w:val="en-US" w:eastAsia="zh-CN"/>
        </w:rPr>
        <w:t xml:space="preserve"> </w:t>
      </w:r>
      <w:r>
        <w:rPr>
          <w:rFonts w:hint="eastAsia" w:ascii="宋体" w:hAnsi="宋体" w:eastAsia="宋体" w:cs="宋体"/>
          <w:sz w:val="44"/>
        </w:rPr>
        <w:t>〕</w:t>
      </w:r>
    </w:p>
    <w:p w14:paraId="3C0E480A">
      <w:pPr>
        <w:jc w:val="center"/>
        <w:rPr>
          <w:rFonts w:hint="eastAsia" w:ascii="宋体" w:hAnsi="宋体" w:eastAsia="宋体" w:cs="宋体"/>
          <w:sz w:val="44"/>
        </w:rPr>
      </w:pPr>
    </w:p>
    <w:p w14:paraId="713ED931">
      <w:pPr>
        <w:ind w:firstLine="1440"/>
        <w:rPr>
          <w:rFonts w:hint="eastAsia" w:ascii="宋体" w:hAnsi="宋体" w:eastAsia="宋体" w:cs="宋体"/>
          <w:bCs/>
          <w:sz w:val="32"/>
          <w:szCs w:val="32"/>
        </w:rPr>
      </w:pPr>
    </w:p>
    <w:p w14:paraId="273213AD">
      <w:pPr>
        <w:ind w:firstLine="1440"/>
        <w:rPr>
          <w:rFonts w:hint="eastAsia" w:ascii="宋体" w:hAnsi="宋体" w:eastAsia="宋体" w:cs="宋体"/>
          <w:bCs/>
          <w:sz w:val="32"/>
          <w:szCs w:val="32"/>
        </w:rPr>
      </w:pPr>
      <w:r>
        <w:rPr>
          <w:rFonts w:hint="eastAsia" w:ascii="宋体" w:hAnsi="宋体" w:eastAsia="宋体" w:cs="宋体"/>
          <w:bCs/>
          <w:sz w:val="32"/>
          <w:szCs w:val="32"/>
        </w:rPr>
        <w:t>项目编号：</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1DA9C7C3">
      <w:pPr>
        <w:tabs>
          <w:tab w:val="left" w:pos="3240"/>
        </w:tabs>
        <w:ind w:firstLine="1440"/>
        <w:rPr>
          <w:rFonts w:hint="eastAsia" w:ascii="宋体" w:hAnsi="宋体" w:eastAsia="宋体" w:cs="宋体"/>
          <w:bCs/>
          <w:sz w:val="32"/>
          <w:szCs w:val="32"/>
          <w:u w:val="single"/>
        </w:rPr>
      </w:pPr>
      <w:r>
        <w:rPr>
          <w:rFonts w:hint="eastAsia" w:ascii="宋体" w:hAnsi="宋体" w:eastAsia="宋体" w:cs="宋体"/>
          <w:bCs/>
          <w:sz w:val="32"/>
          <w:szCs w:val="32"/>
        </w:rPr>
        <w:t>项目名称：</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2675C561">
      <w:pPr>
        <w:ind w:firstLine="1440"/>
        <w:rPr>
          <w:rFonts w:hint="eastAsia" w:ascii="宋体" w:hAnsi="宋体" w:eastAsia="宋体" w:cs="宋体"/>
          <w:bCs/>
          <w:sz w:val="32"/>
          <w:szCs w:val="32"/>
        </w:rPr>
      </w:pPr>
      <w:r>
        <w:rPr>
          <w:rFonts w:hint="eastAsia" w:ascii="宋体" w:hAnsi="宋体" w:eastAsia="宋体" w:cs="宋体"/>
          <w:bCs/>
          <w:sz w:val="32"/>
          <w:szCs w:val="32"/>
          <w:lang w:eastAsia="zh-CN"/>
        </w:rPr>
        <w:t>采购</w:t>
      </w:r>
      <w:r>
        <w:rPr>
          <w:rFonts w:hint="eastAsia" w:ascii="宋体" w:hAnsi="宋体" w:eastAsia="宋体" w:cs="宋体"/>
          <w:bCs/>
          <w:sz w:val="32"/>
          <w:szCs w:val="32"/>
        </w:rPr>
        <w:t>内容：</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1C140D7C">
      <w:pPr>
        <w:tabs>
          <w:tab w:val="left" w:pos="2625"/>
        </w:tabs>
        <w:spacing w:line="360" w:lineRule="auto"/>
        <w:jc w:val="center"/>
        <w:rPr>
          <w:rFonts w:hint="eastAsia" w:ascii="宋体" w:hAnsi="宋体" w:eastAsia="宋体" w:cs="宋体"/>
          <w:bCs/>
          <w:sz w:val="32"/>
          <w:szCs w:val="32"/>
        </w:rPr>
      </w:pPr>
    </w:p>
    <w:p w14:paraId="0485D7DB">
      <w:pPr>
        <w:tabs>
          <w:tab w:val="left" w:pos="2625"/>
        </w:tabs>
        <w:spacing w:line="360" w:lineRule="auto"/>
        <w:jc w:val="center"/>
        <w:rPr>
          <w:rFonts w:hint="eastAsia" w:ascii="宋体" w:hAnsi="宋体" w:eastAsia="宋体" w:cs="宋体"/>
          <w:sz w:val="32"/>
          <w:szCs w:val="32"/>
        </w:rPr>
      </w:pPr>
    </w:p>
    <w:p w14:paraId="18B0AD2D">
      <w:pPr>
        <w:tabs>
          <w:tab w:val="left" w:pos="2625"/>
        </w:tabs>
        <w:spacing w:line="360" w:lineRule="auto"/>
        <w:jc w:val="center"/>
        <w:rPr>
          <w:rFonts w:hint="eastAsia" w:ascii="宋体" w:hAnsi="宋体" w:eastAsia="宋体" w:cs="宋体"/>
          <w:sz w:val="32"/>
          <w:szCs w:val="32"/>
        </w:rPr>
      </w:pPr>
    </w:p>
    <w:p w14:paraId="3E98D0BE">
      <w:pPr>
        <w:jc w:val="center"/>
        <w:rPr>
          <w:rFonts w:hint="default" w:ascii="宋体" w:hAnsi="宋体" w:eastAsia="宋体" w:cs="宋体"/>
          <w:bCs/>
          <w:sz w:val="32"/>
          <w:szCs w:val="32"/>
          <w:u w:val="single"/>
          <w:lang w:val="en-US" w:eastAsia="zh-CN"/>
        </w:rPr>
      </w:pPr>
      <w:r>
        <w:rPr>
          <w:rFonts w:hint="eastAsia" w:ascii="宋体" w:hAnsi="宋体" w:eastAsia="宋体" w:cs="宋体"/>
          <w:bCs/>
          <w:sz w:val="32"/>
          <w:szCs w:val="32"/>
          <w:u w:val="single"/>
        </w:rPr>
        <w:t>供</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应</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商</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名</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称</w:t>
      </w:r>
    </w:p>
    <w:p w14:paraId="7587761A">
      <w:pPr>
        <w:jc w:val="center"/>
        <w:rPr>
          <w:rFonts w:hint="default" w:ascii="宋体" w:hAnsi="宋体" w:eastAsia="宋体" w:cs="宋体"/>
          <w:bCs/>
          <w:sz w:val="32"/>
          <w:szCs w:val="32"/>
          <w:u w:val="single"/>
          <w:lang w:val="en-US" w:eastAsia="zh-CN"/>
        </w:rPr>
      </w:pPr>
      <w:r>
        <w:rPr>
          <w:rFonts w:hint="eastAsia" w:ascii="宋体" w:hAnsi="宋体" w:eastAsia="宋体" w:cs="宋体"/>
          <w:bCs/>
          <w:sz w:val="32"/>
          <w:szCs w:val="32"/>
          <w:u w:val="single"/>
          <w:lang w:eastAsia="zh-CN"/>
        </w:rPr>
        <w:t>供</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应</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商</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地</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址</w:t>
      </w:r>
    </w:p>
    <w:p w14:paraId="050035C3">
      <w:pPr>
        <w:jc w:val="center"/>
        <w:rPr>
          <w:rFonts w:hint="eastAsia" w:ascii="宋体" w:hAnsi="宋体" w:eastAsia="宋体" w:cs="宋体"/>
          <w:sz w:val="32"/>
          <w:szCs w:val="32"/>
        </w:rPr>
      </w:pPr>
      <w:r>
        <w:rPr>
          <w:rFonts w:hint="eastAsia" w:ascii="宋体" w:hAnsi="宋体" w:eastAsia="宋体" w:cs="宋体"/>
          <w:sz w:val="32"/>
          <w:szCs w:val="32"/>
          <w:u w:val="single"/>
        </w:rPr>
        <w:t xml:space="preserve">年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月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日</w:t>
      </w:r>
    </w:p>
    <w:p w14:paraId="64073D59">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sz w:val="28"/>
          <w:szCs w:val="28"/>
        </w:rPr>
      </w:pPr>
      <w:r>
        <w:rPr>
          <w:rFonts w:hint="eastAsia" w:ascii="宋体" w:hAnsi="宋体" w:eastAsia="宋体" w:cs="宋体"/>
          <w:sz w:val="28"/>
          <w:szCs w:val="28"/>
        </w:rPr>
        <w:br w:type="page"/>
      </w:r>
    </w:p>
    <w:p w14:paraId="25DA17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lang w:eastAsia="zh-CN"/>
        </w:rPr>
        <w:t>一、</w:t>
      </w:r>
      <w:r>
        <w:rPr>
          <w:rFonts w:hint="eastAsia" w:ascii="宋体" w:hAnsi="宋体" w:eastAsia="宋体" w:cs="宋体"/>
          <w:b/>
          <w:sz w:val="28"/>
          <w:szCs w:val="28"/>
        </w:rPr>
        <w:t>谈判书</w:t>
      </w:r>
    </w:p>
    <w:p w14:paraId="0A0F7DCB">
      <w:pPr>
        <w:pStyle w:val="23"/>
        <w:keepLines w:val="0"/>
        <w:pageBreakBefore w:val="0"/>
        <w:kinsoku/>
        <w:overflowPunct/>
        <w:topLinePunct w:val="0"/>
        <w:bidi w:val="0"/>
        <w:spacing w:line="500" w:lineRule="exact"/>
        <w:ind w:right="0" w:rightChars="0"/>
        <w:jc w:val="both"/>
        <w:rPr>
          <w:rFonts w:hint="eastAsia" w:ascii="宋体" w:hAnsi="宋体" w:eastAsia="宋体" w:cs="宋体"/>
          <w:sz w:val="28"/>
          <w:szCs w:val="28"/>
          <w:u w:val="single"/>
        </w:rPr>
      </w:pPr>
    </w:p>
    <w:p w14:paraId="7A1DE1C1">
      <w:pPr>
        <w:pStyle w:val="23"/>
        <w:keepLines w:val="0"/>
        <w:pageBreakBefore w:val="0"/>
        <w:kinsoku/>
        <w:overflowPunct/>
        <w:topLinePunct w:val="0"/>
        <w:bidi w:val="0"/>
        <w:spacing w:line="500" w:lineRule="exact"/>
        <w:ind w:right="0" w:rightChars="0"/>
        <w:jc w:val="both"/>
        <w:rPr>
          <w:rFonts w:hint="eastAsia" w:ascii="宋体" w:hAnsi="宋体" w:eastAsia="宋体" w:cs="宋体"/>
          <w:sz w:val="24"/>
          <w:szCs w:val="24"/>
          <w:u w:val="single"/>
        </w:rPr>
      </w:pPr>
      <w:r>
        <w:rPr>
          <w:rFonts w:hint="eastAsia" w:ascii="宋体" w:hAnsi="宋体" w:eastAsia="宋体" w:cs="宋体"/>
          <w:sz w:val="24"/>
          <w:szCs w:val="24"/>
          <w:u w:val="single"/>
        </w:rPr>
        <w:t>（政府采购代理机构）：</w:t>
      </w:r>
    </w:p>
    <w:p w14:paraId="78D58CFB">
      <w:pPr>
        <w:pStyle w:val="23"/>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sz w:val="24"/>
          <w:szCs w:val="24"/>
          <w:u w:val="single"/>
        </w:rPr>
        <w:t>（项目名称/文件编号）</w:t>
      </w:r>
      <w:r>
        <w:rPr>
          <w:rFonts w:hint="eastAsia" w:ascii="宋体" w:hAnsi="宋体" w:eastAsia="宋体" w:cs="宋体"/>
          <w:sz w:val="24"/>
          <w:szCs w:val="24"/>
        </w:rPr>
        <w:t>项目政府采购的谈判邀请，我方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经正式授权并代表谈判供应商</w:t>
      </w:r>
      <w:r>
        <w:rPr>
          <w:rFonts w:hint="eastAsia" w:ascii="宋体" w:hAnsi="宋体" w:eastAsia="宋体" w:cs="宋体"/>
          <w:sz w:val="24"/>
          <w:szCs w:val="24"/>
          <w:u w:val="single"/>
        </w:rPr>
        <w:t>（谈判供应商名称、地址）</w:t>
      </w:r>
      <w:r>
        <w:rPr>
          <w:rFonts w:hint="eastAsia" w:ascii="宋体" w:hAnsi="宋体" w:eastAsia="宋体" w:cs="宋体"/>
          <w:sz w:val="24"/>
          <w:szCs w:val="24"/>
        </w:rPr>
        <w:t>提交下述竞争性谈判响应文件正本</w:t>
      </w:r>
      <w:r>
        <w:rPr>
          <w:rFonts w:hint="eastAsia" w:hAnsi="宋体" w:cs="宋体"/>
          <w:sz w:val="24"/>
          <w:szCs w:val="24"/>
          <w:u w:val="none"/>
          <w:lang w:val="en-US" w:eastAsia="zh-CN"/>
        </w:rPr>
        <w:t>壹</w:t>
      </w:r>
      <w:r>
        <w:rPr>
          <w:rFonts w:hint="eastAsia" w:ascii="宋体" w:hAnsi="宋体" w:eastAsia="宋体" w:cs="宋体"/>
          <w:sz w:val="24"/>
          <w:szCs w:val="24"/>
          <w:u w:val="none"/>
        </w:rPr>
        <w:t>份和副本</w:t>
      </w:r>
      <w:r>
        <w:rPr>
          <w:rFonts w:hint="eastAsia" w:hAnsi="宋体" w:cs="宋体"/>
          <w:sz w:val="24"/>
          <w:szCs w:val="24"/>
          <w:u w:val="none"/>
          <w:lang w:val="en-US" w:eastAsia="zh-CN"/>
        </w:rPr>
        <w:t>贰</w:t>
      </w:r>
      <w:r>
        <w:rPr>
          <w:rFonts w:hint="eastAsia" w:ascii="宋体" w:hAnsi="宋体" w:eastAsia="宋体" w:cs="宋体"/>
          <w:sz w:val="24"/>
          <w:szCs w:val="24"/>
        </w:rPr>
        <w:t>份。</w:t>
      </w:r>
    </w:p>
    <w:p w14:paraId="672105D6">
      <w:pPr>
        <w:pStyle w:val="23"/>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综合</w:t>
      </w:r>
      <w:r>
        <w:rPr>
          <w:rFonts w:hint="eastAsia" w:ascii="宋体" w:hAnsi="宋体" w:eastAsia="宋体" w:cs="宋体"/>
          <w:sz w:val="24"/>
          <w:szCs w:val="24"/>
        </w:rPr>
        <w:t>报价表；</w:t>
      </w:r>
    </w:p>
    <w:p w14:paraId="5F72DB01">
      <w:pPr>
        <w:pStyle w:val="23"/>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hAnsi="宋体" w:cs="宋体"/>
          <w:sz w:val="24"/>
          <w:szCs w:val="24"/>
          <w:lang w:eastAsia="zh-CN"/>
        </w:rPr>
        <w:t>已标价工程量清单</w:t>
      </w:r>
      <w:r>
        <w:rPr>
          <w:rFonts w:hint="eastAsia" w:ascii="宋体" w:hAnsi="宋体" w:eastAsia="宋体" w:cs="宋体"/>
          <w:sz w:val="24"/>
          <w:szCs w:val="24"/>
        </w:rPr>
        <w:t>；</w:t>
      </w:r>
    </w:p>
    <w:p w14:paraId="66C61B3A">
      <w:pPr>
        <w:pStyle w:val="23"/>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按竞争性谈判文件谈判须知和技术规格要求提供的有关文件；</w:t>
      </w:r>
    </w:p>
    <w:p w14:paraId="53C5934A">
      <w:pPr>
        <w:pStyle w:val="23"/>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 资格证明文件</w:t>
      </w:r>
      <w:r>
        <w:rPr>
          <w:rFonts w:hint="eastAsia" w:ascii="宋体" w:hAnsi="宋体" w:eastAsia="宋体" w:cs="宋体"/>
          <w:sz w:val="24"/>
          <w:szCs w:val="24"/>
          <w:lang w:eastAsia="zh-CN"/>
        </w:rPr>
        <w:t>。</w:t>
      </w:r>
    </w:p>
    <w:p w14:paraId="19F44A4B">
      <w:pPr>
        <w:pStyle w:val="23"/>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在此，授权代表宣布同意如下：</w:t>
      </w:r>
    </w:p>
    <w:p w14:paraId="6C839FC9">
      <w:pPr>
        <w:pStyle w:val="23"/>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 将按竞争性谈判文件的约定履行合同责任和义务；</w:t>
      </w:r>
    </w:p>
    <w:p w14:paraId="1BB1A0E1">
      <w:pPr>
        <w:pStyle w:val="23"/>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 已详细审查全部竞争性谈判文件，包括（补遗书）（如果有的话）；我们完全理解并同意放弃对这方面有不明及误解的权力；</w:t>
      </w:r>
    </w:p>
    <w:p w14:paraId="186A9982">
      <w:pPr>
        <w:pStyle w:val="23"/>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本响应文件有效期为自谈判之日起（60）个日历日；</w:t>
      </w:r>
    </w:p>
    <w:p w14:paraId="0708103F">
      <w:pPr>
        <w:pStyle w:val="23"/>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同意提供按照贵方可能要求的与其谈判有关的一切数据或资料；</w:t>
      </w:r>
    </w:p>
    <w:p w14:paraId="7D1BAD19">
      <w:pPr>
        <w:pStyle w:val="23"/>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提交的“</w:t>
      </w:r>
      <w:r>
        <w:rPr>
          <w:rFonts w:hint="eastAsia" w:hAnsi="宋体" w:cs="宋体"/>
          <w:sz w:val="24"/>
          <w:szCs w:val="24"/>
          <w:lang w:eastAsia="zh-CN"/>
        </w:rPr>
        <w:t>已标价工程量清单</w:t>
      </w:r>
      <w:r>
        <w:rPr>
          <w:rFonts w:hint="eastAsia" w:ascii="宋体" w:hAnsi="宋体" w:eastAsia="宋体" w:cs="宋体"/>
          <w:sz w:val="24"/>
          <w:szCs w:val="24"/>
        </w:rPr>
        <w:t>”中存在漏项或未填写的单价和合价等情况，视为已包括在工程量清单的其它单价和合价中，不得作为以后工程量变更增加投资的因素。</w:t>
      </w:r>
    </w:p>
    <w:p w14:paraId="62D80C5B">
      <w:pPr>
        <w:pStyle w:val="23"/>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与本谈判有关的一切正式往来信函请寄：</w:t>
      </w:r>
      <w:r>
        <w:rPr>
          <w:rFonts w:hint="eastAsia" w:ascii="宋体" w:hAnsi="宋体" w:eastAsia="宋体" w:cs="宋体"/>
          <w:sz w:val="24"/>
          <w:szCs w:val="24"/>
          <w:u w:val="single"/>
        </w:rPr>
        <w:t xml:space="preserve">                       </w:t>
      </w:r>
    </w:p>
    <w:p w14:paraId="417CFFD5">
      <w:pPr>
        <w:pStyle w:val="23"/>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电子函件：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07CF9E2">
      <w:pPr>
        <w:pStyle w:val="23"/>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hAnsi="宋体" w:cs="宋体"/>
          <w:sz w:val="24"/>
          <w:szCs w:val="24"/>
          <w:lang w:eastAsia="zh-CN"/>
        </w:rPr>
        <w:t>账</w:t>
      </w:r>
      <w:r>
        <w:rPr>
          <w:rFonts w:hint="eastAsia" w:ascii="宋体" w:hAnsi="宋体" w:eastAsia="宋体" w:cs="宋体"/>
          <w:sz w:val="24"/>
          <w:szCs w:val="24"/>
        </w:rPr>
        <w:t>号/行号：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8A5A674">
      <w:pPr>
        <w:pStyle w:val="23"/>
        <w:adjustRightInd w:val="0"/>
        <w:snapToGrid w:val="0"/>
        <w:spacing w:line="360" w:lineRule="auto"/>
        <w:ind w:firstLine="480" w:firstLineChars="200"/>
        <w:jc w:val="right"/>
        <w:rPr>
          <w:rFonts w:hint="eastAsia" w:ascii="宋体" w:hAnsi="宋体" w:eastAsia="宋体" w:cs="宋体"/>
          <w:sz w:val="24"/>
          <w:szCs w:val="24"/>
        </w:rPr>
      </w:pPr>
    </w:p>
    <w:p w14:paraId="2C48AB79">
      <w:pPr>
        <w:pStyle w:val="23"/>
        <w:adjustRightInd w:val="0"/>
        <w:snapToGrid w:val="0"/>
        <w:spacing w:line="360" w:lineRule="auto"/>
        <w:ind w:firstLine="480" w:firstLineChars="200"/>
        <w:jc w:val="right"/>
        <w:rPr>
          <w:rFonts w:hint="eastAsia" w:ascii="宋体" w:hAnsi="宋体" w:eastAsia="宋体" w:cs="宋体"/>
          <w:sz w:val="24"/>
          <w:szCs w:val="24"/>
        </w:rPr>
      </w:pPr>
    </w:p>
    <w:p w14:paraId="268E2406">
      <w:pPr>
        <w:pStyle w:val="23"/>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391B699">
      <w:pPr>
        <w:pStyle w:val="23"/>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3113E0D8">
      <w:pPr>
        <w:rPr>
          <w:rFonts w:hint="eastAsia" w:ascii="宋体" w:hAnsi="宋体" w:eastAsia="宋体" w:cs="宋体"/>
          <w:sz w:val="28"/>
          <w:szCs w:val="28"/>
        </w:rPr>
      </w:pPr>
      <w:r>
        <w:rPr>
          <w:rFonts w:hint="eastAsia" w:ascii="宋体" w:hAnsi="宋体" w:eastAsia="宋体" w:cs="宋体"/>
          <w:sz w:val="28"/>
          <w:szCs w:val="28"/>
        </w:rPr>
        <w:br w:type="page"/>
      </w:r>
    </w:p>
    <w:p w14:paraId="0E4132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en-US" w:eastAsia="zh-CN"/>
        </w:rPr>
        <w:t>（1）</w:t>
      </w:r>
      <w:r>
        <w:rPr>
          <w:rFonts w:hint="eastAsia" w:ascii="宋体" w:hAnsi="宋体" w:eastAsia="宋体" w:cs="宋体"/>
          <w:b/>
          <w:sz w:val="28"/>
          <w:szCs w:val="28"/>
          <w:lang w:val="zh-CN" w:eastAsia="zh-CN"/>
        </w:rPr>
        <w:t>、法定代表人</w:t>
      </w:r>
      <w:r>
        <w:rPr>
          <w:rFonts w:hint="eastAsia" w:ascii="宋体" w:hAnsi="宋体" w:eastAsia="宋体" w:cs="宋体"/>
          <w:b/>
          <w:sz w:val="28"/>
          <w:szCs w:val="28"/>
          <w:lang w:val="en-US" w:eastAsia="zh-CN"/>
        </w:rPr>
        <w:t>身份证明</w:t>
      </w:r>
    </w:p>
    <w:p w14:paraId="204DC6C2">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333333"/>
          <w:sz w:val="28"/>
          <w:szCs w:val="28"/>
        </w:rPr>
      </w:pPr>
    </w:p>
    <w:p w14:paraId="41ADBCA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cs="宋体"/>
          <w:color w:val="333333"/>
          <w:sz w:val="24"/>
          <w:szCs w:val="24"/>
          <w:lang w:val="en-US" w:eastAsia="zh-CN"/>
        </w:rPr>
        <w:t>供</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应</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商</w:t>
      </w:r>
      <w:r>
        <w:rPr>
          <w:rFonts w:hint="eastAsia" w:ascii="宋体" w:hAnsi="宋体" w:eastAsia="宋体" w:cs="宋体"/>
          <w:color w:val="333333"/>
          <w:sz w:val="24"/>
          <w:szCs w:val="24"/>
        </w:rPr>
        <w:t>：</w:t>
      </w:r>
      <w:r>
        <w:rPr>
          <w:rFonts w:hint="eastAsia" w:ascii="宋体" w:hAnsi="宋体" w:eastAsia="宋体" w:cs="宋体"/>
          <w:color w:val="333333"/>
          <w:sz w:val="24"/>
          <w:szCs w:val="24"/>
          <w:u w:val="single"/>
        </w:rPr>
        <w:t xml:space="preserve">                                                       </w:t>
      </w:r>
    </w:p>
    <w:p w14:paraId="06A6EE25">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u w:val="single"/>
        </w:rPr>
      </w:pPr>
      <w:r>
        <w:rPr>
          <w:rFonts w:hint="eastAsia" w:ascii="宋体" w:hAnsi="宋体" w:eastAsia="宋体" w:cs="宋体"/>
          <w:color w:val="333333"/>
          <w:sz w:val="24"/>
          <w:szCs w:val="24"/>
        </w:rPr>
        <w:t>单位性质：</w:t>
      </w:r>
      <w:r>
        <w:rPr>
          <w:rFonts w:hint="eastAsia" w:ascii="宋体" w:hAnsi="宋体" w:eastAsia="宋体" w:cs="宋体"/>
          <w:color w:val="333333"/>
          <w:sz w:val="24"/>
          <w:szCs w:val="24"/>
          <w:u w:val="single"/>
        </w:rPr>
        <w:t xml:space="preserve">                                                       </w:t>
      </w:r>
    </w:p>
    <w:p w14:paraId="6B949CB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14:paraId="61585BC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14:paraId="3F5F030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14:paraId="260E3BC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14:paraId="21E9873E">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14:paraId="4D25B714">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w:t>
      </w:r>
      <w:r>
        <w:rPr>
          <w:rFonts w:hint="eastAsia" w:ascii="宋体" w:hAnsi="宋体" w:eastAsia="宋体" w:cs="宋体"/>
          <w:color w:val="auto"/>
          <w:szCs w:val="24"/>
          <w:lang w:eastAsia="zh-CN"/>
        </w:rPr>
        <w:t>供应商</w:t>
      </w:r>
      <w:r>
        <w:rPr>
          <w:rFonts w:hint="eastAsia" w:ascii="宋体" w:hAnsi="宋体" w:eastAsia="宋体" w:cs="宋体"/>
          <w:color w:val="333333"/>
          <w:sz w:val="24"/>
          <w:szCs w:val="24"/>
        </w:rPr>
        <w:t>名称）的法定代表人。</w:t>
      </w:r>
    </w:p>
    <w:p w14:paraId="4300B862">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auto"/>
          <w:sz w:val="24"/>
          <w:lang w:eastAsia="zh-CN"/>
        </w:rPr>
      </w:pPr>
      <w:r>
        <w:rPr>
          <w:rFonts w:hint="eastAsia" w:ascii="宋体" w:hAnsi="宋体" w:eastAsia="宋体" w:cs="宋体"/>
          <w:color w:val="333333"/>
          <w:sz w:val="24"/>
          <w:szCs w:val="24"/>
        </w:rPr>
        <w:t>特此证明。</w:t>
      </w:r>
    </w:p>
    <w:p w14:paraId="22FB5C94">
      <w:pPr>
        <w:pStyle w:val="23"/>
        <w:adjustRightInd w:val="0"/>
        <w:snapToGrid w:val="0"/>
        <w:spacing w:line="360" w:lineRule="auto"/>
        <w:ind w:firstLine="420" w:firstLineChars="200"/>
        <w:jc w:val="right"/>
        <w:rPr>
          <w:rFonts w:hint="eastAsia" w:ascii="宋体" w:hAnsi="宋体" w:eastAsia="宋体" w:cs="宋体"/>
          <w:color w:val="auto"/>
          <w:szCs w:val="24"/>
          <w:lang w:eastAsia="zh-CN"/>
        </w:rPr>
      </w:pPr>
    </w:p>
    <w:p w14:paraId="56881034">
      <w:pPr>
        <w:pStyle w:val="23"/>
        <w:adjustRightInd w:val="0"/>
        <w:snapToGrid w:val="0"/>
        <w:spacing w:line="360" w:lineRule="auto"/>
        <w:ind w:firstLine="420" w:firstLineChars="200"/>
        <w:jc w:val="right"/>
        <w:rPr>
          <w:rFonts w:hint="eastAsia" w:ascii="宋体" w:hAnsi="宋体" w:eastAsia="宋体" w:cs="宋体"/>
          <w:color w:val="auto"/>
          <w:szCs w:val="24"/>
          <w:lang w:eastAsia="zh-CN"/>
        </w:rPr>
      </w:pPr>
    </w:p>
    <w:p w14:paraId="23782E8D">
      <w:pPr>
        <w:pStyle w:val="23"/>
        <w:adjustRightInd w:val="0"/>
        <w:snapToGrid w:val="0"/>
        <w:spacing w:line="360" w:lineRule="auto"/>
        <w:ind w:firstLine="480" w:firstLineChars="20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1890472">
      <w:pPr>
        <w:pStyle w:val="23"/>
        <w:adjustRightInd w:val="0"/>
        <w:snapToGrid w:val="0"/>
        <w:spacing w:line="360" w:lineRule="auto"/>
        <w:ind w:firstLine="480" w:firstLineChars="200"/>
        <w:jc w:val="righ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72D59101">
      <w:pPr>
        <w:adjustRightInd w:val="0"/>
        <w:snapToGrid w:val="0"/>
        <w:spacing w:line="360" w:lineRule="auto"/>
        <w:rPr>
          <w:rFonts w:hint="eastAsia" w:ascii="宋体" w:hAnsi="宋体" w:eastAsia="宋体" w:cs="宋体"/>
          <w:bCs/>
          <w:color w:val="auto"/>
          <w:sz w:val="24"/>
          <w:u w:val="single"/>
          <w:lang w:eastAsia="zh-CN"/>
        </w:rPr>
      </w:pPr>
    </w:p>
    <w:p w14:paraId="36285D5A">
      <w:pPr>
        <w:pStyle w:val="4"/>
        <w:ind w:firstLine="480" w:firstLineChars="200"/>
        <w:rPr>
          <w:rFonts w:hint="eastAsia" w:ascii="仿宋" w:hAnsi="仿宋" w:eastAsia="仿宋" w:cs="仿宋"/>
          <w:b/>
          <w:color w:val="auto"/>
          <w:kern w:val="2"/>
          <w:sz w:val="24"/>
          <w:szCs w:val="24"/>
          <w:shd w:val="pct10" w:color="auto" w:fill="FFFFFF"/>
          <w:lang w:val="en-US" w:eastAsia="zh-CN" w:bidi="ar-SA"/>
        </w:rPr>
      </w:pPr>
    </w:p>
    <w:p w14:paraId="76D4F672">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kern w:val="2"/>
          <w:sz w:val="24"/>
          <w:szCs w:val="24"/>
          <w:shd w:val="pct10" w:color="auto" w:fill="FFFFFF"/>
          <w:lang w:val="en-US" w:eastAsia="zh-CN" w:bidi="ar-SA"/>
        </w:rPr>
      </w:pPr>
      <w:r>
        <w:rPr>
          <w:rFonts w:hint="eastAsia" w:ascii="宋体" w:hAnsi="宋体" w:eastAsia="宋体" w:cs="宋体"/>
          <w:b/>
          <w:color w:val="auto"/>
          <w:kern w:val="2"/>
          <w:sz w:val="24"/>
          <w:szCs w:val="24"/>
          <w:shd w:val="pct10" w:color="auto" w:fill="FFFFFF"/>
          <w:lang w:val="en-US" w:eastAsia="zh-CN" w:bidi="ar-SA"/>
        </w:rPr>
        <w:t>备注：附法定代表人身份证复印件</w:t>
      </w:r>
    </w:p>
    <w:p w14:paraId="7D9C1EA1">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sz w:val="24"/>
          <w:szCs w:val="24"/>
          <w:shd w:val="pct10" w:color="auto" w:fill="FFFFFF"/>
        </w:rPr>
      </w:pPr>
    </w:p>
    <w:p w14:paraId="297E9F2E">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auto"/>
          <w:sz w:val="30"/>
          <w:szCs w:val="30"/>
          <w:lang w:eastAsia="zh-CN"/>
        </w:rPr>
      </w:pPr>
      <w:r>
        <w:rPr>
          <w:rFonts w:hint="eastAsia" w:ascii="宋体" w:hAnsi="宋体" w:eastAsia="宋体" w:cs="宋体"/>
          <w:b/>
          <w:color w:val="FF0000"/>
          <w:sz w:val="24"/>
          <w:szCs w:val="24"/>
          <w:shd w:val="pct10" w:color="auto" w:fill="FFFFFF"/>
        </w:rPr>
        <w:t>说明：此</w:t>
      </w:r>
      <w:r>
        <w:rPr>
          <w:rFonts w:hint="eastAsia" w:ascii="宋体" w:hAnsi="宋体" w:eastAsia="宋体" w:cs="宋体"/>
          <w:b/>
          <w:color w:val="FF0000"/>
          <w:sz w:val="24"/>
          <w:szCs w:val="24"/>
          <w:shd w:val="pct10" w:color="auto" w:fill="FFFFFF"/>
          <w:lang w:val="en-US" w:eastAsia="zh-CN"/>
        </w:rPr>
        <w:t>证明文件</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w:t>
      </w:r>
      <w:r>
        <w:rPr>
          <w:rFonts w:hint="eastAsia" w:ascii="宋体" w:hAnsi="宋体" w:cs="宋体"/>
          <w:b/>
          <w:color w:val="FF0000"/>
          <w:sz w:val="24"/>
          <w:szCs w:val="24"/>
          <w:shd w:val="pct10" w:color="auto" w:fill="FFFFFF"/>
          <w:lang w:val="en-US" w:eastAsia="zh-CN"/>
        </w:rPr>
        <w:t>法定代表人</w:t>
      </w:r>
      <w:r>
        <w:rPr>
          <w:rFonts w:hint="eastAsia" w:ascii="宋体" w:hAnsi="宋体" w:eastAsia="宋体" w:cs="宋体"/>
          <w:b/>
          <w:color w:val="FF0000"/>
          <w:sz w:val="24"/>
          <w:szCs w:val="24"/>
          <w:shd w:val="pct10" w:color="auto" w:fill="FFFFFF"/>
        </w:rPr>
        <w:t>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kern w:val="2"/>
          <w:sz w:val="24"/>
          <w:szCs w:val="24"/>
          <w:shd w:val="pct10" w:color="auto" w:fill="FFFFFF"/>
          <w:lang w:val="en-US" w:eastAsia="zh-CN" w:bidi="ar-SA"/>
        </w:rPr>
        <w:t>若是法定代表人参加</w:t>
      </w:r>
      <w:r>
        <w:rPr>
          <w:rFonts w:hint="eastAsia" w:ascii="宋体" w:hAnsi="宋体" w:cs="宋体"/>
          <w:b/>
          <w:color w:val="FF0000"/>
          <w:kern w:val="2"/>
          <w:sz w:val="24"/>
          <w:szCs w:val="24"/>
          <w:shd w:val="pct10" w:color="auto" w:fill="FFFFFF"/>
          <w:lang w:val="en-US" w:eastAsia="zh-CN" w:bidi="ar-SA"/>
        </w:rPr>
        <w:t>谈判</w:t>
      </w:r>
      <w:r>
        <w:rPr>
          <w:rFonts w:hint="eastAsia" w:ascii="宋体" w:hAnsi="宋体" w:eastAsia="宋体" w:cs="宋体"/>
          <w:b/>
          <w:color w:val="FF0000"/>
          <w:kern w:val="2"/>
          <w:sz w:val="24"/>
          <w:szCs w:val="24"/>
          <w:shd w:val="pct10" w:color="auto" w:fill="FFFFFF"/>
          <w:lang w:val="en-US" w:eastAsia="zh-CN" w:bidi="ar-SA"/>
        </w:rPr>
        <w:t>的，仅提供此证明文件，无需提供</w:t>
      </w:r>
      <w:r>
        <w:rPr>
          <w:rFonts w:hint="eastAsia" w:ascii="宋体" w:hAnsi="宋体" w:cs="宋体"/>
          <w:b/>
          <w:color w:val="FF0000"/>
          <w:kern w:val="2"/>
          <w:sz w:val="24"/>
          <w:szCs w:val="24"/>
          <w:shd w:val="pct10" w:color="auto" w:fill="FFFFFF"/>
          <w:lang w:val="en-US" w:eastAsia="zh-CN" w:bidi="ar-SA"/>
        </w:rPr>
        <w:t>法定代表人</w:t>
      </w:r>
      <w:r>
        <w:rPr>
          <w:rFonts w:hint="eastAsia" w:ascii="宋体" w:hAnsi="宋体" w:eastAsia="宋体" w:cs="宋体"/>
          <w:b/>
          <w:color w:val="FF0000"/>
          <w:kern w:val="2"/>
          <w:sz w:val="24"/>
          <w:szCs w:val="24"/>
          <w:shd w:val="pct10" w:color="auto" w:fill="FFFFFF"/>
          <w:lang w:val="en-US" w:eastAsia="zh-CN" w:bidi="ar-SA"/>
        </w:rPr>
        <w:t>（负责人）代表授权书）</w:t>
      </w:r>
    </w:p>
    <w:p w14:paraId="1222A687">
      <w:pPr>
        <w:pStyle w:val="23"/>
        <w:adjustRightInd w:val="0"/>
        <w:snapToGrid w:val="0"/>
        <w:spacing w:line="360" w:lineRule="auto"/>
        <w:ind w:firstLine="480" w:firstLineChars="200"/>
        <w:jc w:val="right"/>
        <w:rPr>
          <w:rFonts w:hint="eastAsia" w:ascii="宋体" w:hAnsi="宋体" w:eastAsia="宋体" w:cs="宋体"/>
          <w:sz w:val="24"/>
          <w:szCs w:val="24"/>
        </w:rPr>
      </w:pPr>
    </w:p>
    <w:p w14:paraId="6FC6E6B4">
      <w:pPr>
        <w:rPr>
          <w:rFonts w:hint="eastAsia" w:ascii="宋体" w:hAnsi="宋体" w:eastAsia="宋体" w:cs="宋体"/>
          <w:b/>
          <w:sz w:val="32"/>
          <w:szCs w:val="32"/>
          <w:lang w:val="zh-CN"/>
        </w:rPr>
      </w:pPr>
      <w:r>
        <w:rPr>
          <w:rFonts w:hint="eastAsia" w:ascii="宋体" w:hAnsi="宋体" w:eastAsia="宋体" w:cs="宋体"/>
          <w:b/>
          <w:sz w:val="32"/>
          <w:szCs w:val="32"/>
          <w:lang w:val="zh-CN"/>
        </w:rPr>
        <w:br w:type="page"/>
      </w:r>
    </w:p>
    <w:p w14:paraId="042816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2</w:t>
      </w:r>
      <w:r>
        <w:rPr>
          <w:rFonts w:hint="eastAsia" w:ascii="宋体" w:hAnsi="宋体" w:eastAsia="宋体" w:cs="宋体"/>
          <w:b/>
          <w:sz w:val="28"/>
          <w:szCs w:val="28"/>
          <w:lang w:val="zh-CN" w:eastAsia="zh-CN"/>
        </w:rPr>
        <w:t>）、</w:t>
      </w:r>
      <w:r>
        <w:rPr>
          <w:rFonts w:hint="eastAsia" w:ascii="宋体" w:hAnsi="宋体" w:cs="宋体"/>
          <w:b/>
          <w:sz w:val="28"/>
          <w:szCs w:val="28"/>
          <w:lang w:val="zh-CN" w:eastAsia="zh-CN"/>
        </w:rPr>
        <w:t>法定代表人</w:t>
      </w:r>
      <w:r>
        <w:rPr>
          <w:rFonts w:hint="eastAsia" w:ascii="宋体" w:hAnsi="宋体" w:eastAsia="宋体" w:cs="宋体"/>
          <w:b/>
          <w:sz w:val="28"/>
          <w:szCs w:val="28"/>
          <w:lang w:val="zh-CN" w:eastAsia="zh-CN"/>
        </w:rPr>
        <w:t>（负责人）代表授权书</w:t>
      </w:r>
    </w:p>
    <w:p w14:paraId="19DE4EBB">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14:paraId="6CE6227A">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auto"/>
          <w:sz w:val="24"/>
          <w:lang w:eastAsia="zh-CN"/>
        </w:rPr>
      </w:pPr>
      <w:r>
        <w:rPr>
          <w:rFonts w:hint="eastAsia" w:ascii="宋体" w:hAnsi="宋体" w:eastAsia="宋体" w:cs="宋体"/>
          <w:b/>
          <w:bCs w:val="0"/>
          <w:color w:val="auto"/>
          <w:sz w:val="24"/>
          <w:u w:val="single"/>
          <w:lang w:eastAsia="zh-CN"/>
        </w:rPr>
        <w:t>（政府采购代理机构）</w:t>
      </w:r>
      <w:r>
        <w:rPr>
          <w:rFonts w:hint="eastAsia" w:ascii="宋体" w:hAnsi="宋体" w:eastAsia="宋体" w:cs="宋体"/>
          <w:b/>
          <w:bCs w:val="0"/>
          <w:color w:val="auto"/>
          <w:sz w:val="24"/>
          <w:lang w:eastAsia="zh-CN"/>
        </w:rPr>
        <w:t>：</w:t>
      </w:r>
    </w:p>
    <w:p w14:paraId="166F6AE7">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w:t>
      </w:r>
      <w:r>
        <w:rPr>
          <w:rFonts w:hint="eastAsia" w:ascii="宋体" w:hAnsi="宋体" w:cs="宋体"/>
          <w:bCs/>
          <w:color w:val="auto"/>
          <w:sz w:val="24"/>
          <w:u w:val="single"/>
          <w:lang w:eastAsia="zh-CN"/>
        </w:rPr>
        <w:t>谈判</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法定代表人姓名</w:t>
      </w:r>
      <w:r>
        <w:rPr>
          <w:rFonts w:hint="eastAsia" w:ascii="宋体" w:hAnsi="宋体" w:eastAsia="宋体" w:cs="宋体"/>
          <w:bCs/>
          <w:color w:val="auto"/>
          <w:sz w:val="24"/>
          <w:lang w:eastAsia="zh-CN"/>
        </w:rPr>
        <w:t>）代表本公司授权</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（被授权代表的姓名）</w:t>
      </w:r>
      <w:r>
        <w:rPr>
          <w:rFonts w:hint="eastAsia" w:ascii="宋体" w:hAnsi="宋体" w:eastAsia="宋体" w:cs="宋体"/>
          <w:bCs/>
          <w:color w:val="auto"/>
          <w:sz w:val="24"/>
          <w:lang w:eastAsia="zh-CN"/>
        </w:rPr>
        <w:t>为本公司的合法代理人，就</w:t>
      </w:r>
      <w:r>
        <w:rPr>
          <w:rFonts w:hint="eastAsia" w:ascii="宋体" w:hAnsi="宋体" w:eastAsia="宋体" w:cs="宋体"/>
          <w:bCs/>
          <w:color w:val="auto"/>
          <w:sz w:val="24"/>
          <w:u w:val="single"/>
          <w:lang w:eastAsia="zh-CN"/>
        </w:rPr>
        <w:t>（项目名称、项目编号）</w:t>
      </w:r>
      <w:r>
        <w:rPr>
          <w:rFonts w:hint="eastAsia" w:ascii="宋体" w:hAnsi="宋体" w:eastAsia="宋体" w:cs="宋体"/>
          <w:bCs/>
          <w:color w:val="auto"/>
          <w:sz w:val="24"/>
          <w:lang w:eastAsia="zh-CN"/>
        </w:rPr>
        <w:t>的</w:t>
      </w:r>
      <w:r>
        <w:rPr>
          <w:rFonts w:hint="eastAsia" w:ascii="宋体" w:hAnsi="宋体" w:eastAsia="宋体" w:cs="宋体"/>
          <w:color w:val="auto"/>
          <w:sz w:val="24"/>
          <w:lang w:eastAsia="zh-CN"/>
        </w:rPr>
        <w:t>竞争性</w:t>
      </w:r>
      <w:r>
        <w:rPr>
          <w:rFonts w:hint="eastAsia" w:ascii="宋体" w:hAnsi="宋体" w:cs="宋体"/>
          <w:bCs/>
          <w:color w:val="auto"/>
          <w:sz w:val="24"/>
          <w:u w:val="single"/>
          <w:lang w:eastAsia="zh-CN"/>
        </w:rPr>
        <w:t>谈判</w:t>
      </w:r>
      <w:r>
        <w:rPr>
          <w:rFonts w:hint="eastAsia" w:ascii="宋体" w:hAnsi="宋体" w:eastAsia="宋体" w:cs="宋体"/>
          <w:bCs/>
          <w:color w:val="auto"/>
          <w:sz w:val="24"/>
          <w:lang w:eastAsia="zh-CN"/>
        </w:rPr>
        <w:t>活动，以本公司的名义处理一切与之有关的事务。</w:t>
      </w:r>
    </w:p>
    <w:p w14:paraId="4B59A7FA">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本授权书自</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日至</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日止签字有效。</w:t>
      </w:r>
    </w:p>
    <w:p w14:paraId="03DB6782">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特此声明。</w:t>
      </w:r>
    </w:p>
    <w:p w14:paraId="224B6C38">
      <w:pPr>
        <w:adjustRightInd w:val="0"/>
        <w:snapToGrid w:val="0"/>
        <w:spacing w:line="360" w:lineRule="auto"/>
        <w:ind w:firstLine="480" w:firstLineChars="200"/>
        <w:rPr>
          <w:rFonts w:hint="eastAsia" w:ascii="宋体" w:hAnsi="宋体" w:eastAsia="宋体" w:cs="宋体"/>
          <w:bCs/>
          <w:color w:val="auto"/>
          <w:sz w:val="24"/>
          <w:lang w:eastAsia="zh-CN"/>
        </w:rPr>
      </w:pPr>
    </w:p>
    <w:p w14:paraId="7F8512ED">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委托人名称（公章）：</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被授权人（签字）：</w:t>
      </w:r>
    </w:p>
    <w:p w14:paraId="61488405">
      <w:pPr>
        <w:adjustRightInd w:val="0"/>
        <w:snapToGrid w:val="0"/>
        <w:spacing w:line="360" w:lineRule="auto"/>
        <w:rPr>
          <w:rFonts w:hint="eastAsia" w:ascii="宋体" w:hAnsi="宋体" w:eastAsia="宋体" w:cs="宋体"/>
          <w:bCs/>
          <w:color w:val="auto"/>
          <w:sz w:val="24"/>
          <w:u w:val="single"/>
          <w:lang w:eastAsia="zh-CN"/>
        </w:rPr>
      </w:pPr>
      <w:r>
        <w:rPr>
          <w:rFonts w:hint="eastAsia" w:ascii="宋体" w:hAnsi="宋体" w:eastAsia="宋体" w:cs="宋体"/>
          <w:bCs/>
          <w:color w:val="auto"/>
          <w:sz w:val="24"/>
          <w:lang w:eastAsia="zh-CN"/>
        </w:rPr>
        <w:t>法定（负责人）代表人（签字）：</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身份证号码：</w:t>
      </w:r>
    </w:p>
    <w:p w14:paraId="38F3A317">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rPr>
        <w:t>电话：</w:t>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电话：</w:t>
      </w:r>
    </w:p>
    <w:p w14:paraId="50EF7965">
      <w:pPr>
        <w:adjustRightInd w:val="0"/>
        <w:snapToGrid w:val="0"/>
        <w:spacing w:line="360" w:lineRule="auto"/>
        <w:rPr>
          <w:rFonts w:hint="eastAsia" w:ascii="宋体" w:hAnsi="宋体" w:eastAsia="宋体" w:cs="宋体"/>
          <w:bCs/>
          <w:color w:val="auto"/>
          <w:sz w:val="24"/>
          <w:u w:val="single"/>
          <w:lang w:eastAsia="zh-CN"/>
        </w:rPr>
      </w:pPr>
    </w:p>
    <w:tbl>
      <w:tblPr>
        <w:tblStyle w:val="3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091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2D5ED298">
            <w:pPr>
              <w:adjustRightInd w:val="0"/>
              <w:snapToGrid w:val="0"/>
              <w:spacing w:line="36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rPr>
              <w:t>粘贴</w:t>
            </w:r>
            <w:r>
              <w:rPr>
                <w:rFonts w:hint="eastAsia" w:ascii="宋体" w:hAnsi="宋体" w:cs="宋体"/>
                <w:bCs/>
                <w:color w:val="auto"/>
                <w:sz w:val="24"/>
                <w:lang w:val="en-US" w:eastAsia="zh-CN"/>
              </w:rPr>
              <w:t>法定代表人</w:t>
            </w:r>
            <w:r>
              <w:rPr>
                <w:rFonts w:hint="eastAsia" w:ascii="宋体" w:hAnsi="宋体" w:eastAsia="宋体" w:cs="宋体"/>
                <w:bCs/>
                <w:color w:val="auto"/>
                <w:sz w:val="24"/>
                <w:lang w:val="en-US" w:eastAsia="zh-CN"/>
              </w:rPr>
              <w:t>身份证和</w:t>
            </w:r>
            <w:r>
              <w:rPr>
                <w:rFonts w:hint="eastAsia" w:ascii="宋体" w:hAnsi="宋体" w:eastAsia="宋体" w:cs="宋体"/>
                <w:bCs/>
                <w:color w:val="auto"/>
                <w:sz w:val="24"/>
              </w:rPr>
              <w:t>被授权人身份证（复印件）</w:t>
            </w:r>
          </w:p>
        </w:tc>
      </w:tr>
    </w:tbl>
    <w:p w14:paraId="552EDE77">
      <w:pPr>
        <w:pStyle w:val="23"/>
        <w:spacing w:line="300" w:lineRule="auto"/>
        <w:ind w:left="0" w:leftChars="0" w:firstLine="0" w:firstLineChars="0"/>
        <w:rPr>
          <w:rFonts w:hint="eastAsia" w:ascii="宋体" w:hAnsi="宋体" w:eastAsia="宋体" w:cs="宋体"/>
          <w:b/>
          <w:color w:val="auto"/>
          <w:szCs w:val="24"/>
          <w:shd w:val="pct10" w:color="auto" w:fill="FFFFFF"/>
          <w:lang w:eastAsia="zh-CN"/>
        </w:rPr>
      </w:pPr>
    </w:p>
    <w:p w14:paraId="41DE09CF">
      <w:pPr>
        <w:pStyle w:val="2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auto" w:fill="auto"/>
        </w:rPr>
      </w:pPr>
      <w:r>
        <w:rPr>
          <w:rFonts w:hint="eastAsia" w:ascii="宋体" w:hAnsi="宋体" w:eastAsia="宋体" w:cs="宋体"/>
          <w:b/>
          <w:color w:val="FF0000"/>
          <w:sz w:val="24"/>
          <w:szCs w:val="24"/>
          <w:shd w:val="pct10" w:color="auto" w:fill="FFFFFF"/>
        </w:rPr>
        <w:t>说明：此授权委托书除保留在响应文件中外，还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另附一份与被授权人身份证原件一起递交。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sz w:val="24"/>
          <w:szCs w:val="24"/>
          <w:shd w:val="pct10" w:color="auto" w:fill="FFFFFF"/>
          <w:lang w:val="en-US" w:eastAsia="zh-CN"/>
        </w:rPr>
        <w:t>若是</w:t>
      </w:r>
      <w:r>
        <w:rPr>
          <w:rFonts w:hint="eastAsia" w:ascii="宋体" w:hAnsi="宋体" w:cs="宋体"/>
          <w:b/>
          <w:color w:val="FF0000"/>
          <w:sz w:val="24"/>
          <w:szCs w:val="24"/>
          <w:shd w:val="pct10" w:color="auto" w:fill="FFFFFF"/>
          <w:lang w:val="en-US" w:eastAsia="zh-CN"/>
        </w:rPr>
        <w:t>被</w:t>
      </w:r>
      <w:r>
        <w:rPr>
          <w:rFonts w:hint="eastAsia" w:ascii="宋体" w:hAnsi="宋体" w:eastAsia="宋体" w:cs="宋体"/>
          <w:b/>
          <w:color w:val="FF0000"/>
          <w:sz w:val="24"/>
          <w:szCs w:val="24"/>
          <w:shd w:val="pct10" w:color="auto" w:fill="FFFFFF"/>
          <w:lang w:val="en-US" w:eastAsia="zh-CN"/>
        </w:rPr>
        <w:t>授权人参加</w:t>
      </w:r>
      <w:r>
        <w:rPr>
          <w:rFonts w:hint="eastAsia" w:ascii="宋体" w:hAnsi="宋体" w:cs="宋体"/>
          <w:b/>
          <w:color w:val="FF0000"/>
          <w:sz w:val="24"/>
          <w:szCs w:val="24"/>
          <w:shd w:val="pct10" w:color="auto" w:fill="FFFFFF"/>
          <w:lang w:val="en-US" w:eastAsia="zh-CN"/>
        </w:rPr>
        <w:t>谈判</w:t>
      </w:r>
      <w:r>
        <w:rPr>
          <w:rFonts w:hint="eastAsia" w:ascii="宋体" w:hAnsi="宋体" w:eastAsia="宋体" w:cs="宋体"/>
          <w:b/>
          <w:color w:val="FF0000"/>
          <w:sz w:val="24"/>
          <w:szCs w:val="24"/>
          <w:shd w:val="pct10" w:color="auto" w:fill="FFFFFF"/>
          <w:lang w:val="en-US" w:eastAsia="zh-CN"/>
        </w:rPr>
        <w:t>，仅提供此授权书，无需提供法定代表人身份证明</w:t>
      </w:r>
      <w:r>
        <w:rPr>
          <w:rFonts w:hint="eastAsia" w:ascii="宋体" w:hAnsi="宋体" w:eastAsia="宋体" w:cs="宋体"/>
          <w:b/>
          <w:color w:val="FF0000"/>
          <w:sz w:val="24"/>
          <w:szCs w:val="24"/>
          <w:shd w:val="pct10" w:color="auto" w:fill="FFFFFF"/>
          <w:lang w:eastAsia="zh-CN"/>
        </w:rPr>
        <w:t>）</w:t>
      </w:r>
    </w:p>
    <w:p w14:paraId="5C9B833A">
      <w:pPr>
        <w:widowControl/>
        <w:adjustRightInd w:val="0"/>
        <w:snapToGrid w:val="0"/>
        <w:spacing w:line="360" w:lineRule="auto"/>
        <w:jc w:val="left"/>
        <w:rPr>
          <w:rFonts w:hint="eastAsia" w:ascii="宋体" w:hAnsi="宋体" w:eastAsia="宋体" w:cs="宋体"/>
          <w:b/>
          <w:sz w:val="32"/>
          <w:szCs w:val="32"/>
        </w:rPr>
      </w:pPr>
      <w:r>
        <w:rPr>
          <w:rFonts w:hint="eastAsia" w:ascii="宋体" w:hAnsi="宋体" w:eastAsia="宋体" w:cs="宋体"/>
          <w:b/>
          <w:sz w:val="32"/>
          <w:szCs w:val="32"/>
        </w:rPr>
        <w:br w:type="page"/>
      </w:r>
    </w:p>
    <w:p w14:paraId="04615D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三</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供应商基本情况表</w:t>
      </w:r>
    </w:p>
    <w:p w14:paraId="57FB1E7F">
      <w:pPr>
        <w:tabs>
          <w:tab w:val="left" w:pos="1365"/>
        </w:tabs>
        <w:spacing w:line="360" w:lineRule="auto"/>
        <w:ind w:firstLine="0"/>
        <w:rPr>
          <w:rFonts w:hint="eastAsia" w:ascii="宋体" w:hAnsi="宋体" w:eastAsia="宋体" w:cs="宋体"/>
          <w:color w:val="auto"/>
          <w:sz w:val="24"/>
        </w:rPr>
      </w:pPr>
    </w:p>
    <w:p w14:paraId="039355E2">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2AF91AE4">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34"/>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13AFE998">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9CB12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78BC9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38B49C5C">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D8C66B">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8F251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4D8C7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5D8FF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12779EE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0C053B">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CC0DA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D7B36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D744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05BCD23F">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779C4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FDDC1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A764B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C7F20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1F7BEA10">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93798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2F3C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8ECAA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34941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690DC0F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A2A94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28CA7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4ADED0E8">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39E30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F9ABE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510C2696">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F1BEA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859DC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52830FDF">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E00D5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A7861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9136D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6C5DD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0DCBFBA3">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CCD3E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7670A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2400F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246DE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B1B42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57C613E4">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8D350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E47F9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2B292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9149A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80342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bl>
    <w:p w14:paraId="0EC621F5">
      <w:pPr>
        <w:pStyle w:val="23"/>
        <w:snapToGrid w:val="0"/>
        <w:spacing w:line="360" w:lineRule="auto"/>
        <w:ind w:firstLine="480" w:firstLineChars="200"/>
        <w:jc w:val="right"/>
        <w:rPr>
          <w:rFonts w:hint="eastAsia" w:ascii="宋体" w:hAnsi="宋体" w:eastAsia="宋体" w:cs="宋体"/>
          <w:color w:val="auto"/>
          <w:sz w:val="24"/>
          <w:szCs w:val="24"/>
        </w:rPr>
      </w:pPr>
    </w:p>
    <w:p w14:paraId="502B408E">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4C080DE8">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040F6857">
      <w:pPr>
        <w:spacing w:line="500" w:lineRule="exact"/>
        <w:ind w:left="0" w:leftChars="0" w:firstLine="0" w:firstLineChars="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说明：</w:t>
      </w:r>
    </w:p>
    <w:p w14:paraId="377A9928">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1、所有参加</w:t>
      </w:r>
      <w:r>
        <w:rPr>
          <w:rFonts w:hint="eastAsia" w:ascii="宋体" w:hAnsi="宋体" w:cs="宋体"/>
          <w:b/>
          <w:bCs w:val="0"/>
          <w:color w:val="auto"/>
          <w:sz w:val="24"/>
          <w:szCs w:val="22"/>
          <w:lang w:val="en-US" w:eastAsia="zh-CN" w:bidi="ar-SA"/>
        </w:rPr>
        <w:t>谈判</w:t>
      </w:r>
      <w:r>
        <w:rPr>
          <w:rFonts w:hint="eastAsia" w:ascii="宋体" w:hAnsi="宋体" w:eastAsia="宋体" w:cs="宋体"/>
          <w:b/>
          <w:bCs w:val="0"/>
          <w:color w:val="auto"/>
          <w:sz w:val="24"/>
          <w:szCs w:val="22"/>
          <w:lang w:val="en-US" w:eastAsia="zh-CN" w:bidi="ar-SA"/>
        </w:rPr>
        <w:t>的供应商都必须填写此表。</w:t>
      </w:r>
    </w:p>
    <w:p w14:paraId="6F906DC3">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2、此表后附营业执照、银行开户信息、资质证书等资格证明文件加盖供应商公章的</w:t>
      </w:r>
      <w:r>
        <w:rPr>
          <w:rFonts w:hint="eastAsia" w:ascii="宋体" w:hAnsi="宋体" w:cs="宋体"/>
          <w:b/>
          <w:bCs w:val="0"/>
          <w:color w:val="auto"/>
          <w:sz w:val="24"/>
          <w:szCs w:val="22"/>
          <w:lang w:val="en-US" w:eastAsia="zh-CN" w:bidi="ar-SA"/>
        </w:rPr>
        <w:t>复</w:t>
      </w:r>
      <w:r>
        <w:rPr>
          <w:rFonts w:hint="eastAsia" w:ascii="宋体" w:hAnsi="宋体" w:eastAsia="宋体" w:cs="宋体"/>
          <w:b/>
          <w:bCs w:val="0"/>
          <w:color w:val="auto"/>
          <w:sz w:val="24"/>
          <w:szCs w:val="22"/>
          <w:lang w:val="en-US" w:eastAsia="zh-CN" w:bidi="ar-SA"/>
        </w:rPr>
        <w:t>印件。</w:t>
      </w:r>
    </w:p>
    <w:p w14:paraId="7FC57AF3">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3、未提供或未按要求提供上述资料的作无效投标处理。</w:t>
      </w:r>
    </w:p>
    <w:p w14:paraId="0BF064B5">
      <w:pPr>
        <w:rPr>
          <w:rFonts w:hint="eastAsia" w:ascii="宋体" w:hAnsi="宋体" w:eastAsia="宋体" w:cs="宋体"/>
          <w:b/>
          <w:sz w:val="28"/>
          <w:szCs w:val="28"/>
        </w:rPr>
      </w:pPr>
      <w:r>
        <w:rPr>
          <w:rFonts w:hint="eastAsia" w:ascii="宋体" w:hAnsi="宋体" w:eastAsia="宋体" w:cs="宋体"/>
          <w:b/>
          <w:sz w:val="28"/>
          <w:szCs w:val="28"/>
        </w:rPr>
        <w:br w:type="page"/>
      </w:r>
    </w:p>
    <w:p w14:paraId="01FCCF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w:t>
      </w:r>
      <w:r>
        <w:rPr>
          <w:rFonts w:hint="eastAsia" w:ascii="宋体" w:hAnsi="宋体" w:eastAsia="宋体" w:cs="宋体"/>
          <w:b/>
          <w:sz w:val="28"/>
          <w:szCs w:val="28"/>
          <w:lang w:val="zh-CN" w:eastAsia="zh-CN"/>
        </w:rPr>
        <w:t>具备履行合同所必需的设备和专业技术能力的证明材料</w:t>
      </w:r>
    </w:p>
    <w:p w14:paraId="073B6F7E">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sz w:val="21"/>
          <w:szCs w:val="21"/>
          <w:lang w:val="zh-CN"/>
        </w:rPr>
      </w:pPr>
    </w:p>
    <w:p w14:paraId="21CA8A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（一）拟派本项目负责人简历表</w:t>
      </w:r>
    </w:p>
    <w:p w14:paraId="4E15EE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项目编号: </w:t>
      </w:r>
    </w:p>
    <w:p w14:paraId="0FB98370">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sz w:val="24"/>
          <w:szCs w:val="24"/>
        </w:rPr>
      </w:pPr>
      <w:r>
        <w:rPr>
          <w:rFonts w:hint="eastAsia" w:ascii="宋体" w:hAnsi="宋体" w:eastAsia="宋体" w:cs="宋体"/>
          <w:sz w:val="24"/>
          <w:szCs w:val="24"/>
          <w:lang w:eastAsia="zh-CN"/>
        </w:rPr>
        <w:t>项目</w:t>
      </w:r>
      <w:r>
        <w:rPr>
          <w:rFonts w:hint="eastAsia" w:ascii="宋体" w:hAnsi="宋体" w:eastAsia="宋体" w:cs="宋体"/>
          <w:sz w:val="24"/>
          <w:szCs w:val="24"/>
        </w:rPr>
        <w:t xml:space="preserve">名称:  </w:t>
      </w:r>
    </w:p>
    <w:tbl>
      <w:tblPr>
        <w:tblStyle w:val="3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0421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6880A9E">
            <w:pPr>
              <w:jc w:val="center"/>
              <w:rPr>
                <w:rFonts w:hint="eastAsia" w:ascii="宋体" w:hAnsi="宋体" w:eastAsia="宋体" w:cs="宋体"/>
                <w:color w:val="auto"/>
                <w:sz w:val="24"/>
              </w:rPr>
            </w:pPr>
            <w:r>
              <w:rPr>
                <w:rFonts w:hint="eastAsia" w:ascii="宋体" w:hAnsi="宋体" w:eastAsia="宋体" w:cs="宋体"/>
                <w:color w:val="auto"/>
                <w:sz w:val="24"/>
                <w:highlight w:val="white"/>
              </w:rPr>
              <w:t>姓名</w:t>
            </w:r>
          </w:p>
        </w:tc>
        <w:tc>
          <w:tcPr>
            <w:tcW w:w="1126" w:type="dxa"/>
            <w:noWrap w:val="0"/>
            <w:vAlign w:val="center"/>
          </w:tcPr>
          <w:p w14:paraId="34757A23">
            <w:pPr>
              <w:jc w:val="center"/>
              <w:rPr>
                <w:rFonts w:hint="eastAsia" w:ascii="宋体" w:hAnsi="宋体" w:eastAsia="宋体" w:cs="宋体"/>
                <w:color w:val="auto"/>
                <w:sz w:val="24"/>
              </w:rPr>
            </w:pPr>
          </w:p>
        </w:tc>
        <w:tc>
          <w:tcPr>
            <w:tcW w:w="1249" w:type="dxa"/>
            <w:noWrap w:val="0"/>
            <w:vAlign w:val="center"/>
          </w:tcPr>
          <w:p w14:paraId="22E38E13">
            <w:pPr>
              <w:jc w:val="center"/>
              <w:rPr>
                <w:rFonts w:hint="eastAsia" w:ascii="宋体" w:hAnsi="宋体" w:eastAsia="宋体" w:cs="宋体"/>
                <w:color w:val="auto"/>
                <w:sz w:val="24"/>
              </w:rPr>
            </w:pPr>
            <w:r>
              <w:rPr>
                <w:rFonts w:hint="eastAsia" w:ascii="宋体" w:hAnsi="宋体" w:eastAsia="宋体" w:cs="宋体"/>
                <w:color w:val="auto"/>
                <w:sz w:val="24"/>
                <w:highlight w:val="white"/>
              </w:rPr>
              <w:t>年龄</w:t>
            </w:r>
          </w:p>
        </w:tc>
        <w:tc>
          <w:tcPr>
            <w:tcW w:w="1400" w:type="dxa"/>
            <w:noWrap w:val="0"/>
            <w:vAlign w:val="center"/>
          </w:tcPr>
          <w:p w14:paraId="491BF91B">
            <w:pPr>
              <w:jc w:val="center"/>
              <w:rPr>
                <w:rFonts w:hint="eastAsia" w:ascii="宋体" w:hAnsi="宋体" w:eastAsia="宋体" w:cs="宋体"/>
                <w:color w:val="auto"/>
                <w:sz w:val="24"/>
              </w:rPr>
            </w:pPr>
          </w:p>
        </w:tc>
        <w:tc>
          <w:tcPr>
            <w:tcW w:w="2311" w:type="dxa"/>
            <w:noWrap w:val="0"/>
            <w:vAlign w:val="center"/>
          </w:tcPr>
          <w:p w14:paraId="454B9E20">
            <w:pPr>
              <w:jc w:val="center"/>
              <w:rPr>
                <w:rFonts w:hint="eastAsia" w:ascii="宋体" w:hAnsi="宋体" w:eastAsia="宋体" w:cs="宋体"/>
                <w:color w:val="auto"/>
                <w:sz w:val="24"/>
              </w:rPr>
            </w:pPr>
            <w:r>
              <w:rPr>
                <w:rFonts w:hint="eastAsia" w:ascii="宋体" w:hAnsi="宋体" w:eastAsia="宋体" w:cs="宋体"/>
                <w:color w:val="auto"/>
                <w:sz w:val="24"/>
                <w:highlight w:val="white"/>
              </w:rPr>
              <w:t>学历</w:t>
            </w:r>
          </w:p>
        </w:tc>
        <w:tc>
          <w:tcPr>
            <w:tcW w:w="2348" w:type="dxa"/>
            <w:noWrap w:val="0"/>
            <w:vAlign w:val="center"/>
          </w:tcPr>
          <w:p w14:paraId="193910B6">
            <w:pPr>
              <w:jc w:val="center"/>
              <w:rPr>
                <w:rFonts w:hint="eastAsia" w:ascii="宋体" w:hAnsi="宋体" w:eastAsia="宋体" w:cs="宋体"/>
                <w:color w:val="auto"/>
                <w:sz w:val="24"/>
              </w:rPr>
            </w:pPr>
          </w:p>
        </w:tc>
      </w:tr>
      <w:tr w14:paraId="09AE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4FA3E20">
            <w:pPr>
              <w:jc w:val="center"/>
              <w:rPr>
                <w:rFonts w:hint="eastAsia" w:ascii="宋体" w:hAnsi="宋体" w:eastAsia="宋体" w:cs="宋体"/>
                <w:color w:val="auto"/>
                <w:sz w:val="24"/>
              </w:rPr>
            </w:pPr>
            <w:r>
              <w:rPr>
                <w:rFonts w:hint="eastAsia" w:ascii="宋体" w:hAnsi="宋体" w:eastAsia="宋体" w:cs="宋体"/>
                <w:color w:val="auto"/>
                <w:sz w:val="24"/>
                <w:highlight w:val="white"/>
              </w:rPr>
              <w:t>职称</w:t>
            </w:r>
          </w:p>
        </w:tc>
        <w:tc>
          <w:tcPr>
            <w:tcW w:w="1126" w:type="dxa"/>
            <w:noWrap w:val="0"/>
            <w:vAlign w:val="center"/>
          </w:tcPr>
          <w:p w14:paraId="23AE5D8E">
            <w:pPr>
              <w:jc w:val="center"/>
              <w:rPr>
                <w:rFonts w:hint="eastAsia" w:ascii="宋体" w:hAnsi="宋体" w:eastAsia="宋体" w:cs="宋体"/>
                <w:color w:val="auto"/>
                <w:sz w:val="24"/>
              </w:rPr>
            </w:pPr>
          </w:p>
        </w:tc>
        <w:tc>
          <w:tcPr>
            <w:tcW w:w="1249" w:type="dxa"/>
            <w:noWrap w:val="0"/>
            <w:vAlign w:val="center"/>
          </w:tcPr>
          <w:p w14:paraId="494343DD">
            <w:pPr>
              <w:jc w:val="center"/>
              <w:rPr>
                <w:rFonts w:hint="eastAsia" w:ascii="宋体" w:hAnsi="宋体" w:eastAsia="宋体" w:cs="宋体"/>
                <w:color w:val="auto"/>
                <w:sz w:val="24"/>
              </w:rPr>
            </w:pPr>
            <w:r>
              <w:rPr>
                <w:rFonts w:hint="eastAsia" w:ascii="宋体" w:hAnsi="宋体" w:eastAsia="宋体" w:cs="宋体"/>
                <w:color w:val="auto"/>
                <w:sz w:val="24"/>
                <w:highlight w:val="white"/>
              </w:rPr>
              <w:t>职务</w:t>
            </w:r>
          </w:p>
        </w:tc>
        <w:tc>
          <w:tcPr>
            <w:tcW w:w="1400" w:type="dxa"/>
            <w:noWrap w:val="0"/>
            <w:vAlign w:val="center"/>
          </w:tcPr>
          <w:p w14:paraId="75737586">
            <w:pPr>
              <w:jc w:val="center"/>
              <w:rPr>
                <w:rFonts w:hint="eastAsia" w:ascii="宋体" w:hAnsi="宋体" w:eastAsia="宋体" w:cs="宋体"/>
                <w:color w:val="auto"/>
                <w:sz w:val="24"/>
              </w:rPr>
            </w:pPr>
          </w:p>
        </w:tc>
        <w:tc>
          <w:tcPr>
            <w:tcW w:w="2311" w:type="dxa"/>
            <w:noWrap w:val="0"/>
            <w:vAlign w:val="center"/>
          </w:tcPr>
          <w:p w14:paraId="590377A4">
            <w:pPr>
              <w:jc w:val="center"/>
              <w:rPr>
                <w:rFonts w:hint="eastAsia" w:ascii="宋体" w:hAnsi="宋体" w:eastAsia="宋体" w:cs="宋体"/>
                <w:color w:val="auto"/>
                <w:sz w:val="24"/>
              </w:rPr>
            </w:pPr>
            <w:r>
              <w:rPr>
                <w:rFonts w:hint="eastAsia" w:ascii="宋体" w:hAnsi="宋体" w:eastAsia="宋体" w:cs="宋体"/>
                <w:color w:val="auto"/>
                <w:sz w:val="24"/>
                <w:highlight w:val="white"/>
              </w:rPr>
              <w:t>拟在本工程任职</w:t>
            </w:r>
          </w:p>
        </w:tc>
        <w:tc>
          <w:tcPr>
            <w:tcW w:w="2348" w:type="dxa"/>
            <w:noWrap w:val="0"/>
            <w:vAlign w:val="center"/>
          </w:tcPr>
          <w:p w14:paraId="79E4EA13">
            <w:pPr>
              <w:jc w:val="center"/>
              <w:rPr>
                <w:rFonts w:hint="eastAsia" w:ascii="宋体" w:hAnsi="宋体" w:eastAsia="宋体" w:cs="宋体"/>
                <w:color w:val="auto"/>
                <w:sz w:val="24"/>
              </w:rPr>
            </w:pPr>
            <w:r>
              <w:rPr>
                <w:rFonts w:hint="eastAsia" w:ascii="宋体" w:hAnsi="宋体" w:eastAsia="宋体" w:cs="宋体"/>
                <w:color w:val="auto"/>
                <w:sz w:val="24"/>
                <w:highlight w:val="white"/>
              </w:rPr>
              <w:t>项目经理</w:t>
            </w:r>
          </w:p>
        </w:tc>
      </w:tr>
      <w:tr w14:paraId="0B1C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79E971CD">
            <w:pPr>
              <w:jc w:val="center"/>
              <w:rPr>
                <w:rFonts w:hint="eastAsia" w:ascii="宋体" w:hAnsi="宋体" w:eastAsia="宋体" w:cs="宋体"/>
                <w:color w:val="auto"/>
                <w:sz w:val="24"/>
              </w:rPr>
            </w:pPr>
            <w:r>
              <w:rPr>
                <w:rFonts w:hint="eastAsia" w:ascii="宋体" w:hAnsi="宋体" w:eastAsia="宋体" w:cs="宋体"/>
                <w:color w:val="auto"/>
                <w:sz w:val="24"/>
                <w:highlight w:val="white"/>
              </w:rPr>
              <w:t>注册建造师执业资格等级</w:t>
            </w:r>
          </w:p>
        </w:tc>
        <w:tc>
          <w:tcPr>
            <w:tcW w:w="1400" w:type="dxa"/>
            <w:noWrap w:val="0"/>
            <w:vAlign w:val="center"/>
          </w:tcPr>
          <w:p w14:paraId="3FE26700">
            <w:pPr>
              <w:jc w:val="center"/>
              <w:rPr>
                <w:rFonts w:hint="eastAsia" w:ascii="宋体" w:hAnsi="宋体" w:eastAsia="宋体" w:cs="宋体"/>
                <w:color w:val="auto"/>
                <w:sz w:val="24"/>
              </w:rPr>
            </w:pPr>
          </w:p>
        </w:tc>
        <w:tc>
          <w:tcPr>
            <w:tcW w:w="2311" w:type="dxa"/>
            <w:noWrap w:val="0"/>
            <w:vAlign w:val="center"/>
          </w:tcPr>
          <w:p w14:paraId="4D4B6229">
            <w:pPr>
              <w:jc w:val="center"/>
              <w:rPr>
                <w:rFonts w:hint="eastAsia" w:ascii="宋体" w:hAnsi="宋体" w:eastAsia="宋体" w:cs="宋体"/>
                <w:color w:val="auto"/>
                <w:sz w:val="24"/>
              </w:rPr>
            </w:pPr>
            <w:r>
              <w:rPr>
                <w:rFonts w:hint="eastAsia" w:ascii="宋体" w:hAnsi="宋体" w:eastAsia="宋体" w:cs="宋体"/>
                <w:color w:val="auto"/>
                <w:sz w:val="24"/>
                <w:highlight w:val="white"/>
              </w:rPr>
              <w:t>建造师专业</w:t>
            </w:r>
          </w:p>
        </w:tc>
        <w:tc>
          <w:tcPr>
            <w:tcW w:w="2348" w:type="dxa"/>
            <w:noWrap w:val="0"/>
            <w:vAlign w:val="center"/>
          </w:tcPr>
          <w:p w14:paraId="21EC29C0">
            <w:pPr>
              <w:jc w:val="center"/>
              <w:rPr>
                <w:rFonts w:hint="eastAsia" w:ascii="宋体" w:hAnsi="宋体" w:eastAsia="宋体" w:cs="宋体"/>
                <w:color w:val="auto"/>
                <w:sz w:val="24"/>
              </w:rPr>
            </w:pPr>
          </w:p>
        </w:tc>
      </w:tr>
      <w:tr w14:paraId="369A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1DE5034E">
            <w:pPr>
              <w:jc w:val="center"/>
              <w:rPr>
                <w:rFonts w:hint="eastAsia" w:ascii="宋体" w:hAnsi="宋体" w:eastAsia="宋体" w:cs="宋体"/>
                <w:color w:val="auto"/>
                <w:sz w:val="24"/>
              </w:rPr>
            </w:pPr>
            <w:r>
              <w:rPr>
                <w:rFonts w:hint="eastAsia" w:ascii="宋体" w:hAnsi="宋体" w:eastAsia="宋体" w:cs="宋体"/>
                <w:color w:val="auto"/>
                <w:sz w:val="24"/>
                <w:highlight w:val="white"/>
              </w:rPr>
              <w:t>安全生产考核合格证书</w:t>
            </w:r>
          </w:p>
        </w:tc>
        <w:tc>
          <w:tcPr>
            <w:tcW w:w="6059" w:type="dxa"/>
            <w:gridSpan w:val="3"/>
            <w:noWrap w:val="0"/>
            <w:vAlign w:val="center"/>
          </w:tcPr>
          <w:p w14:paraId="31D1F940">
            <w:pPr>
              <w:jc w:val="center"/>
              <w:rPr>
                <w:rFonts w:hint="eastAsia" w:ascii="宋体" w:hAnsi="宋体" w:eastAsia="宋体" w:cs="宋体"/>
                <w:color w:val="auto"/>
                <w:sz w:val="24"/>
              </w:rPr>
            </w:pPr>
          </w:p>
        </w:tc>
      </w:tr>
      <w:tr w14:paraId="4EA4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0"/>
            <w:vAlign w:val="center"/>
          </w:tcPr>
          <w:p w14:paraId="2EB00589">
            <w:pPr>
              <w:jc w:val="center"/>
              <w:rPr>
                <w:rFonts w:hint="eastAsia" w:ascii="宋体" w:hAnsi="宋体" w:eastAsia="宋体" w:cs="宋体"/>
                <w:color w:val="auto"/>
                <w:sz w:val="24"/>
                <w:highlight w:val="white"/>
              </w:rPr>
            </w:pPr>
            <w:r>
              <w:rPr>
                <w:rFonts w:hint="eastAsia" w:ascii="宋体" w:hAnsi="宋体" w:eastAsia="宋体" w:cs="宋体"/>
                <w:color w:val="auto"/>
                <w:sz w:val="24"/>
                <w:highlight w:val="white"/>
              </w:rPr>
              <w:t>毕业</w:t>
            </w:r>
          </w:p>
          <w:p w14:paraId="542B888D">
            <w:pPr>
              <w:jc w:val="center"/>
              <w:rPr>
                <w:rFonts w:hint="eastAsia" w:ascii="宋体" w:hAnsi="宋体" w:eastAsia="宋体" w:cs="宋体"/>
                <w:color w:val="auto"/>
                <w:sz w:val="24"/>
              </w:rPr>
            </w:pPr>
            <w:r>
              <w:rPr>
                <w:rFonts w:hint="eastAsia" w:ascii="宋体" w:hAnsi="宋体" w:eastAsia="宋体" w:cs="宋体"/>
                <w:color w:val="auto"/>
                <w:sz w:val="24"/>
                <w:highlight w:val="white"/>
              </w:rPr>
              <w:t>学校</w:t>
            </w:r>
          </w:p>
        </w:tc>
        <w:tc>
          <w:tcPr>
            <w:tcW w:w="8434" w:type="dxa"/>
            <w:gridSpan w:val="5"/>
            <w:noWrap w:val="0"/>
            <w:vAlign w:val="center"/>
          </w:tcPr>
          <w:p w14:paraId="0D122731">
            <w:pPr>
              <w:ind w:firstLine="960" w:firstLineChars="400"/>
              <w:rPr>
                <w:rFonts w:hint="eastAsia" w:ascii="宋体" w:hAnsi="宋体" w:eastAsia="宋体" w:cs="宋体"/>
                <w:color w:val="auto"/>
                <w:sz w:val="24"/>
              </w:rPr>
            </w:pPr>
            <w:r>
              <w:rPr>
                <w:rFonts w:hint="eastAsia" w:ascii="宋体" w:hAnsi="宋体" w:eastAsia="宋体" w:cs="宋体"/>
                <w:color w:val="auto"/>
                <w:sz w:val="24"/>
                <w:highlight w:val="white"/>
              </w:rPr>
              <w:t>年毕业于                  学校            专业</w:t>
            </w:r>
          </w:p>
        </w:tc>
      </w:tr>
      <w:tr w14:paraId="1621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0"/>
            <w:vAlign w:val="center"/>
          </w:tcPr>
          <w:p w14:paraId="544BE888">
            <w:pPr>
              <w:jc w:val="center"/>
              <w:rPr>
                <w:rFonts w:hint="eastAsia" w:ascii="宋体" w:hAnsi="宋体" w:eastAsia="宋体" w:cs="宋体"/>
                <w:color w:val="auto"/>
                <w:sz w:val="24"/>
              </w:rPr>
            </w:pPr>
            <w:r>
              <w:rPr>
                <w:rFonts w:hint="eastAsia" w:ascii="宋体" w:hAnsi="宋体" w:eastAsia="宋体" w:cs="宋体"/>
                <w:color w:val="auto"/>
                <w:sz w:val="24"/>
                <w:highlight w:val="white"/>
              </w:rPr>
              <w:t>主要工作经历</w:t>
            </w:r>
          </w:p>
        </w:tc>
      </w:tr>
      <w:tr w14:paraId="79F2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0"/>
            <w:vAlign w:val="center"/>
          </w:tcPr>
          <w:p w14:paraId="585CADA7">
            <w:pPr>
              <w:jc w:val="center"/>
              <w:rPr>
                <w:rFonts w:hint="eastAsia" w:ascii="宋体" w:hAnsi="宋体" w:eastAsia="宋体" w:cs="宋体"/>
                <w:color w:val="auto"/>
                <w:sz w:val="24"/>
              </w:rPr>
            </w:pPr>
            <w:r>
              <w:rPr>
                <w:rFonts w:hint="eastAsia" w:ascii="宋体" w:hAnsi="宋体" w:eastAsia="宋体" w:cs="宋体"/>
                <w:color w:val="auto"/>
                <w:sz w:val="24"/>
                <w:highlight w:val="white"/>
              </w:rPr>
              <w:t>时间</w:t>
            </w:r>
          </w:p>
        </w:tc>
        <w:tc>
          <w:tcPr>
            <w:tcW w:w="3775" w:type="dxa"/>
            <w:gridSpan w:val="3"/>
            <w:noWrap w:val="0"/>
            <w:vAlign w:val="center"/>
          </w:tcPr>
          <w:p w14:paraId="1AFF45BC">
            <w:pPr>
              <w:jc w:val="center"/>
              <w:rPr>
                <w:rFonts w:hint="eastAsia" w:ascii="宋体" w:hAnsi="宋体" w:eastAsia="宋体" w:cs="宋体"/>
                <w:color w:val="auto"/>
                <w:sz w:val="24"/>
              </w:rPr>
            </w:pPr>
            <w:r>
              <w:rPr>
                <w:rFonts w:hint="eastAsia" w:ascii="宋体" w:hAnsi="宋体" w:eastAsia="宋体" w:cs="宋体"/>
                <w:color w:val="auto"/>
                <w:sz w:val="24"/>
                <w:highlight w:val="white"/>
              </w:rPr>
              <w:t>参加过的类似项目名称</w:t>
            </w:r>
          </w:p>
        </w:tc>
        <w:tc>
          <w:tcPr>
            <w:tcW w:w="2311" w:type="dxa"/>
            <w:noWrap w:val="0"/>
            <w:vAlign w:val="center"/>
          </w:tcPr>
          <w:p w14:paraId="20BC441D">
            <w:pPr>
              <w:jc w:val="center"/>
              <w:rPr>
                <w:rFonts w:hint="eastAsia" w:ascii="宋体" w:hAnsi="宋体" w:eastAsia="宋体" w:cs="宋体"/>
                <w:color w:val="auto"/>
                <w:sz w:val="24"/>
              </w:rPr>
            </w:pPr>
            <w:r>
              <w:rPr>
                <w:rFonts w:hint="eastAsia" w:ascii="宋体" w:hAnsi="宋体" w:eastAsia="宋体" w:cs="宋体"/>
                <w:color w:val="auto"/>
                <w:sz w:val="24"/>
                <w:highlight w:val="white"/>
              </w:rPr>
              <w:t>工程概况说明</w:t>
            </w:r>
          </w:p>
        </w:tc>
        <w:tc>
          <w:tcPr>
            <w:tcW w:w="2348" w:type="dxa"/>
            <w:noWrap w:val="0"/>
            <w:vAlign w:val="center"/>
          </w:tcPr>
          <w:p w14:paraId="33F2F84B">
            <w:pPr>
              <w:jc w:val="center"/>
              <w:rPr>
                <w:rFonts w:hint="eastAsia" w:ascii="宋体" w:hAnsi="宋体" w:eastAsia="宋体" w:cs="宋体"/>
                <w:color w:val="auto"/>
                <w:sz w:val="24"/>
                <w:highlight w:val="white"/>
              </w:rPr>
            </w:pPr>
            <w:r>
              <w:rPr>
                <w:rFonts w:hint="eastAsia" w:ascii="宋体" w:hAnsi="宋体" w:eastAsia="宋体" w:cs="宋体"/>
                <w:color w:val="auto"/>
                <w:sz w:val="24"/>
                <w:highlight w:val="white"/>
              </w:rPr>
              <w:t>发包人</w:t>
            </w:r>
          </w:p>
          <w:p w14:paraId="76102AF8">
            <w:pPr>
              <w:jc w:val="center"/>
              <w:rPr>
                <w:rFonts w:hint="eastAsia" w:ascii="宋体" w:hAnsi="宋体" w:eastAsia="宋体" w:cs="宋体"/>
                <w:color w:val="auto"/>
                <w:sz w:val="24"/>
              </w:rPr>
            </w:pPr>
            <w:r>
              <w:rPr>
                <w:rFonts w:hint="eastAsia" w:ascii="宋体" w:hAnsi="宋体" w:eastAsia="宋体" w:cs="宋体"/>
                <w:color w:val="auto"/>
                <w:sz w:val="24"/>
                <w:highlight w:val="white"/>
              </w:rPr>
              <w:t>及联系电话</w:t>
            </w:r>
          </w:p>
        </w:tc>
      </w:tr>
      <w:tr w14:paraId="08AC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5C85D21B">
            <w:pPr>
              <w:jc w:val="center"/>
              <w:rPr>
                <w:rFonts w:hint="eastAsia" w:ascii="宋体" w:hAnsi="宋体" w:eastAsia="宋体" w:cs="宋体"/>
                <w:color w:val="auto"/>
                <w:sz w:val="24"/>
              </w:rPr>
            </w:pPr>
          </w:p>
        </w:tc>
        <w:tc>
          <w:tcPr>
            <w:tcW w:w="3775" w:type="dxa"/>
            <w:gridSpan w:val="3"/>
            <w:noWrap w:val="0"/>
            <w:vAlign w:val="center"/>
          </w:tcPr>
          <w:p w14:paraId="4447CA35">
            <w:pPr>
              <w:jc w:val="center"/>
              <w:rPr>
                <w:rFonts w:hint="eastAsia" w:ascii="宋体" w:hAnsi="宋体" w:eastAsia="宋体" w:cs="宋体"/>
                <w:color w:val="auto"/>
                <w:sz w:val="24"/>
              </w:rPr>
            </w:pPr>
          </w:p>
        </w:tc>
        <w:tc>
          <w:tcPr>
            <w:tcW w:w="2311" w:type="dxa"/>
            <w:noWrap w:val="0"/>
            <w:vAlign w:val="center"/>
          </w:tcPr>
          <w:p w14:paraId="0D5D109B">
            <w:pPr>
              <w:jc w:val="center"/>
              <w:rPr>
                <w:rFonts w:hint="eastAsia" w:ascii="宋体" w:hAnsi="宋体" w:eastAsia="宋体" w:cs="宋体"/>
                <w:color w:val="auto"/>
                <w:sz w:val="24"/>
              </w:rPr>
            </w:pPr>
          </w:p>
        </w:tc>
        <w:tc>
          <w:tcPr>
            <w:tcW w:w="2348" w:type="dxa"/>
            <w:noWrap w:val="0"/>
            <w:vAlign w:val="center"/>
          </w:tcPr>
          <w:p w14:paraId="1D493A5E">
            <w:pPr>
              <w:jc w:val="center"/>
              <w:rPr>
                <w:rFonts w:hint="eastAsia" w:ascii="宋体" w:hAnsi="宋体" w:eastAsia="宋体" w:cs="宋体"/>
                <w:color w:val="auto"/>
                <w:sz w:val="24"/>
              </w:rPr>
            </w:pPr>
          </w:p>
        </w:tc>
      </w:tr>
      <w:tr w14:paraId="2972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491DCDE5">
            <w:pPr>
              <w:jc w:val="center"/>
              <w:rPr>
                <w:rFonts w:hint="eastAsia" w:ascii="宋体" w:hAnsi="宋体" w:eastAsia="宋体" w:cs="宋体"/>
                <w:color w:val="auto"/>
                <w:sz w:val="24"/>
              </w:rPr>
            </w:pPr>
          </w:p>
        </w:tc>
        <w:tc>
          <w:tcPr>
            <w:tcW w:w="3775" w:type="dxa"/>
            <w:gridSpan w:val="3"/>
            <w:noWrap w:val="0"/>
            <w:vAlign w:val="center"/>
          </w:tcPr>
          <w:p w14:paraId="538D0470">
            <w:pPr>
              <w:jc w:val="center"/>
              <w:rPr>
                <w:rFonts w:hint="eastAsia" w:ascii="宋体" w:hAnsi="宋体" w:eastAsia="宋体" w:cs="宋体"/>
                <w:color w:val="auto"/>
                <w:sz w:val="24"/>
              </w:rPr>
            </w:pPr>
          </w:p>
        </w:tc>
        <w:tc>
          <w:tcPr>
            <w:tcW w:w="2311" w:type="dxa"/>
            <w:noWrap w:val="0"/>
            <w:vAlign w:val="center"/>
          </w:tcPr>
          <w:p w14:paraId="2D493DF2">
            <w:pPr>
              <w:jc w:val="center"/>
              <w:rPr>
                <w:rFonts w:hint="eastAsia" w:ascii="宋体" w:hAnsi="宋体" w:eastAsia="宋体" w:cs="宋体"/>
                <w:color w:val="auto"/>
                <w:sz w:val="24"/>
              </w:rPr>
            </w:pPr>
          </w:p>
        </w:tc>
        <w:tc>
          <w:tcPr>
            <w:tcW w:w="2348" w:type="dxa"/>
            <w:noWrap w:val="0"/>
            <w:vAlign w:val="center"/>
          </w:tcPr>
          <w:p w14:paraId="0F619E45">
            <w:pPr>
              <w:jc w:val="center"/>
              <w:rPr>
                <w:rFonts w:hint="eastAsia" w:ascii="宋体" w:hAnsi="宋体" w:eastAsia="宋体" w:cs="宋体"/>
                <w:color w:val="auto"/>
                <w:sz w:val="24"/>
              </w:rPr>
            </w:pPr>
          </w:p>
        </w:tc>
      </w:tr>
      <w:tr w14:paraId="6C65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1262225">
            <w:pPr>
              <w:jc w:val="center"/>
              <w:rPr>
                <w:rFonts w:hint="eastAsia" w:ascii="宋体" w:hAnsi="宋体" w:eastAsia="宋体" w:cs="宋体"/>
                <w:color w:val="auto"/>
                <w:sz w:val="24"/>
              </w:rPr>
            </w:pPr>
          </w:p>
        </w:tc>
        <w:tc>
          <w:tcPr>
            <w:tcW w:w="3775" w:type="dxa"/>
            <w:gridSpan w:val="3"/>
            <w:noWrap w:val="0"/>
            <w:vAlign w:val="center"/>
          </w:tcPr>
          <w:p w14:paraId="1C433765">
            <w:pPr>
              <w:jc w:val="center"/>
              <w:rPr>
                <w:rFonts w:hint="eastAsia" w:ascii="宋体" w:hAnsi="宋体" w:eastAsia="宋体" w:cs="宋体"/>
                <w:color w:val="auto"/>
                <w:sz w:val="24"/>
              </w:rPr>
            </w:pPr>
          </w:p>
        </w:tc>
        <w:tc>
          <w:tcPr>
            <w:tcW w:w="2311" w:type="dxa"/>
            <w:noWrap w:val="0"/>
            <w:vAlign w:val="center"/>
          </w:tcPr>
          <w:p w14:paraId="0FAFAF07">
            <w:pPr>
              <w:jc w:val="center"/>
              <w:rPr>
                <w:rFonts w:hint="eastAsia" w:ascii="宋体" w:hAnsi="宋体" w:eastAsia="宋体" w:cs="宋体"/>
                <w:color w:val="auto"/>
                <w:sz w:val="24"/>
              </w:rPr>
            </w:pPr>
          </w:p>
        </w:tc>
        <w:tc>
          <w:tcPr>
            <w:tcW w:w="2348" w:type="dxa"/>
            <w:noWrap w:val="0"/>
            <w:vAlign w:val="center"/>
          </w:tcPr>
          <w:p w14:paraId="33B8C2CA">
            <w:pPr>
              <w:jc w:val="center"/>
              <w:rPr>
                <w:rFonts w:hint="eastAsia" w:ascii="宋体" w:hAnsi="宋体" w:eastAsia="宋体" w:cs="宋体"/>
                <w:color w:val="auto"/>
                <w:sz w:val="24"/>
              </w:rPr>
            </w:pPr>
          </w:p>
        </w:tc>
      </w:tr>
      <w:tr w14:paraId="4CE9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609711DB">
            <w:pPr>
              <w:jc w:val="center"/>
              <w:rPr>
                <w:rFonts w:hint="eastAsia" w:ascii="宋体" w:hAnsi="宋体" w:eastAsia="宋体" w:cs="宋体"/>
                <w:color w:val="auto"/>
                <w:sz w:val="24"/>
              </w:rPr>
            </w:pPr>
          </w:p>
        </w:tc>
        <w:tc>
          <w:tcPr>
            <w:tcW w:w="3775" w:type="dxa"/>
            <w:gridSpan w:val="3"/>
            <w:noWrap w:val="0"/>
            <w:vAlign w:val="center"/>
          </w:tcPr>
          <w:p w14:paraId="006D1D40">
            <w:pPr>
              <w:jc w:val="center"/>
              <w:rPr>
                <w:rFonts w:hint="eastAsia" w:ascii="宋体" w:hAnsi="宋体" w:eastAsia="宋体" w:cs="宋体"/>
                <w:color w:val="auto"/>
                <w:sz w:val="24"/>
              </w:rPr>
            </w:pPr>
          </w:p>
        </w:tc>
        <w:tc>
          <w:tcPr>
            <w:tcW w:w="2311" w:type="dxa"/>
            <w:noWrap w:val="0"/>
            <w:vAlign w:val="center"/>
          </w:tcPr>
          <w:p w14:paraId="2F23B8F8">
            <w:pPr>
              <w:jc w:val="center"/>
              <w:rPr>
                <w:rFonts w:hint="eastAsia" w:ascii="宋体" w:hAnsi="宋体" w:eastAsia="宋体" w:cs="宋体"/>
                <w:color w:val="auto"/>
                <w:sz w:val="24"/>
              </w:rPr>
            </w:pPr>
          </w:p>
        </w:tc>
        <w:tc>
          <w:tcPr>
            <w:tcW w:w="2348" w:type="dxa"/>
            <w:noWrap w:val="0"/>
            <w:vAlign w:val="center"/>
          </w:tcPr>
          <w:p w14:paraId="450EDC3F">
            <w:pPr>
              <w:jc w:val="center"/>
              <w:rPr>
                <w:rFonts w:hint="eastAsia" w:ascii="宋体" w:hAnsi="宋体" w:eastAsia="宋体" w:cs="宋体"/>
                <w:color w:val="auto"/>
                <w:sz w:val="24"/>
              </w:rPr>
            </w:pPr>
          </w:p>
        </w:tc>
      </w:tr>
      <w:tr w14:paraId="36C4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0089EAD9">
            <w:pPr>
              <w:jc w:val="center"/>
              <w:rPr>
                <w:rFonts w:hint="eastAsia" w:ascii="宋体" w:hAnsi="宋体" w:eastAsia="宋体" w:cs="宋体"/>
                <w:color w:val="auto"/>
                <w:sz w:val="24"/>
              </w:rPr>
            </w:pPr>
          </w:p>
        </w:tc>
        <w:tc>
          <w:tcPr>
            <w:tcW w:w="3775" w:type="dxa"/>
            <w:gridSpan w:val="3"/>
            <w:noWrap w:val="0"/>
            <w:vAlign w:val="center"/>
          </w:tcPr>
          <w:p w14:paraId="0731DE05">
            <w:pPr>
              <w:jc w:val="center"/>
              <w:rPr>
                <w:rFonts w:hint="eastAsia" w:ascii="宋体" w:hAnsi="宋体" w:eastAsia="宋体" w:cs="宋体"/>
                <w:color w:val="auto"/>
                <w:sz w:val="24"/>
              </w:rPr>
            </w:pPr>
          </w:p>
        </w:tc>
        <w:tc>
          <w:tcPr>
            <w:tcW w:w="2311" w:type="dxa"/>
            <w:noWrap w:val="0"/>
            <w:vAlign w:val="center"/>
          </w:tcPr>
          <w:p w14:paraId="08ABC0B1">
            <w:pPr>
              <w:jc w:val="center"/>
              <w:rPr>
                <w:rFonts w:hint="eastAsia" w:ascii="宋体" w:hAnsi="宋体" w:eastAsia="宋体" w:cs="宋体"/>
                <w:color w:val="auto"/>
                <w:sz w:val="24"/>
              </w:rPr>
            </w:pPr>
          </w:p>
        </w:tc>
        <w:tc>
          <w:tcPr>
            <w:tcW w:w="2348" w:type="dxa"/>
            <w:noWrap w:val="0"/>
            <w:vAlign w:val="center"/>
          </w:tcPr>
          <w:p w14:paraId="767CD9AF">
            <w:pPr>
              <w:jc w:val="center"/>
              <w:rPr>
                <w:rFonts w:hint="eastAsia" w:ascii="宋体" w:hAnsi="宋体" w:eastAsia="宋体" w:cs="宋体"/>
                <w:color w:val="auto"/>
                <w:sz w:val="24"/>
              </w:rPr>
            </w:pPr>
          </w:p>
        </w:tc>
      </w:tr>
    </w:tbl>
    <w:p w14:paraId="2CDE910D">
      <w:pPr>
        <w:pStyle w:val="23"/>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说明：项目经理应附建造师资格证书（如有）、注册证书、安全生产考核合格证书（B证）、职称证（如有）、学历证复印件。</w:t>
      </w:r>
    </w:p>
    <w:p w14:paraId="37836D22">
      <w:pPr>
        <w:pStyle w:val="23"/>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6EDA7EBF">
      <w:pPr>
        <w:pStyle w:val="23"/>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DC984B0">
      <w:pPr>
        <w:pStyle w:val="23"/>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39C48E87">
      <w:pPr>
        <w:rPr>
          <w:rFonts w:hint="eastAsia" w:ascii="宋体" w:hAnsi="宋体" w:eastAsia="宋体" w:cs="宋体"/>
          <w:b/>
          <w:sz w:val="28"/>
          <w:szCs w:val="28"/>
        </w:rPr>
      </w:pPr>
      <w:r>
        <w:rPr>
          <w:rFonts w:hint="eastAsia" w:ascii="宋体" w:hAnsi="宋体" w:eastAsia="宋体" w:cs="宋体"/>
          <w:b/>
          <w:sz w:val="28"/>
          <w:szCs w:val="28"/>
        </w:rPr>
        <w:br w:type="page"/>
      </w:r>
    </w:p>
    <w:p w14:paraId="09245F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（二）拟派本项目成员情况表</w:t>
      </w:r>
    </w:p>
    <w:p w14:paraId="392AF5A1">
      <w:pPr>
        <w:tabs>
          <w:tab w:val="left" w:pos="1365"/>
        </w:tabs>
        <w:spacing w:line="360" w:lineRule="auto"/>
        <w:ind w:firstLine="0"/>
        <w:rPr>
          <w:rFonts w:hint="eastAsia" w:ascii="宋体" w:hAnsi="宋体" w:eastAsia="宋体" w:cs="宋体"/>
          <w:color w:val="auto"/>
          <w:sz w:val="24"/>
        </w:rPr>
      </w:pPr>
    </w:p>
    <w:p w14:paraId="3AC032A5">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7A0789FA">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3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0D65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287F5D8B">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1290" w:type="dxa"/>
            <w:vMerge w:val="restart"/>
            <w:noWrap w:val="0"/>
            <w:vAlign w:val="center"/>
          </w:tcPr>
          <w:p w14:paraId="2429E56E">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职务</w:t>
            </w:r>
          </w:p>
        </w:tc>
        <w:tc>
          <w:tcPr>
            <w:tcW w:w="1063" w:type="dxa"/>
            <w:vMerge w:val="restart"/>
            <w:noWrap w:val="0"/>
            <w:vAlign w:val="center"/>
          </w:tcPr>
          <w:p w14:paraId="6A38B119">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5048" w:type="dxa"/>
            <w:gridSpan w:val="4"/>
            <w:noWrap w:val="0"/>
            <w:vAlign w:val="center"/>
          </w:tcPr>
          <w:p w14:paraId="23FD3A01">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执业或职业资格证明</w:t>
            </w:r>
          </w:p>
        </w:tc>
        <w:tc>
          <w:tcPr>
            <w:tcW w:w="964" w:type="dxa"/>
            <w:vMerge w:val="restart"/>
            <w:noWrap w:val="0"/>
            <w:vAlign w:val="center"/>
          </w:tcPr>
          <w:p w14:paraId="5215EFE0">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7117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56D026D5">
            <w:pPr>
              <w:ind w:firstLine="0"/>
              <w:jc w:val="center"/>
              <w:rPr>
                <w:rFonts w:hint="eastAsia" w:ascii="宋体" w:hAnsi="宋体" w:eastAsia="宋体" w:cs="宋体"/>
                <w:color w:val="auto"/>
                <w:sz w:val="24"/>
                <w:szCs w:val="24"/>
              </w:rPr>
            </w:pPr>
          </w:p>
        </w:tc>
        <w:tc>
          <w:tcPr>
            <w:tcW w:w="1290" w:type="dxa"/>
            <w:vMerge w:val="continue"/>
            <w:noWrap w:val="0"/>
            <w:vAlign w:val="center"/>
          </w:tcPr>
          <w:p w14:paraId="116CAD9E">
            <w:pPr>
              <w:ind w:firstLine="0"/>
              <w:jc w:val="center"/>
              <w:rPr>
                <w:rFonts w:hint="eastAsia" w:ascii="宋体" w:hAnsi="宋体" w:eastAsia="宋体" w:cs="宋体"/>
                <w:color w:val="auto"/>
                <w:sz w:val="24"/>
                <w:szCs w:val="24"/>
              </w:rPr>
            </w:pPr>
          </w:p>
        </w:tc>
        <w:tc>
          <w:tcPr>
            <w:tcW w:w="1063" w:type="dxa"/>
            <w:vMerge w:val="continue"/>
            <w:noWrap w:val="0"/>
            <w:vAlign w:val="center"/>
          </w:tcPr>
          <w:p w14:paraId="7A282CBD">
            <w:pPr>
              <w:ind w:firstLine="0"/>
              <w:jc w:val="center"/>
              <w:rPr>
                <w:rFonts w:hint="eastAsia" w:ascii="宋体" w:hAnsi="宋体" w:eastAsia="宋体" w:cs="宋体"/>
                <w:color w:val="auto"/>
                <w:sz w:val="24"/>
                <w:szCs w:val="24"/>
              </w:rPr>
            </w:pPr>
          </w:p>
        </w:tc>
        <w:tc>
          <w:tcPr>
            <w:tcW w:w="1297" w:type="dxa"/>
            <w:noWrap w:val="0"/>
            <w:vAlign w:val="center"/>
          </w:tcPr>
          <w:p w14:paraId="56EC869E">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1063" w:type="dxa"/>
            <w:noWrap w:val="0"/>
            <w:vAlign w:val="center"/>
          </w:tcPr>
          <w:p w14:paraId="5DFEB8A2">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级别</w:t>
            </w:r>
          </w:p>
        </w:tc>
        <w:tc>
          <w:tcPr>
            <w:tcW w:w="1141" w:type="dxa"/>
            <w:noWrap w:val="0"/>
            <w:vAlign w:val="center"/>
          </w:tcPr>
          <w:p w14:paraId="71A1531F">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证号</w:t>
            </w:r>
          </w:p>
        </w:tc>
        <w:tc>
          <w:tcPr>
            <w:tcW w:w="1547" w:type="dxa"/>
            <w:noWrap w:val="0"/>
            <w:vAlign w:val="center"/>
          </w:tcPr>
          <w:p w14:paraId="478EA390">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专业</w:t>
            </w:r>
          </w:p>
        </w:tc>
        <w:tc>
          <w:tcPr>
            <w:tcW w:w="964" w:type="dxa"/>
            <w:vMerge w:val="continue"/>
            <w:noWrap w:val="0"/>
            <w:vAlign w:val="top"/>
          </w:tcPr>
          <w:p w14:paraId="37D0D94E">
            <w:pPr>
              <w:ind w:firstLine="0"/>
              <w:rPr>
                <w:rFonts w:hint="eastAsia" w:ascii="宋体" w:hAnsi="宋体" w:eastAsia="宋体" w:cs="宋体"/>
                <w:color w:val="auto"/>
                <w:sz w:val="24"/>
                <w:szCs w:val="24"/>
              </w:rPr>
            </w:pPr>
          </w:p>
        </w:tc>
      </w:tr>
      <w:tr w14:paraId="2DD6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56F227C1">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90" w:type="dxa"/>
            <w:noWrap w:val="0"/>
            <w:vAlign w:val="center"/>
          </w:tcPr>
          <w:p w14:paraId="115550C0">
            <w:pPr>
              <w:ind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项目经理</w:t>
            </w:r>
          </w:p>
        </w:tc>
        <w:tc>
          <w:tcPr>
            <w:tcW w:w="1063" w:type="dxa"/>
            <w:noWrap w:val="0"/>
            <w:vAlign w:val="center"/>
          </w:tcPr>
          <w:p w14:paraId="441224B2">
            <w:pPr>
              <w:ind w:firstLine="0"/>
              <w:jc w:val="center"/>
              <w:rPr>
                <w:rFonts w:hint="eastAsia" w:ascii="宋体" w:hAnsi="宋体" w:eastAsia="宋体" w:cs="宋体"/>
                <w:color w:val="auto"/>
                <w:sz w:val="24"/>
                <w:szCs w:val="24"/>
              </w:rPr>
            </w:pPr>
          </w:p>
        </w:tc>
        <w:tc>
          <w:tcPr>
            <w:tcW w:w="1297" w:type="dxa"/>
            <w:noWrap w:val="0"/>
            <w:vAlign w:val="center"/>
          </w:tcPr>
          <w:p w14:paraId="26391B3B">
            <w:pPr>
              <w:ind w:firstLine="0"/>
              <w:jc w:val="center"/>
              <w:rPr>
                <w:rFonts w:hint="eastAsia" w:ascii="宋体" w:hAnsi="宋体" w:eastAsia="宋体" w:cs="宋体"/>
                <w:color w:val="auto"/>
                <w:sz w:val="24"/>
                <w:szCs w:val="24"/>
              </w:rPr>
            </w:pPr>
          </w:p>
        </w:tc>
        <w:tc>
          <w:tcPr>
            <w:tcW w:w="1063" w:type="dxa"/>
            <w:noWrap w:val="0"/>
            <w:vAlign w:val="center"/>
          </w:tcPr>
          <w:p w14:paraId="08779389">
            <w:pPr>
              <w:ind w:firstLine="0"/>
              <w:jc w:val="center"/>
              <w:rPr>
                <w:rFonts w:hint="eastAsia" w:ascii="宋体" w:hAnsi="宋体" w:eastAsia="宋体" w:cs="宋体"/>
                <w:color w:val="auto"/>
                <w:sz w:val="24"/>
                <w:szCs w:val="24"/>
              </w:rPr>
            </w:pPr>
          </w:p>
        </w:tc>
        <w:tc>
          <w:tcPr>
            <w:tcW w:w="1141" w:type="dxa"/>
            <w:noWrap w:val="0"/>
            <w:vAlign w:val="center"/>
          </w:tcPr>
          <w:p w14:paraId="009DB417">
            <w:pPr>
              <w:ind w:firstLine="0"/>
              <w:jc w:val="center"/>
              <w:rPr>
                <w:rFonts w:hint="eastAsia" w:ascii="宋体" w:hAnsi="宋体" w:eastAsia="宋体" w:cs="宋体"/>
                <w:color w:val="auto"/>
                <w:sz w:val="24"/>
                <w:szCs w:val="24"/>
              </w:rPr>
            </w:pPr>
          </w:p>
        </w:tc>
        <w:tc>
          <w:tcPr>
            <w:tcW w:w="1547" w:type="dxa"/>
            <w:noWrap w:val="0"/>
            <w:vAlign w:val="center"/>
          </w:tcPr>
          <w:p w14:paraId="44F4B410">
            <w:pPr>
              <w:ind w:firstLine="0"/>
              <w:jc w:val="center"/>
              <w:rPr>
                <w:rFonts w:hint="eastAsia" w:ascii="宋体" w:hAnsi="宋体" w:eastAsia="宋体" w:cs="宋体"/>
                <w:color w:val="auto"/>
                <w:sz w:val="24"/>
                <w:szCs w:val="24"/>
              </w:rPr>
            </w:pPr>
          </w:p>
        </w:tc>
        <w:tc>
          <w:tcPr>
            <w:tcW w:w="964" w:type="dxa"/>
            <w:noWrap w:val="0"/>
            <w:vAlign w:val="center"/>
          </w:tcPr>
          <w:p w14:paraId="4CBEF3F2">
            <w:pPr>
              <w:ind w:firstLine="0"/>
              <w:jc w:val="center"/>
              <w:rPr>
                <w:rFonts w:hint="eastAsia" w:ascii="宋体" w:hAnsi="宋体" w:eastAsia="宋体" w:cs="宋体"/>
                <w:color w:val="auto"/>
                <w:sz w:val="24"/>
                <w:szCs w:val="24"/>
              </w:rPr>
            </w:pPr>
          </w:p>
        </w:tc>
      </w:tr>
      <w:tr w14:paraId="4894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8C8225E">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290" w:type="dxa"/>
            <w:noWrap w:val="0"/>
            <w:vAlign w:val="center"/>
          </w:tcPr>
          <w:p w14:paraId="7F9D3B69">
            <w:pPr>
              <w:ind w:firstLine="0"/>
              <w:jc w:val="center"/>
              <w:rPr>
                <w:rFonts w:hint="eastAsia" w:ascii="宋体" w:hAnsi="宋体" w:eastAsia="宋体" w:cs="宋体"/>
                <w:color w:val="auto"/>
                <w:sz w:val="24"/>
                <w:szCs w:val="24"/>
              </w:rPr>
            </w:pPr>
          </w:p>
        </w:tc>
        <w:tc>
          <w:tcPr>
            <w:tcW w:w="1063" w:type="dxa"/>
            <w:noWrap w:val="0"/>
            <w:vAlign w:val="center"/>
          </w:tcPr>
          <w:p w14:paraId="4E2D0F03">
            <w:pPr>
              <w:ind w:firstLine="0"/>
              <w:jc w:val="center"/>
              <w:rPr>
                <w:rFonts w:hint="eastAsia" w:ascii="宋体" w:hAnsi="宋体" w:eastAsia="宋体" w:cs="宋体"/>
                <w:color w:val="auto"/>
                <w:sz w:val="24"/>
                <w:szCs w:val="24"/>
              </w:rPr>
            </w:pPr>
          </w:p>
        </w:tc>
        <w:tc>
          <w:tcPr>
            <w:tcW w:w="1297" w:type="dxa"/>
            <w:noWrap w:val="0"/>
            <w:vAlign w:val="center"/>
          </w:tcPr>
          <w:p w14:paraId="4B53EDC9">
            <w:pPr>
              <w:ind w:firstLine="0"/>
              <w:jc w:val="center"/>
              <w:rPr>
                <w:rFonts w:hint="eastAsia" w:ascii="宋体" w:hAnsi="宋体" w:eastAsia="宋体" w:cs="宋体"/>
                <w:color w:val="auto"/>
                <w:sz w:val="24"/>
                <w:szCs w:val="24"/>
              </w:rPr>
            </w:pPr>
          </w:p>
        </w:tc>
        <w:tc>
          <w:tcPr>
            <w:tcW w:w="1063" w:type="dxa"/>
            <w:noWrap w:val="0"/>
            <w:vAlign w:val="center"/>
          </w:tcPr>
          <w:p w14:paraId="2B15C817">
            <w:pPr>
              <w:ind w:firstLine="0"/>
              <w:jc w:val="center"/>
              <w:rPr>
                <w:rFonts w:hint="eastAsia" w:ascii="宋体" w:hAnsi="宋体" w:eastAsia="宋体" w:cs="宋体"/>
                <w:color w:val="auto"/>
                <w:sz w:val="24"/>
                <w:szCs w:val="24"/>
              </w:rPr>
            </w:pPr>
          </w:p>
        </w:tc>
        <w:tc>
          <w:tcPr>
            <w:tcW w:w="1141" w:type="dxa"/>
            <w:noWrap w:val="0"/>
            <w:vAlign w:val="center"/>
          </w:tcPr>
          <w:p w14:paraId="6A786979">
            <w:pPr>
              <w:ind w:firstLine="0"/>
              <w:jc w:val="center"/>
              <w:rPr>
                <w:rFonts w:hint="eastAsia" w:ascii="宋体" w:hAnsi="宋体" w:eastAsia="宋体" w:cs="宋体"/>
                <w:color w:val="auto"/>
                <w:sz w:val="24"/>
                <w:szCs w:val="24"/>
              </w:rPr>
            </w:pPr>
          </w:p>
        </w:tc>
        <w:tc>
          <w:tcPr>
            <w:tcW w:w="1547" w:type="dxa"/>
            <w:noWrap w:val="0"/>
            <w:vAlign w:val="center"/>
          </w:tcPr>
          <w:p w14:paraId="243450CB">
            <w:pPr>
              <w:ind w:firstLine="0"/>
              <w:jc w:val="center"/>
              <w:rPr>
                <w:rFonts w:hint="eastAsia" w:ascii="宋体" w:hAnsi="宋体" w:eastAsia="宋体" w:cs="宋体"/>
                <w:color w:val="auto"/>
                <w:sz w:val="24"/>
                <w:szCs w:val="24"/>
              </w:rPr>
            </w:pPr>
          </w:p>
        </w:tc>
        <w:tc>
          <w:tcPr>
            <w:tcW w:w="964" w:type="dxa"/>
            <w:noWrap w:val="0"/>
            <w:vAlign w:val="center"/>
          </w:tcPr>
          <w:p w14:paraId="752708C1">
            <w:pPr>
              <w:ind w:firstLine="0"/>
              <w:jc w:val="center"/>
              <w:rPr>
                <w:rFonts w:hint="eastAsia" w:ascii="宋体" w:hAnsi="宋体" w:eastAsia="宋体" w:cs="宋体"/>
                <w:color w:val="auto"/>
                <w:sz w:val="24"/>
                <w:szCs w:val="24"/>
              </w:rPr>
            </w:pPr>
          </w:p>
        </w:tc>
      </w:tr>
      <w:tr w14:paraId="7951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4C5049F1">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290" w:type="dxa"/>
            <w:noWrap w:val="0"/>
            <w:vAlign w:val="center"/>
          </w:tcPr>
          <w:p w14:paraId="2AAD7C27">
            <w:pPr>
              <w:ind w:firstLine="0"/>
              <w:jc w:val="center"/>
              <w:rPr>
                <w:rFonts w:hint="eastAsia" w:ascii="宋体" w:hAnsi="宋体" w:eastAsia="宋体" w:cs="宋体"/>
                <w:color w:val="auto"/>
                <w:sz w:val="24"/>
                <w:szCs w:val="24"/>
              </w:rPr>
            </w:pPr>
          </w:p>
        </w:tc>
        <w:tc>
          <w:tcPr>
            <w:tcW w:w="1063" w:type="dxa"/>
            <w:noWrap w:val="0"/>
            <w:vAlign w:val="center"/>
          </w:tcPr>
          <w:p w14:paraId="3F3AD43C">
            <w:pPr>
              <w:ind w:firstLine="0"/>
              <w:jc w:val="center"/>
              <w:rPr>
                <w:rFonts w:hint="eastAsia" w:ascii="宋体" w:hAnsi="宋体" w:eastAsia="宋体" w:cs="宋体"/>
                <w:color w:val="auto"/>
                <w:sz w:val="24"/>
                <w:szCs w:val="24"/>
              </w:rPr>
            </w:pPr>
          </w:p>
        </w:tc>
        <w:tc>
          <w:tcPr>
            <w:tcW w:w="1297" w:type="dxa"/>
            <w:noWrap w:val="0"/>
            <w:vAlign w:val="center"/>
          </w:tcPr>
          <w:p w14:paraId="1B389258">
            <w:pPr>
              <w:ind w:firstLine="0"/>
              <w:jc w:val="center"/>
              <w:rPr>
                <w:rFonts w:hint="eastAsia" w:ascii="宋体" w:hAnsi="宋体" w:eastAsia="宋体" w:cs="宋体"/>
                <w:color w:val="auto"/>
                <w:sz w:val="24"/>
                <w:szCs w:val="24"/>
              </w:rPr>
            </w:pPr>
          </w:p>
        </w:tc>
        <w:tc>
          <w:tcPr>
            <w:tcW w:w="1063" w:type="dxa"/>
            <w:noWrap w:val="0"/>
            <w:vAlign w:val="center"/>
          </w:tcPr>
          <w:p w14:paraId="51DF0FFA">
            <w:pPr>
              <w:ind w:firstLine="0"/>
              <w:jc w:val="center"/>
              <w:rPr>
                <w:rFonts w:hint="eastAsia" w:ascii="宋体" w:hAnsi="宋体" w:eastAsia="宋体" w:cs="宋体"/>
                <w:color w:val="auto"/>
                <w:sz w:val="24"/>
                <w:szCs w:val="24"/>
              </w:rPr>
            </w:pPr>
          </w:p>
        </w:tc>
        <w:tc>
          <w:tcPr>
            <w:tcW w:w="1141" w:type="dxa"/>
            <w:noWrap w:val="0"/>
            <w:vAlign w:val="center"/>
          </w:tcPr>
          <w:p w14:paraId="3C8BA291">
            <w:pPr>
              <w:ind w:firstLine="0"/>
              <w:jc w:val="center"/>
              <w:rPr>
                <w:rFonts w:hint="eastAsia" w:ascii="宋体" w:hAnsi="宋体" w:eastAsia="宋体" w:cs="宋体"/>
                <w:color w:val="auto"/>
                <w:sz w:val="24"/>
                <w:szCs w:val="24"/>
              </w:rPr>
            </w:pPr>
          </w:p>
        </w:tc>
        <w:tc>
          <w:tcPr>
            <w:tcW w:w="1547" w:type="dxa"/>
            <w:noWrap w:val="0"/>
            <w:vAlign w:val="center"/>
          </w:tcPr>
          <w:p w14:paraId="24F4DBDF">
            <w:pPr>
              <w:ind w:firstLine="0"/>
              <w:jc w:val="center"/>
              <w:rPr>
                <w:rFonts w:hint="eastAsia" w:ascii="宋体" w:hAnsi="宋体" w:eastAsia="宋体" w:cs="宋体"/>
                <w:color w:val="auto"/>
                <w:sz w:val="24"/>
                <w:szCs w:val="24"/>
              </w:rPr>
            </w:pPr>
          </w:p>
        </w:tc>
        <w:tc>
          <w:tcPr>
            <w:tcW w:w="964" w:type="dxa"/>
            <w:noWrap w:val="0"/>
            <w:vAlign w:val="center"/>
          </w:tcPr>
          <w:p w14:paraId="0372ADD2">
            <w:pPr>
              <w:ind w:firstLine="0"/>
              <w:jc w:val="center"/>
              <w:rPr>
                <w:rFonts w:hint="eastAsia" w:ascii="宋体" w:hAnsi="宋体" w:eastAsia="宋体" w:cs="宋体"/>
                <w:color w:val="auto"/>
                <w:sz w:val="24"/>
                <w:szCs w:val="24"/>
              </w:rPr>
            </w:pPr>
          </w:p>
        </w:tc>
      </w:tr>
      <w:tr w14:paraId="7BDC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3EEA906">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90" w:type="dxa"/>
            <w:noWrap w:val="0"/>
            <w:vAlign w:val="center"/>
          </w:tcPr>
          <w:p w14:paraId="5EFDA2B2">
            <w:pPr>
              <w:ind w:firstLine="0"/>
              <w:jc w:val="center"/>
              <w:rPr>
                <w:rFonts w:hint="eastAsia" w:ascii="宋体" w:hAnsi="宋体" w:eastAsia="宋体" w:cs="宋体"/>
                <w:color w:val="auto"/>
                <w:sz w:val="24"/>
                <w:szCs w:val="24"/>
              </w:rPr>
            </w:pPr>
          </w:p>
        </w:tc>
        <w:tc>
          <w:tcPr>
            <w:tcW w:w="1063" w:type="dxa"/>
            <w:noWrap w:val="0"/>
            <w:vAlign w:val="center"/>
          </w:tcPr>
          <w:p w14:paraId="66142977">
            <w:pPr>
              <w:ind w:firstLine="0"/>
              <w:jc w:val="center"/>
              <w:rPr>
                <w:rFonts w:hint="eastAsia" w:ascii="宋体" w:hAnsi="宋体" w:eastAsia="宋体" w:cs="宋体"/>
                <w:color w:val="auto"/>
                <w:sz w:val="24"/>
                <w:szCs w:val="24"/>
              </w:rPr>
            </w:pPr>
          </w:p>
        </w:tc>
        <w:tc>
          <w:tcPr>
            <w:tcW w:w="1297" w:type="dxa"/>
            <w:noWrap w:val="0"/>
            <w:vAlign w:val="center"/>
          </w:tcPr>
          <w:p w14:paraId="1A4D4EC4">
            <w:pPr>
              <w:ind w:firstLine="0"/>
              <w:jc w:val="center"/>
              <w:rPr>
                <w:rFonts w:hint="eastAsia" w:ascii="宋体" w:hAnsi="宋体" w:eastAsia="宋体" w:cs="宋体"/>
                <w:color w:val="auto"/>
                <w:sz w:val="24"/>
                <w:szCs w:val="24"/>
              </w:rPr>
            </w:pPr>
          </w:p>
        </w:tc>
        <w:tc>
          <w:tcPr>
            <w:tcW w:w="1063" w:type="dxa"/>
            <w:noWrap w:val="0"/>
            <w:vAlign w:val="center"/>
          </w:tcPr>
          <w:p w14:paraId="57B40BDA">
            <w:pPr>
              <w:ind w:firstLine="0"/>
              <w:jc w:val="center"/>
              <w:rPr>
                <w:rFonts w:hint="eastAsia" w:ascii="宋体" w:hAnsi="宋体" w:eastAsia="宋体" w:cs="宋体"/>
                <w:color w:val="auto"/>
                <w:sz w:val="24"/>
                <w:szCs w:val="24"/>
              </w:rPr>
            </w:pPr>
          </w:p>
        </w:tc>
        <w:tc>
          <w:tcPr>
            <w:tcW w:w="1141" w:type="dxa"/>
            <w:noWrap w:val="0"/>
            <w:vAlign w:val="center"/>
          </w:tcPr>
          <w:p w14:paraId="6AEDF1D4">
            <w:pPr>
              <w:ind w:firstLine="0"/>
              <w:jc w:val="center"/>
              <w:rPr>
                <w:rFonts w:hint="eastAsia" w:ascii="宋体" w:hAnsi="宋体" w:eastAsia="宋体" w:cs="宋体"/>
                <w:color w:val="auto"/>
                <w:sz w:val="24"/>
                <w:szCs w:val="24"/>
              </w:rPr>
            </w:pPr>
          </w:p>
        </w:tc>
        <w:tc>
          <w:tcPr>
            <w:tcW w:w="1547" w:type="dxa"/>
            <w:noWrap w:val="0"/>
            <w:vAlign w:val="center"/>
          </w:tcPr>
          <w:p w14:paraId="7BC99216">
            <w:pPr>
              <w:ind w:firstLine="0"/>
              <w:jc w:val="center"/>
              <w:rPr>
                <w:rFonts w:hint="eastAsia" w:ascii="宋体" w:hAnsi="宋体" w:eastAsia="宋体" w:cs="宋体"/>
                <w:color w:val="auto"/>
                <w:sz w:val="24"/>
                <w:szCs w:val="24"/>
              </w:rPr>
            </w:pPr>
          </w:p>
        </w:tc>
        <w:tc>
          <w:tcPr>
            <w:tcW w:w="964" w:type="dxa"/>
            <w:noWrap w:val="0"/>
            <w:vAlign w:val="center"/>
          </w:tcPr>
          <w:p w14:paraId="47D4F3FE">
            <w:pPr>
              <w:ind w:firstLine="0"/>
              <w:jc w:val="center"/>
              <w:rPr>
                <w:rFonts w:hint="eastAsia" w:ascii="宋体" w:hAnsi="宋体" w:eastAsia="宋体" w:cs="宋体"/>
                <w:color w:val="auto"/>
                <w:sz w:val="24"/>
                <w:szCs w:val="24"/>
              </w:rPr>
            </w:pPr>
          </w:p>
        </w:tc>
      </w:tr>
      <w:tr w14:paraId="7B76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7159BCD">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90" w:type="dxa"/>
            <w:noWrap w:val="0"/>
            <w:vAlign w:val="center"/>
          </w:tcPr>
          <w:p w14:paraId="70961754">
            <w:pPr>
              <w:ind w:firstLine="0"/>
              <w:jc w:val="center"/>
              <w:rPr>
                <w:rFonts w:hint="eastAsia" w:ascii="宋体" w:hAnsi="宋体" w:eastAsia="宋体" w:cs="宋体"/>
                <w:color w:val="auto"/>
                <w:sz w:val="24"/>
                <w:szCs w:val="24"/>
              </w:rPr>
            </w:pPr>
          </w:p>
        </w:tc>
        <w:tc>
          <w:tcPr>
            <w:tcW w:w="1063" w:type="dxa"/>
            <w:noWrap w:val="0"/>
            <w:vAlign w:val="center"/>
          </w:tcPr>
          <w:p w14:paraId="2D9EE56D">
            <w:pPr>
              <w:ind w:firstLine="0"/>
              <w:jc w:val="center"/>
              <w:rPr>
                <w:rFonts w:hint="eastAsia" w:ascii="宋体" w:hAnsi="宋体" w:eastAsia="宋体" w:cs="宋体"/>
                <w:color w:val="auto"/>
                <w:sz w:val="24"/>
                <w:szCs w:val="24"/>
              </w:rPr>
            </w:pPr>
          </w:p>
        </w:tc>
        <w:tc>
          <w:tcPr>
            <w:tcW w:w="1297" w:type="dxa"/>
            <w:noWrap w:val="0"/>
            <w:vAlign w:val="center"/>
          </w:tcPr>
          <w:p w14:paraId="6A9B4223">
            <w:pPr>
              <w:ind w:firstLine="0"/>
              <w:jc w:val="center"/>
              <w:rPr>
                <w:rFonts w:hint="eastAsia" w:ascii="宋体" w:hAnsi="宋体" w:eastAsia="宋体" w:cs="宋体"/>
                <w:color w:val="auto"/>
                <w:sz w:val="24"/>
                <w:szCs w:val="24"/>
              </w:rPr>
            </w:pPr>
          </w:p>
        </w:tc>
        <w:tc>
          <w:tcPr>
            <w:tcW w:w="1063" w:type="dxa"/>
            <w:noWrap w:val="0"/>
            <w:vAlign w:val="center"/>
          </w:tcPr>
          <w:p w14:paraId="296EED4D">
            <w:pPr>
              <w:ind w:firstLine="0"/>
              <w:jc w:val="center"/>
              <w:rPr>
                <w:rFonts w:hint="eastAsia" w:ascii="宋体" w:hAnsi="宋体" w:eastAsia="宋体" w:cs="宋体"/>
                <w:color w:val="auto"/>
                <w:sz w:val="24"/>
                <w:szCs w:val="24"/>
              </w:rPr>
            </w:pPr>
          </w:p>
        </w:tc>
        <w:tc>
          <w:tcPr>
            <w:tcW w:w="1141" w:type="dxa"/>
            <w:noWrap w:val="0"/>
            <w:vAlign w:val="center"/>
          </w:tcPr>
          <w:p w14:paraId="731164C5">
            <w:pPr>
              <w:ind w:firstLine="0"/>
              <w:jc w:val="center"/>
              <w:rPr>
                <w:rFonts w:hint="eastAsia" w:ascii="宋体" w:hAnsi="宋体" w:eastAsia="宋体" w:cs="宋体"/>
                <w:color w:val="auto"/>
                <w:sz w:val="24"/>
                <w:szCs w:val="24"/>
              </w:rPr>
            </w:pPr>
          </w:p>
        </w:tc>
        <w:tc>
          <w:tcPr>
            <w:tcW w:w="1547" w:type="dxa"/>
            <w:noWrap w:val="0"/>
            <w:vAlign w:val="center"/>
          </w:tcPr>
          <w:p w14:paraId="47167FA4">
            <w:pPr>
              <w:ind w:firstLine="0"/>
              <w:jc w:val="center"/>
              <w:rPr>
                <w:rFonts w:hint="eastAsia" w:ascii="宋体" w:hAnsi="宋体" w:eastAsia="宋体" w:cs="宋体"/>
                <w:color w:val="auto"/>
                <w:sz w:val="24"/>
                <w:szCs w:val="24"/>
              </w:rPr>
            </w:pPr>
          </w:p>
        </w:tc>
        <w:tc>
          <w:tcPr>
            <w:tcW w:w="964" w:type="dxa"/>
            <w:noWrap w:val="0"/>
            <w:vAlign w:val="center"/>
          </w:tcPr>
          <w:p w14:paraId="687F3CD7">
            <w:pPr>
              <w:ind w:firstLine="0"/>
              <w:jc w:val="center"/>
              <w:rPr>
                <w:rFonts w:hint="eastAsia" w:ascii="宋体" w:hAnsi="宋体" w:eastAsia="宋体" w:cs="宋体"/>
                <w:color w:val="auto"/>
                <w:sz w:val="24"/>
                <w:szCs w:val="24"/>
              </w:rPr>
            </w:pPr>
          </w:p>
        </w:tc>
      </w:tr>
      <w:tr w14:paraId="02AD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46705AA8">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90" w:type="dxa"/>
            <w:noWrap w:val="0"/>
            <w:vAlign w:val="center"/>
          </w:tcPr>
          <w:p w14:paraId="7CC51373">
            <w:pPr>
              <w:ind w:firstLine="0"/>
              <w:jc w:val="center"/>
              <w:rPr>
                <w:rFonts w:hint="eastAsia" w:ascii="宋体" w:hAnsi="宋体" w:eastAsia="宋体" w:cs="宋体"/>
                <w:color w:val="auto"/>
                <w:sz w:val="24"/>
                <w:szCs w:val="24"/>
              </w:rPr>
            </w:pPr>
          </w:p>
        </w:tc>
        <w:tc>
          <w:tcPr>
            <w:tcW w:w="1063" w:type="dxa"/>
            <w:noWrap w:val="0"/>
            <w:vAlign w:val="center"/>
          </w:tcPr>
          <w:p w14:paraId="1B076061">
            <w:pPr>
              <w:ind w:firstLine="0"/>
              <w:jc w:val="center"/>
              <w:rPr>
                <w:rFonts w:hint="eastAsia" w:ascii="宋体" w:hAnsi="宋体" w:eastAsia="宋体" w:cs="宋体"/>
                <w:color w:val="auto"/>
                <w:sz w:val="24"/>
                <w:szCs w:val="24"/>
              </w:rPr>
            </w:pPr>
          </w:p>
        </w:tc>
        <w:tc>
          <w:tcPr>
            <w:tcW w:w="1297" w:type="dxa"/>
            <w:noWrap w:val="0"/>
            <w:vAlign w:val="center"/>
          </w:tcPr>
          <w:p w14:paraId="30F14876">
            <w:pPr>
              <w:ind w:firstLine="0"/>
              <w:jc w:val="center"/>
              <w:rPr>
                <w:rFonts w:hint="eastAsia" w:ascii="宋体" w:hAnsi="宋体" w:eastAsia="宋体" w:cs="宋体"/>
                <w:color w:val="auto"/>
                <w:sz w:val="24"/>
                <w:szCs w:val="24"/>
              </w:rPr>
            </w:pPr>
          </w:p>
        </w:tc>
        <w:tc>
          <w:tcPr>
            <w:tcW w:w="1063" w:type="dxa"/>
            <w:noWrap w:val="0"/>
            <w:vAlign w:val="center"/>
          </w:tcPr>
          <w:p w14:paraId="44455193">
            <w:pPr>
              <w:ind w:firstLine="0"/>
              <w:jc w:val="center"/>
              <w:rPr>
                <w:rFonts w:hint="eastAsia" w:ascii="宋体" w:hAnsi="宋体" w:eastAsia="宋体" w:cs="宋体"/>
                <w:color w:val="auto"/>
                <w:sz w:val="24"/>
                <w:szCs w:val="24"/>
              </w:rPr>
            </w:pPr>
          </w:p>
        </w:tc>
        <w:tc>
          <w:tcPr>
            <w:tcW w:w="1141" w:type="dxa"/>
            <w:noWrap w:val="0"/>
            <w:vAlign w:val="center"/>
          </w:tcPr>
          <w:p w14:paraId="5CC4A5E0">
            <w:pPr>
              <w:ind w:firstLine="0"/>
              <w:jc w:val="center"/>
              <w:rPr>
                <w:rFonts w:hint="eastAsia" w:ascii="宋体" w:hAnsi="宋体" w:eastAsia="宋体" w:cs="宋体"/>
                <w:color w:val="auto"/>
                <w:sz w:val="24"/>
                <w:szCs w:val="24"/>
              </w:rPr>
            </w:pPr>
          </w:p>
        </w:tc>
        <w:tc>
          <w:tcPr>
            <w:tcW w:w="1547" w:type="dxa"/>
            <w:noWrap w:val="0"/>
            <w:vAlign w:val="center"/>
          </w:tcPr>
          <w:p w14:paraId="484DD97B">
            <w:pPr>
              <w:ind w:firstLine="0"/>
              <w:jc w:val="center"/>
              <w:rPr>
                <w:rFonts w:hint="eastAsia" w:ascii="宋体" w:hAnsi="宋体" w:eastAsia="宋体" w:cs="宋体"/>
                <w:color w:val="auto"/>
                <w:sz w:val="24"/>
                <w:szCs w:val="24"/>
              </w:rPr>
            </w:pPr>
          </w:p>
        </w:tc>
        <w:tc>
          <w:tcPr>
            <w:tcW w:w="964" w:type="dxa"/>
            <w:noWrap w:val="0"/>
            <w:vAlign w:val="center"/>
          </w:tcPr>
          <w:p w14:paraId="7A59F0C3">
            <w:pPr>
              <w:ind w:firstLine="0"/>
              <w:jc w:val="center"/>
              <w:rPr>
                <w:rFonts w:hint="eastAsia" w:ascii="宋体" w:hAnsi="宋体" w:eastAsia="宋体" w:cs="宋体"/>
                <w:color w:val="auto"/>
                <w:sz w:val="24"/>
                <w:szCs w:val="24"/>
              </w:rPr>
            </w:pPr>
          </w:p>
        </w:tc>
      </w:tr>
      <w:tr w14:paraId="6FE9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50EDD87">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290" w:type="dxa"/>
            <w:noWrap w:val="0"/>
            <w:vAlign w:val="center"/>
          </w:tcPr>
          <w:p w14:paraId="57BE7DB1">
            <w:pPr>
              <w:ind w:firstLine="0"/>
              <w:jc w:val="center"/>
              <w:rPr>
                <w:rFonts w:hint="eastAsia" w:ascii="宋体" w:hAnsi="宋体" w:eastAsia="宋体" w:cs="宋体"/>
                <w:color w:val="auto"/>
                <w:sz w:val="24"/>
                <w:szCs w:val="24"/>
              </w:rPr>
            </w:pPr>
          </w:p>
        </w:tc>
        <w:tc>
          <w:tcPr>
            <w:tcW w:w="1063" w:type="dxa"/>
            <w:noWrap w:val="0"/>
            <w:vAlign w:val="center"/>
          </w:tcPr>
          <w:p w14:paraId="04EE13D9">
            <w:pPr>
              <w:ind w:firstLine="0"/>
              <w:jc w:val="center"/>
              <w:rPr>
                <w:rFonts w:hint="eastAsia" w:ascii="宋体" w:hAnsi="宋体" w:eastAsia="宋体" w:cs="宋体"/>
                <w:color w:val="auto"/>
                <w:sz w:val="24"/>
                <w:szCs w:val="24"/>
              </w:rPr>
            </w:pPr>
          </w:p>
        </w:tc>
        <w:tc>
          <w:tcPr>
            <w:tcW w:w="1297" w:type="dxa"/>
            <w:noWrap w:val="0"/>
            <w:vAlign w:val="center"/>
          </w:tcPr>
          <w:p w14:paraId="07B927D6">
            <w:pPr>
              <w:ind w:firstLine="0"/>
              <w:jc w:val="center"/>
              <w:rPr>
                <w:rFonts w:hint="eastAsia" w:ascii="宋体" w:hAnsi="宋体" w:eastAsia="宋体" w:cs="宋体"/>
                <w:color w:val="auto"/>
                <w:sz w:val="24"/>
                <w:szCs w:val="24"/>
              </w:rPr>
            </w:pPr>
          </w:p>
        </w:tc>
        <w:tc>
          <w:tcPr>
            <w:tcW w:w="1063" w:type="dxa"/>
            <w:noWrap w:val="0"/>
            <w:vAlign w:val="center"/>
          </w:tcPr>
          <w:p w14:paraId="23E7A413">
            <w:pPr>
              <w:ind w:firstLine="0"/>
              <w:jc w:val="center"/>
              <w:rPr>
                <w:rFonts w:hint="eastAsia" w:ascii="宋体" w:hAnsi="宋体" w:eastAsia="宋体" w:cs="宋体"/>
                <w:color w:val="auto"/>
                <w:sz w:val="24"/>
                <w:szCs w:val="24"/>
              </w:rPr>
            </w:pPr>
          </w:p>
        </w:tc>
        <w:tc>
          <w:tcPr>
            <w:tcW w:w="1141" w:type="dxa"/>
            <w:noWrap w:val="0"/>
            <w:vAlign w:val="center"/>
          </w:tcPr>
          <w:p w14:paraId="5191F264">
            <w:pPr>
              <w:ind w:firstLine="0"/>
              <w:jc w:val="center"/>
              <w:rPr>
                <w:rFonts w:hint="eastAsia" w:ascii="宋体" w:hAnsi="宋体" w:eastAsia="宋体" w:cs="宋体"/>
                <w:color w:val="auto"/>
                <w:sz w:val="24"/>
                <w:szCs w:val="24"/>
              </w:rPr>
            </w:pPr>
          </w:p>
        </w:tc>
        <w:tc>
          <w:tcPr>
            <w:tcW w:w="1547" w:type="dxa"/>
            <w:noWrap w:val="0"/>
            <w:vAlign w:val="center"/>
          </w:tcPr>
          <w:p w14:paraId="55BEAF1D">
            <w:pPr>
              <w:ind w:firstLine="0"/>
              <w:jc w:val="center"/>
              <w:rPr>
                <w:rFonts w:hint="eastAsia" w:ascii="宋体" w:hAnsi="宋体" w:eastAsia="宋体" w:cs="宋体"/>
                <w:color w:val="auto"/>
                <w:sz w:val="24"/>
                <w:szCs w:val="24"/>
              </w:rPr>
            </w:pPr>
          </w:p>
        </w:tc>
        <w:tc>
          <w:tcPr>
            <w:tcW w:w="964" w:type="dxa"/>
            <w:noWrap w:val="0"/>
            <w:vAlign w:val="center"/>
          </w:tcPr>
          <w:p w14:paraId="4841BF62">
            <w:pPr>
              <w:ind w:firstLine="0"/>
              <w:jc w:val="center"/>
              <w:rPr>
                <w:rFonts w:hint="eastAsia" w:ascii="宋体" w:hAnsi="宋体" w:eastAsia="宋体" w:cs="宋体"/>
                <w:color w:val="auto"/>
                <w:sz w:val="24"/>
                <w:szCs w:val="24"/>
              </w:rPr>
            </w:pPr>
          </w:p>
        </w:tc>
      </w:tr>
      <w:tr w14:paraId="6742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26AEC3C5">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90" w:type="dxa"/>
            <w:noWrap w:val="0"/>
            <w:vAlign w:val="center"/>
          </w:tcPr>
          <w:p w14:paraId="63D7947A">
            <w:pPr>
              <w:ind w:firstLine="0"/>
              <w:jc w:val="center"/>
              <w:rPr>
                <w:rFonts w:hint="eastAsia" w:ascii="宋体" w:hAnsi="宋体" w:eastAsia="宋体" w:cs="宋体"/>
                <w:color w:val="auto"/>
                <w:sz w:val="24"/>
                <w:szCs w:val="24"/>
              </w:rPr>
            </w:pPr>
          </w:p>
        </w:tc>
        <w:tc>
          <w:tcPr>
            <w:tcW w:w="1063" w:type="dxa"/>
            <w:noWrap w:val="0"/>
            <w:vAlign w:val="center"/>
          </w:tcPr>
          <w:p w14:paraId="520BCA2F">
            <w:pPr>
              <w:ind w:firstLine="0"/>
              <w:jc w:val="center"/>
              <w:rPr>
                <w:rFonts w:hint="eastAsia" w:ascii="宋体" w:hAnsi="宋体" w:eastAsia="宋体" w:cs="宋体"/>
                <w:color w:val="auto"/>
                <w:sz w:val="24"/>
                <w:szCs w:val="24"/>
              </w:rPr>
            </w:pPr>
          </w:p>
        </w:tc>
        <w:tc>
          <w:tcPr>
            <w:tcW w:w="1297" w:type="dxa"/>
            <w:noWrap w:val="0"/>
            <w:vAlign w:val="center"/>
          </w:tcPr>
          <w:p w14:paraId="2C21210E">
            <w:pPr>
              <w:ind w:firstLine="0"/>
              <w:jc w:val="center"/>
              <w:rPr>
                <w:rFonts w:hint="eastAsia" w:ascii="宋体" w:hAnsi="宋体" w:eastAsia="宋体" w:cs="宋体"/>
                <w:color w:val="auto"/>
                <w:sz w:val="24"/>
                <w:szCs w:val="24"/>
              </w:rPr>
            </w:pPr>
          </w:p>
        </w:tc>
        <w:tc>
          <w:tcPr>
            <w:tcW w:w="1063" w:type="dxa"/>
            <w:noWrap w:val="0"/>
            <w:vAlign w:val="center"/>
          </w:tcPr>
          <w:p w14:paraId="621AA6B3">
            <w:pPr>
              <w:ind w:firstLine="0"/>
              <w:jc w:val="center"/>
              <w:rPr>
                <w:rFonts w:hint="eastAsia" w:ascii="宋体" w:hAnsi="宋体" w:eastAsia="宋体" w:cs="宋体"/>
                <w:color w:val="auto"/>
                <w:sz w:val="24"/>
                <w:szCs w:val="24"/>
              </w:rPr>
            </w:pPr>
          </w:p>
        </w:tc>
        <w:tc>
          <w:tcPr>
            <w:tcW w:w="1141" w:type="dxa"/>
            <w:noWrap w:val="0"/>
            <w:vAlign w:val="center"/>
          </w:tcPr>
          <w:p w14:paraId="332719D6">
            <w:pPr>
              <w:ind w:firstLine="0"/>
              <w:jc w:val="center"/>
              <w:rPr>
                <w:rFonts w:hint="eastAsia" w:ascii="宋体" w:hAnsi="宋体" w:eastAsia="宋体" w:cs="宋体"/>
                <w:color w:val="auto"/>
                <w:sz w:val="24"/>
                <w:szCs w:val="24"/>
              </w:rPr>
            </w:pPr>
          </w:p>
        </w:tc>
        <w:tc>
          <w:tcPr>
            <w:tcW w:w="1547" w:type="dxa"/>
            <w:noWrap w:val="0"/>
            <w:vAlign w:val="center"/>
          </w:tcPr>
          <w:p w14:paraId="6CE223C8">
            <w:pPr>
              <w:ind w:firstLine="0"/>
              <w:jc w:val="center"/>
              <w:rPr>
                <w:rFonts w:hint="eastAsia" w:ascii="宋体" w:hAnsi="宋体" w:eastAsia="宋体" w:cs="宋体"/>
                <w:color w:val="auto"/>
                <w:sz w:val="24"/>
                <w:szCs w:val="24"/>
              </w:rPr>
            </w:pPr>
          </w:p>
        </w:tc>
        <w:tc>
          <w:tcPr>
            <w:tcW w:w="964" w:type="dxa"/>
            <w:noWrap w:val="0"/>
            <w:vAlign w:val="center"/>
          </w:tcPr>
          <w:p w14:paraId="1579C732">
            <w:pPr>
              <w:ind w:firstLine="0"/>
              <w:jc w:val="center"/>
              <w:rPr>
                <w:rFonts w:hint="eastAsia" w:ascii="宋体" w:hAnsi="宋体" w:eastAsia="宋体" w:cs="宋体"/>
                <w:color w:val="auto"/>
                <w:sz w:val="24"/>
                <w:szCs w:val="24"/>
              </w:rPr>
            </w:pPr>
          </w:p>
        </w:tc>
      </w:tr>
    </w:tbl>
    <w:p w14:paraId="7FA703FA">
      <w:pPr>
        <w:pStyle w:val="23"/>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说明：须</w:t>
      </w:r>
      <w:r>
        <w:rPr>
          <w:rFonts w:hint="eastAsia" w:ascii="宋体" w:hAnsi="宋体" w:eastAsia="宋体" w:cs="宋体"/>
          <w:b/>
          <w:color w:val="auto"/>
          <w:sz w:val="24"/>
          <w:szCs w:val="24"/>
          <w:lang w:val="en-US" w:eastAsia="zh-CN"/>
        </w:rPr>
        <w:t>根据</w:t>
      </w:r>
      <w:r>
        <w:rPr>
          <w:rFonts w:hint="eastAsia" w:hAnsi="宋体" w:cs="宋体"/>
          <w:b/>
          <w:color w:val="auto"/>
          <w:sz w:val="24"/>
          <w:szCs w:val="24"/>
          <w:lang w:val="en-US" w:eastAsia="zh-CN"/>
        </w:rPr>
        <w:t>谈判</w:t>
      </w:r>
      <w:r>
        <w:rPr>
          <w:rFonts w:hint="eastAsia" w:ascii="宋体" w:hAnsi="宋体" w:eastAsia="宋体" w:cs="宋体"/>
          <w:b/>
          <w:color w:val="auto"/>
          <w:sz w:val="24"/>
          <w:szCs w:val="24"/>
          <w:lang w:val="en-US" w:eastAsia="zh-CN"/>
        </w:rPr>
        <w:t>文件要求</w:t>
      </w:r>
      <w:r>
        <w:rPr>
          <w:rFonts w:hint="eastAsia" w:ascii="宋体" w:hAnsi="宋体" w:eastAsia="宋体" w:cs="宋体"/>
          <w:b/>
          <w:color w:val="auto"/>
          <w:sz w:val="24"/>
          <w:szCs w:val="24"/>
          <w:lang w:eastAsia="zh-CN"/>
        </w:rPr>
        <w:t>附相关证明材料的完整清晰复印件并加盖供应商公章。</w:t>
      </w:r>
    </w:p>
    <w:p w14:paraId="343E049C">
      <w:pPr>
        <w:pStyle w:val="23"/>
        <w:snapToGrid w:val="0"/>
        <w:spacing w:line="360" w:lineRule="auto"/>
        <w:ind w:firstLine="420" w:firstLineChars="200"/>
        <w:jc w:val="right"/>
        <w:rPr>
          <w:rFonts w:hint="eastAsia" w:ascii="宋体" w:hAnsi="宋体" w:eastAsia="宋体" w:cs="宋体"/>
          <w:color w:val="auto"/>
          <w:szCs w:val="24"/>
          <w:lang w:eastAsia="zh-CN"/>
        </w:rPr>
      </w:pPr>
    </w:p>
    <w:p w14:paraId="0478191F">
      <w:pPr>
        <w:pStyle w:val="23"/>
        <w:snapToGrid w:val="0"/>
        <w:spacing w:line="360" w:lineRule="auto"/>
        <w:ind w:firstLine="420" w:firstLineChars="200"/>
        <w:jc w:val="right"/>
        <w:rPr>
          <w:rFonts w:hint="eastAsia" w:ascii="宋体" w:hAnsi="宋体" w:eastAsia="宋体" w:cs="宋体"/>
          <w:color w:val="auto"/>
          <w:szCs w:val="24"/>
          <w:lang w:eastAsia="zh-CN"/>
        </w:rPr>
      </w:pPr>
    </w:p>
    <w:p w14:paraId="07CDD44F">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bookmarkStart w:id="2" w:name="_Toc355884929"/>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5AA35CE">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3C1CB080">
      <w:pPr>
        <w:rPr>
          <w:rFonts w:hint="eastAsia" w:ascii="宋体" w:hAnsi="宋体" w:eastAsia="宋体" w:cs="宋体"/>
          <w:sz w:val="28"/>
          <w:szCs w:val="28"/>
          <w:lang w:bidi="en-US"/>
        </w:rPr>
      </w:pPr>
      <w:r>
        <w:rPr>
          <w:rFonts w:hint="eastAsia" w:ascii="宋体" w:hAnsi="宋体" w:eastAsia="宋体" w:cs="宋体"/>
          <w:sz w:val="28"/>
          <w:szCs w:val="28"/>
          <w:lang w:bidi="en-US"/>
        </w:rPr>
        <w:br w:type="page"/>
      </w:r>
    </w:p>
    <w:bookmarkEnd w:id="2"/>
    <w:p w14:paraId="7F9BF4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（三）拟投入本项目的施工设备情况表</w:t>
      </w:r>
    </w:p>
    <w:p w14:paraId="6DEE5A34">
      <w:pPr>
        <w:tabs>
          <w:tab w:val="left" w:pos="1365"/>
        </w:tabs>
        <w:spacing w:line="360" w:lineRule="auto"/>
        <w:ind w:firstLine="0"/>
        <w:rPr>
          <w:rFonts w:hint="eastAsia" w:ascii="宋体" w:hAnsi="宋体" w:eastAsia="宋体" w:cs="宋体"/>
          <w:color w:val="auto"/>
          <w:sz w:val="24"/>
        </w:rPr>
      </w:pPr>
    </w:p>
    <w:p w14:paraId="11AA0856">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44F9641E">
      <w:pPr>
        <w:tabs>
          <w:tab w:val="left" w:pos="1365"/>
        </w:tabs>
        <w:spacing w:line="360" w:lineRule="auto"/>
        <w:ind w:firstLine="0"/>
        <w:rPr>
          <w:rFonts w:hint="eastAsia" w:ascii="宋体" w:hAnsi="宋体" w:eastAsia="宋体" w:cs="宋体"/>
          <w:b/>
          <w:color w:val="auto"/>
          <w:szCs w:val="28"/>
          <w:lang w:val="zh-CN"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3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54E9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7B7832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设备名称</w:t>
            </w:r>
          </w:p>
        </w:tc>
        <w:tc>
          <w:tcPr>
            <w:tcW w:w="1907" w:type="dxa"/>
            <w:vAlign w:val="center"/>
          </w:tcPr>
          <w:p w14:paraId="48F767A8">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型号</w:t>
            </w:r>
          </w:p>
        </w:tc>
        <w:tc>
          <w:tcPr>
            <w:tcW w:w="1907" w:type="dxa"/>
            <w:vAlign w:val="center"/>
          </w:tcPr>
          <w:p w14:paraId="1B6335E2">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价值</w:t>
            </w:r>
          </w:p>
        </w:tc>
        <w:tc>
          <w:tcPr>
            <w:tcW w:w="1638" w:type="dxa"/>
            <w:vAlign w:val="center"/>
          </w:tcPr>
          <w:p w14:paraId="3DB8307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数量</w:t>
            </w:r>
          </w:p>
        </w:tc>
        <w:tc>
          <w:tcPr>
            <w:tcW w:w="1715" w:type="dxa"/>
            <w:vAlign w:val="center"/>
          </w:tcPr>
          <w:p w14:paraId="031D007A">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用途</w:t>
            </w:r>
          </w:p>
        </w:tc>
      </w:tr>
      <w:tr w14:paraId="1134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A485B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63CF68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B9B1D3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024CBC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15FAB01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1C53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6BDDA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4E30D23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1E98BEB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59620C9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39BCD8D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38A8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6B7D5F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2A106F0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2B6806E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0AB845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4A4D6F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75CA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E5CAA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7496997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242C79C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7B69DC5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5406969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53F9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7149AD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49C23BC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1AF1D80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2D4B6C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04FA89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48A9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F105AE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4E5B82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687F01A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0D7CA02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0F2C4D7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4E4A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53B54B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4CB7BCB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822FB2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5248247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5245E06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6AA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C09785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F69DA8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0002864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664E32C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29B4881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1828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4E7979F">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w:t>
            </w:r>
          </w:p>
        </w:tc>
        <w:tc>
          <w:tcPr>
            <w:tcW w:w="1907" w:type="dxa"/>
            <w:vAlign w:val="center"/>
          </w:tcPr>
          <w:p w14:paraId="22B804E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E10519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5A8E6EC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4A8C276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bl>
    <w:p w14:paraId="15204A66">
      <w:pPr>
        <w:pStyle w:val="23"/>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说明：须</w:t>
      </w:r>
      <w:r>
        <w:rPr>
          <w:rFonts w:hint="eastAsia" w:ascii="宋体" w:hAnsi="宋体" w:eastAsia="宋体" w:cs="宋体"/>
          <w:b/>
          <w:color w:val="auto"/>
          <w:sz w:val="24"/>
          <w:szCs w:val="24"/>
          <w:lang w:val="en-US" w:eastAsia="zh-CN"/>
        </w:rPr>
        <w:t>根据</w:t>
      </w:r>
      <w:r>
        <w:rPr>
          <w:rFonts w:hint="eastAsia" w:hAnsi="宋体" w:cs="宋体"/>
          <w:b/>
          <w:color w:val="auto"/>
          <w:sz w:val="24"/>
          <w:szCs w:val="24"/>
          <w:lang w:val="en-US" w:eastAsia="zh-CN"/>
        </w:rPr>
        <w:t>谈判</w:t>
      </w:r>
      <w:r>
        <w:rPr>
          <w:rFonts w:hint="eastAsia" w:ascii="宋体" w:hAnsi="宋体" w:eastAsia="宋体" w:cs="宋体"/>
          <w:b/>
          <w:color w:val="auto"/>
          <w:sz w:val="24"/>
          <w:szCs w:val="24"/>
          <w:lang w:val="en-US" w:eastAsia="zh-CN"/>
        </w:rPr>
        <w:t>文件要求</w:t>
      </w:r>
      <w:r>
        <w:rPr>
          <w:rFonts w:hint="eastAsia" w:ascii="宋体" w:hAnsi="宋体" w:eastAsia="宋体" w:cs="宋体"/>
          <w:b/>
          <w:color w:val="auto"/>
          <w:sz w:val="24"/>
          <w:szCs w:val="24"/>
          <w:lang w:eastAsia="zh-CN"/>
        </w:rPr>
        <w:t>附相关证明材料的完整清晰复印件并加盖供应商公章。</w:t>
      </w:r>
    </w:p>
    <w:p w14:paraId="2C9844A2">
      <w:pPr>
        <w:pStyle w:val="23"/>
        <w:spacing w:line="360" w:lineRule="auto"/>
        <w:ind w:firstLine="0"/>
        <w:rPr>
          <w:rFonts w:hint="eastAsia" w:ascii="宋体" w:hAnsi="宋体" w:eastAsia="宋体" w:cs="宋体"/>
          <w:b/>
          <w:color w:val="auto"/>
          <w:szCs w:val="24"/>
          <w:lang w:eastAsia="zh-CN"/>
        </w:rPr>
      </w:pPr>
    </w:p>
    <w:p w14:paraId="25F310C5">
      <w:pPr>
        <w:rPr>
          <w:rFonts w:hint="eastAsia"/>
          <w:lang w:eastAsia="zh-CN"/>
        </w:rPr>
      </w:pPr>
    </w:p>
    <w:p w14:paraId="63BE366D">
      <w:pPr>
        <w:pStyle w:val="23"/>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08C49069">
      <w:pPr>
        <w:pStyle w:val="23"/>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991D038">
      <w:pPr>
        <w:pStyle w:val="23"/>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1AED5A76">
      <w:pPr>
        <w:rPr>
          <w:rFonts w:hint="eastAsia" w:ascii="宋体" w:hAnsi="宋体" w:eastAsia="宋体" w:cs="宋体"/>
          <w:b/>
          <w:sz w:val="28"/>
          <w:szCs w:val="28"/>
        </w:rPr>
      </w:pPr>
      <w:r>
        <w:rPr>
          <w:rFonts w:hint="eastAsia" w:ascii="宋体" w:hAnsi="宋体" w:eastAsia="宋体" w:cs="宋体"/>
          <w:b/>
          <w:sz w:val="28"/>
          <w:szCs w:val="28"/>
        </w:rPr>
        <w:br w:type="page"/>
      </w:r>
    </w:p>
    <w:p w14:paraId="608431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五</w:t>
      </w:r>
      <w:r>
        <w:rPr>
          <w:rFonts w:hint="eastAsia" w:ascii="宋体" w:hAnsi="宋体" w:eastAsia="宋体" w:cs="宋体"/>
          <w:b/>
          <w:sz w:val="28"/>
          <w:szCs w:val="28"/>
          <w:lang w:val="zh-CN" w:eastAsia="zh-CN"/>
        </w:rPr>
        <w:t>、类似项目</w:t>
      </w:r>
      <w:r>
        <w:rPr>
          <w:rFonts w:hint="eastAsia" w:ascii="宋体" w:hAnsi="宋体" w:eastAsia="宋体" w:cs="宋体"/>
          <w:b/>
          <w:sz w:val="28"/>
          <w:szCs w:val="28"/>
          <w:lang w:val="en-US" w:eastAsia="zh-CN"/>
        </w:rPr>
        <w:t>业绩</w:t>
      </w:r>
      <w:r>
        <w:rPr>
          <w:rFonts w:hint="eastAsia" w:ascii="宋体" w:hAnsi="宋体" w:eastAsia="宋体" w:cs="宋体"/>
          <w:b/>
          <w:sz w:val="28"/>
          <w:szCs w:val="28"/>
          <w:lang w:val="zh-CN" w:eastAsia="zh-CN"/>
        </w:rPr>
        <w:t>情况表</w:t>
      </w:r>
      <w:r>
        <w:rPr>
          <w:rFonts w:hint="eastAsia" w:ascii="宋体" w:hAnsi="宋体" w:cs="宋体"/>
          <w:b/>
          <w:sz w:val="28"/>
          <w:szCs w:val="28"/>
          <w:lang w:val="zh-CN" w:eastAsia="zh-CN"/>
        </w:rPr>
        <w:t>（</w:t>
      </w:r>
      <w:r>
        <w:rPr>
          <w:rFonts w:hint="eastAsia" w:ascii="宋体" w:hAnsi="宋体" w:cs="宋体"/>
          <w:b/>
          <w:sz w:val="28"/>
          <w:szCs w:val="28"/>
          <w:lang w:val="en-US" w:eastAsia="zh-CN"/>
        </w:rPr>
        <w:t>如有</w:t>
      </w:r>
      <w:r>
        <w:rPr>
          <w:rFonts w:hint="eastAsia" w:ascii="宋体" w:hAnsi="宋体" w:cs="宋体"/>
          <w:b/>
          <w:sz w:val="28"/>
          <w:szCs w:val="28"/>
          <w:lang w:val="zh-CN" w:eastAsia="zh-CN"/>
        </w:rPr>
        <w:t>）</w:t>
      </w:r>
    </w:p>
    <w:p w14:paraId="008FA7EB">
      <w:pPr>
        <w:pStyle w:val="19"/>
        <w:rPr>
          <w:rFonts w:hint="eastAsia"/>
        </w:rPr>
      </w:pPr>
    </w:p>
    <w:tbl>
      <w:tblPr>
        <w:tblStyle w:val="3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5F66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6CAF6AF0">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项目单位名称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34408A60">
            <w:pPr>
              <w:ind w:firstLine="0"/>
              <w:jc w:val="center"/>
              <w:rPr>
                <w:rFonts w:hint="eastAsia" w:ascii="宋体" w:hAnsi="宋体" w:eastAsia="宋体" w:cs="宋体"/>
                <w:color w:val="auto"/>
                <w:sz w:val="21"/>
                <w:szCs w:val="21"/>
              </w:rPr>
            </w:pPr>
          </w:p>
        </w:tc>
      </w:tr>
      <w:tr w14:paraId="5D74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0C66B36B">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8D15FBD">
            <w:pPr>
              <w:ind w:firstLine="0"/>
              <w:jc w:val="center"/>
              <w:rPr>
                <w:rFonts w:hint="eastAsia" w:ascii="宋体" w:hAnsi="宋体" w:eastAsia="宋体" w:cs="宋体"/>
                <w:color w:val="auto"/>
                <w:sz w:val="21"/>
                <w:szCs w:val="21"/>
              </w:rPr>
            </w:pPr>
          </w:p>
        </w:tc>
      </w:tr>
      <w:tr w14:paraId="7410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A129E32">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项目单位联系人</w:t>
            </w:r>
          </w:p>
          <w:p w14:paraId="35B864F1">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姓名及联系方式</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9FF9944">
            <w:pPr>
              <w:ind w:firstLine="0"/>
              <w:jc w:val="center"/>
              <w:rPr>
                <w:rFonts w:hint="eastAsia" w:ascii="宋体" w:hAnsi="宋体" w:eastAsia="宋体" w:cs="宋体"/>
                <w:color w:val="auto"/>
                <w:sz w:val="21"/>
                <w:szCs w:val="21"/>
                <w:lang w:eastAsia="zh-CN"/>
              </w:rPr>
            </w:pPr>
          </w:p>
        </w:tc>
      </w:tr>
      <w:tr w14:paraId="73EF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65D91258">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项目金额</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6D923589">
            <w:pPr>
              <w:ind w:firstLine="0"/>
              <w:jc w:val="center"/>
              <w:rPr>
                <w:rFonts w:hint="eastAsia" w:ascii="宋体" w:hAnsi="宋体" w:eastAsia="宋体" w:cs="宋体"/>
                <w:color w:val="auto"/>
                <w:sz w:val="21"/>
                <w:szCs w:val="21"/>
              </w:rPr>
            </w:pPr>
          </w:p>
        </w:tc>
      </w:tr>
      <w:tr w14:paraId="5CEB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0C8A2E3F">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项目经理姓名</w:t>
            </w:r>
          </w:p>
          <w:p w14:paraId="5E9AD66F">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（如有）</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2D18854F">
            <w:pPr>
              <w:ind w:firstLine="0"/>
              <w:jc w:val="center"/>
              <w:rPr>
                <w:rFonts w:hint="eastAsia" w:ascii="宋体" w:hAnsi="宋体" w:eastAsia="宋体" w:cs="宋体"/>
                <w:color w:val="auto"/>
                <w:sz w:val="21"/>
                <w:szCs w:val="21"/>
                <w:lang w:eastAsia="zh-CN"/>
              </w:rPr>
            </w:pPr>
          </w:p>
        </w:tc>
      </w:tr>
      <w:tr w14:paraId="32FC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E9FD030">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项目时间</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78E5553">
            <w:pPr>
              <w:ind w:firstLine="0"/>
              <w:jc w:val="center"/>
              <w:rPr>
                <w:rFonts w:hint="eastAsia" w:ascii="宋体" w:hAnsi="宋体" w:eastAsia="宋体" w:cs="宋体"/>
                <w:color w:val="auto"/>
                <w:sz w:val="21"/>
                <w:szCs w:val="21"/>
              </w:rPr>
            </w:pPr>
          </w:p>
        </w:tc>
      </w:tr>
      <w:tr w14:paraId="2399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62C9257E">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19B7C8DC">
            <w:pPr>
              <w:ind w:firstLine="0"/>
              <w:jc w:val="center"/>
              <w:rPr>
                <w:rFonts w:hint="eastAsia" w:ascii="宋体" w:hAnsi="宋体" w:eastAsia="宋体" w:cs="宋体"/>
                <w:color w:val="auto"/>
                <w:sz w:val="21"/>
                <w:szCs w:val="21"/>
              </w:rPr>
            </w:pPr>
          </w:p>
        </w:tc>
      </w:tr>
    </w:tbl>
    <w:p w14:paraId="75A6E810">
      <w:pPr>
        <w:spacing w:line="480" w:lineRule="exact"/>
        <w:ind w:left="0" w:leftChars="0" w:firstLine="0" w:firstLineChars="0"/>
        <w:rPr>
          <w:rFonts w:hint="eastAsia" w:ascii="宋体" w:hAnsi="宋体" w:eastAsia="宋体" w:cs="宋体"/>
          <w:b/>
          <w:bCs/>
          <w:color w:val="auto"/>
          <w:sz w:val="24"/>
          <w:szCs w:val="24"/>
          <w:lang w:val="en-US" w:eastAsia="zh-CN" w:bidi="ar-SA"/>
        </w:rPr>
      </w:pPr>
    </w:p>
    <w:p w14:paraId="7148C611">
      <w:pPr>
        <w:spacing w:line="480" w:lineRule="exact"/>
        <w:ind w:left="0" w:leftChars="0" w:firstLine="0" w:firstLineChars="0"/>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备注：</w:t>
      </w:r>
    </w:p>
    <w:p w14:paraId="379B60D7">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1.每个类似业绩应单独附表，并根据</w:t>
      </w:r>
      <w:r>
        <w:rPr>
          <w:rFonts w:hint="eastAsia" w:ascii="宋体" w:hAnsi="宋体" w:cs="宋体"/>
          <w:b/>
          <w:bCs/>
          <w:color w:val="auto"/>
          <w:sz w:val="24"/>
          <w:szCs w:val="24"/>
          <w:lang w:val="en-US" w:eastAsia="zh-CN" w:bidi="ar-SA"/>
        </w:rPr>
        <w:t>谈判</w:t>
      </w:r>
      <w:r>
        <w:rPr>
          <w:rFonts w:hint="eastAsia" w:ascii="宋体" w:hAnsi="宋体" w:eastAsia="宋体" w:cs="宋体"/>
          <w:b/>
          <w:bCs/>
          <w:color w:val="auto"/>
          <w:sz w:val="24"/>
          <w:szCs w:val="24"/>
          <w:lang w:val="en-US" w:eastAsia="zh-CN" w:bidi="ar-SA"/>
        </w:rPr>
        <w:t>文件要求附上相关证明材料，未按照要求详细完整填写此表，导致的后果由供应商自行承担。</w:t>
      </w:r>
    </w:p>
    <w:p w14:paraId="34AEBA3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2．近5年是指从投标截止日往前推算5年，例如投标截止日为2021年6月30日，则近5年是指2016年7月1日至2021年6月30日；近3年是指从投标截止日往前推算3年，例如投标截止日为2021年6月30日，则近</w:t>
      </w:r>
      <w:r>
        <w:rPr>
          <w:rFonts w:hint="eastAsia" w:ascii="宋体" w:hAnsi="宋体" w:cs="宋体"/>
          <w:b/>
          <w:bCs/>
          <w:color w:val="auto"/>
          <w:sz w:val="24"/>
          <w:szCs w:val="24"/>
          <w:lang w:val="en-US" w:eastAsia="zh-CN" w:bidi="ar-SA"/>
        </w:rPr>
        <w:t>3</w:t>
      </w:r>
      <w:r>
        <w:rPr>
          <w:rFonts w:hint="eastAsia" w:ascii="宋体" w:hAnsi="宋体" w:eastAsia="宋体" w:cs="宋体"/>
          <w:b/>
          <w:bCs/>
          <w:color w:val="auto"/>
          <w:sz w:val="24"/>
          <w:szCs w:val="24"/>
          <w:lang w:val="en-US" w:eastAsia="zh-CN" w:bidi="ar-SA"/>
        </w:rPr>
        <w:t>年是指2018年7月1日至2021年6月30日；</w:t>
      </w:r>
    </w:p>
    <w:p w14:paraId="3B73A778">
      <w:pPr>
        <w:adjustRightInd w:val="0"/>
        <w:snapToGrid w:val="0"/>
        <w:spacing w:line="360" w:lineRule="auto"/>
        <w:ind w:left="420" w:leftChars="200" w:right="420" w:rightChars="200"/>
        <w:jc w:val="center"/>
        <w:rPr>
          <w:rFonts w:hint="eastAsia" w:ascii="宋体" w:hAnsi="宋体" w:eastAsia="宋体" w:cs="宋体"/>
          <w:color w:val="auto"/>
          <w:sz w:val="24"/>
          <w:szCs w:val="24"/>
          <w:lang w:val="zh-CN" w:eastAsia="zh-CN" w:bidi="ar-SA"/>
        </w:rPr>
      </w:pPr>
    </w:p>
    <w:p w14:paraId="3FA833A9">
      <w:pPr>
        <w:pStyle w:val="23"/>
        <w:snapToGrid w:val="0"/>
        <w:spacing w:line="360" w:lineRule="auto"/>
        <w:ind w:firstLine="420" w:firstLineChars="200"/>
        <w:jc w:val="right"/>
        <w:rPr>
          <w:rFonts w:hint="eastAsia" w:ascii="宋体" w:hAnsi="宋体" w:eastAsia="宋体" w:cs="宋体"/>
          <w:color w:val="auto"/>
          <w:szCs w:val="24"/>
          <w:lang w:eastAsia="zh-CN"/>
        </w:rPr>
      </w:pPr>
    </w:p>
    <w:p w14:paraId="062F5A79">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25886024">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68AE7EFF">
      <w:pPr>
        <w:rPr>
          <w:rFonts w:hint="eastAsia" w:ascii="宋体" w:hAnsi="宋体" w:cs="宋体"/>
          <w:b/>
          <w:sz w:val="28"/>
          <w:szCs w:val="28"/>
          <w:lang w:val="en-US" w:eastAsia="zh-CN"/>
        </w:rPr>
      </w:pPr>
      <w:r>
        <w:rPr>
          <w:rFonts w:hint="eastAsia" w:ascii="宋体" w:hAnsi="宋体" w:cs="宋体"/>
          <w:b/>
          <w:sz w:val="28"/>
          <w:szCs w:val="28"/>
          <w:lang w:val="en-US" w:eastAsia="zh-CN"/>
        </w:rPr>
        <w:br w:type="page"/>
      </w:r>
    </w:p>
    <w:p w14:paraId="04801B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六</w:t>
      </w:r>
      <w:r>
        <w:rPr>
          <w:rFonts w:hint="eastAsia" w:ascii="宋体" w:hAnsi="宋体" w:eastAsia="宋体" w:cs="宋体"/>
          <w:b/>
          <w:sz w:val="28"/>
          <w:szCs w:val="28"/>
          <w:lang w:val="zh-CN" w:eastAsia="zh-CN"/>
        </w:rPr>
        <w:t>、相关技术方案、措施、承诺</w:t>
      </w:r>
    </w:p>
    <w:p w14:paraId="263CBE6B">
      <w:pPr>
        <w:adjustRightInd w:val="0"/>
        <w:snapToGrid w:val="0"/>
        <w:spacing w:line="300" w:lineRule="auto"/>
        <w:ind w:firstLine="480" w:firstLineChars="200"/>
        <w:rPr>
          <w:rFonts w:hint="eastAsia" w:ascii="宋体" w:hAnsi="宋体" w:eastAsia="宋体" w:cs="宋体"/>
          <w:color w:val="auto"/>
          <w:sz w:val="24"/>
          <w:lang w:eastAsia="zh-CN"/>
        </w:rPr>
      </w:pPr>
    </w:p>
    <w:p w14:paraId="7F7B03CF">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p>
    <w:p w14:paraId="4A6BDD71">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由各供应商自行编写，格式不限。目录清晰、内容详尽、易于理解和评审</w:t>
      </w:r>
      <w:r>
        <w:rPr>
          <w:rFonts w:hint="eastAsia" w:ascii="宋体" w:hAnsi="宋体" w:cs="宋体"/>
          <w:color w:val="auto"/>
          <w:sz w:val="24"/>
          <w:lang w:eastAsia="zh-CN"/>
        </w:rPr>
        <w:t>，</w:t>
      </w:r>
      <w:r>
        <w:rPr>
          <w:rFonts w:hint="eastAsia" w:ascii="宋体" w:hAnsi="宋体" w:eastAsia="宋体" w:cs="宋体"/>
          <w:color w:val="auto"/>
          <w:sz w:val="24"/>
          <w:lang w:eastAsia="zh-CN"/>
        </w:rPr>
        <w:t>并富有建设性的技术方案将在评标时具有优势。</w:t>
      </w:r>
    </w:p>
    <w:p w14:paraId="377733E5">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说明：技术文件的编制原则，一是按</w:t>
      </w:r>
      <w:r>
        <w:rPr>
          <w:rFonts w:hint="eastAsia" w:ascii="宋体" w:hAnsi="宋体" w:cs="宋体"/>
          <w:color w:val="auto"/>
          <w:sz w:val="24"/>
          <w:lang w:eastAsia="zh-CN"/>
        </w:rPr>
        <w:t>谈判</w:t>
      </w:r>
      <w:r>
        <w:rPr>
          <w:rFonts w:hint="eastAsia" w:ascii="宋体" w:hAnsi="宋体" w:eastAsia="宋体" w:cs="宋体"/>
          <w:color w:val="auto"/>
          <w:sz w:val="24"/>
          <w:lang w:eastAsia="zh-CN"/>
        </w:rPr>
        <w:t>文件要求，提供相应说明、</w:t>
      </w:r>
      <w:r>
        <w:rPr>
          <w:rFonts w:hint="eastAsia" w:ascii="宋体" w:hAnsi="宋体" w:cs="宋体"/>
          <w:color w:val="auto"/>
          <w:sz w:val="24"/>
          <w:lang w:val="en-US" w:eastAsia="zh-CN"/>
        </w:rPr>
        <w:t>承诺</w:t>
      </w:r>
      <w:r>
        <w:rPr>
          <w:rFonts w:hint="eastAsia" w:ascii="宋体" w:hAnsi="宋体" w:eastAsia="宋体" w:cs="宋体"/>
          <w:color w:val="auto"/>
          <w:sz w:val="24"/>
          <w:lang w:eastAsia="zh-CN"/>
        </w:rPr>
        <w:t>以证明是否响应</w:t>
      </w:r>
      <w:r>
        <w:rPr>
          <w:rFonts w:hint="eastAsia" w:ascii="宋体" w:hAnsi="宋体" w:cs="宋体"/>
          <w:color w:val="auto"/>
          <w:sz w:val="24"/>
          <w:lang w:eastAsia="zh-CN"/>
        </w:rPr>
        <w:t>谈判</w:t>
      </w:r>
      <w:r>
        <w:rPr>
          <w:rFonts w:hint="eastAsia" w:ascii="宋体" w:hAnsi="宋体" w:eastAsia="宋体" w:cs="宋体"/>
          <w:color w:val="auto"/>
          <w:sz w:val="24"/>
          <w:lang w:eastAsia="zh-CN"/>
        </w:rPr>
        <w:t>文件要求；二是</w:t>
      </w:r>
      <w:r>
        <w:rPr>
          <w:rFonts w:hint="eastAsia" w:ascii="宋体" w:hAnsi="宋体" w:cs="宋体"/>
          <w:color w:val="auto"/>
          <w:sz w:val="24"/>
          <w:lang w:val="en-US" w:eastAsia="zh-CN"/>
        </w:rPr>
        <w:t>根据项目特点</w:t>
      </w:r>
      <w:r>
        <w:rPr>
          <w:rFonts w:hint="eastAsia" w:ascii="宋体" w:hAnsi="宋体" w:eastAsia="宋体" w:cs="宋体"/>
          <w:color w:val="auto"/>
          <w:sz w:val="24"/>
          <w:lang w:eastAsia="zh-CN"/>
        </w:rPr>
        <w:t>，</w:t>
      </w:r>
      <w:r>
        <w:rPr>
          <w:rFonts w:hint="eastAsia" w:ascii="宋体" w:hAnsi="宋体" w:cs="宋体"/>
          <w:color w:val="auto"/>
          <w:sz w:val="24"/>
          <w:lang w:val="en-US" w:eastAsia="zh-CN"/>
        </w:rPr>
        <w:t>提供相应实施方案、技术力量以</w:t>
      </w:r>
      <w:r>
        <w:rPr>
          <w:rFonts w:hint="eastAsia" w:ascii="宋体" w:hAnsi="宋体" w:eastAsia="宋体" w:cs="宋体"/>
          <w:color w:val="auto"/>
          <w:sz w:val="24"/>
          <w:lang w:eastAsia="zh-CN"/>
        </w:rPr>
        <w:t>充分体现</w:t>
      </w:r>
      <w:r>
        <w:rPr>
          <w:rFonts w:hint="eastAsia" w:ascii="宋体" w:hAnsi="宋体" w:cs="宋体"/>
          <w:color w:val="auto"/>
          <w:sz w:val="24"/>
          <w:lang w:val="en-US" w:eastAsia="zh-CN"/>
        </w:rPr>
        <w:t>履约的能力</w:t>
      </w:r>
      <w:r>
        <w:rPr>
          <w:rFonts w:hint="eastAsia" w:ascii="宋体" w:hAnsi="宋体" w:eastAsia="宋体" w:cs="宋体"/>
          <w:color w:val="auto"/>
          <w:sz w:val="24"/>
          <w:lang w:eastAsia="zh-CN"/>
        </w:rPr>
        <w:t>和优势。</w:t>
      </w:r>
    </w:p>
    <w:p w14:paraId="40E71E45">
      <w:pP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14:paraId="22723E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七</w:t>
      </w:r>
      <w:r>
        <w:rPr>
          <w:rFonts w:hint="eastAsia" w:ascii="宋体" w:hAnsi="宋体" w:eastAsia="宋体" w:cs="宋体"/>
          <w:b/>
          <w:sz w:val="28"/>
          <w:szCs w:val="28"/>
          <w:lang w:val="zh-CN" w:eastAsia="zh-CN"/>
        </w:rPr>
        <w:t>、供应商认为需要提供的</w:t>
      </w:r>
      <w:r>
        <w:rPr>
          <w:rFonts w:hint="eastAsia" w:ascii="宋体" w:hAnsi="宋体" w:eastAsia="宋体" w:cs="宋体"/>
          <w:b/>
          <w:sz w:val="28"/>
          <w:szCs w:val="28"/>
          <w:lang w:val="en-US" w:eastAsia="zh-CN"/>
        </w:rPr>
        <w:t>其它</w:t>
      </w:r>
      <w:r>
        <w:rPr>
          <w:rFonts w:hint="eastAsia" w:ascii="宋体" w:hAnsi="宋体" w:eastAsia="宋体" w:cs="宋体"/>
          <w:b/>
          <w:sz w:val="28"/>
          <w:szCs w:val="28"/>
          <w:lang w:val="zh-CN" w:eastAsia="zh-CN"/>
        </w:rPr>
        <w:t>资料</w:t>
      </w:r>
    </w:p>
    <w:p w14:paraId="29A1C7C7">
      <w:pPr>
        <w:rPr>
          <w:rFonts w:hint="eastAsia" w:ascii="宋体" w:hAnsi="宋体" w:eastAsia="宋体" w:cs="宋体"/>
          <w:b/>
          <w:sz w:val="28"/>
          <w:szCs w:val="28"/>
        </w:rPr>
      </w:pPr>
      <w:r>
        <w:rPr>
          <w:rFonts w:hint="eastAsia" w:ascii="宋体" w:hAnsi="宋体" w:eastAsia="宋体" w:cs="宋体"/>
          <w:b/>
          <w:sz w:val="28"/>
          <w:szCs w:val="28"/>
        </w:rPr>
        <w:br w:type="page"/>
      </w:r>
    </w:p>
    <w:p w14:paraId="6A5BB2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八</w:t>
      </w:r>
      <w:r>
        <w:rPr>
          <w:rFonts w:hint="eastAsia" w:ascii="宋体" w:hAnsi="宋体" w:eastAsia="宋体" w:cs="宋体"/>
          <w:b/>
          <w:sz w:val="28"/>
          <w:szCs w:val="28"/>
          <w:lang w:val="zh-CN" w:eastAsia="zh-CN"/>
        </w:rPr>
        <w:t>、综合报价表</w:t>
      </w:r>
    </w:p>
    <w:p w14:paraId="2BDBFEC3">
      <w:pPr>
        <w:spacing w:line="360" w:lineRule="auto"/>
        <w:ind w:firstLine="0"/>
        <w:jc w:val="both"/>
        <w:rPr>
          <w:rFonts w:hint="eastAsia" w:ascii="宋体" w:hAnsi="宋体" w:eastAsia="宋体" w:cs="宋体"/>
          <w:color w:val="auto"/>
          <w:sz w:val="24"/>
          <w:szCs w:val="24"/>
          <w:lang w:eastAsia="zh-CN"/>
        </w:rPr>
      </w:pPr>
    </w:p>
    <w:p w14:paraId="3A43EC80">
      <w:pPr>
        <w:spacing w:line="360" w:lineRule="auto"/>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p w14:paraId="55042FAF">
      <w:pPr>
        <w:spacing w:line="360" w:lineRule="auto"/>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tbl>
      <w:tblPr>
        <w:tblStyle w:val="3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669D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574F1C3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供应商全称</w:t>
            </w:r>
          </w:p>
        </w:tc>
        <w:tc>
          <w:tcPr>
            <w:tcW w:w="6723" w:type="dxa"/>
            <w:gridSpan w:val="2"/>
            <w:noWrap w:val="0"/>
            <w:vAlign w:val="center"/>
          </w:tcPr>
          <w:p w14:paraId="032C83D1">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sz w:val="24"/>
                <w:szCs w:val="24"/>
                <w:vertAlign w:val="baseline"/>
                <w:lang w:val="en-US" w:eastAsia="zh-CN" w:bidi="ar-SA"/>
              </w:rPr>
            </w:pPr>
          </w:p>
        </w:tc>
      </w:tr>
      <w:tr w14:paraId="2DB9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0"/>
            <w:vAlign w:val="center"/>
          </w:tcPr>
          <w:p w14:paraId="015D1DF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cs="宋体"/>
                <w:color w:val="auto"/>
                <w:sz w:val="24"/>
                <w:szCs w:val="24"/>
                <w:vertAlign w:val="baseline"/>
                <w:lang w:val="en-US" w:eastAsia="zh-CN" w:bidi="ar-SA"/>
              </w:rPr>
              <w:t>综合</w:t>
            </w:r>
            <w:r>
              <w:rPr>
                <w:rFonts w:hint="eastAsia" w:ascii="宋体" w:hAnsi="宋体" w:eastAsia="宋体" w:cs="宋体"/>
                <w:color w:val="auto"/>
                <w:sz w:val="24"/>
                <w:szCs w:val="24"/>
                <w:vertAlign w:val="baseline"/>
                <w:lang w:val="en-US" w:eastAsia="zh-CN" w:bidi="ar-SA"/>
              </w:rPr>
              <w:t>报价</w:t>
            </w:r>
          </w:p>
        </w:tc>
        <w:tc>
          <w:tcPr>
            <w:tcW w:w="1535" w:type="dxa"/>
            <w:tcBorders>
              <w:bottom w:val="single" w:color="auto" w:sz="4" w:space="0"/>
            </w:tcBorders>
            <w:noWrap w:val="0"/>
            <w:vAlign w:val="center"/>
          </w:tcPr>
          <w:p w14:paraId="1AC5A40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大写</w:t>
            </w:r>
          </w:p>
        </w:tc>
        <w:tc>
          <w:tcPr>
            <w:tcW w:w="5188" w:type="dxa"/>
            <w:tcBorders>
              <w:bottom w:val="single" w:color="auto" w:sz="4" w:space="0"/>
            </w:tcBorders>
            <w:noWrap w:val="0"/>
            <w:vAlign w:val="center"/>
          </w:tcPr>
          <w:p w14:paraId="65642E02">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sz w:val="24"/>
                <w:szCs w:val="24"/>
                <w:vertAlign w:val="baseline"/>
                <w:lang w:val="en-US" w:eastAsia="zh-CN" w:bidi="ar-SA"/>
              </w:rPr>
            </w:pPr>
          </w:p>
        </w:tc>
      </w:tr>
      <w:tr w14:paraId="7D2A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0"/>
            <w:vAlign w:val="center"/>
          </w:tcPr>
          <w:p w14:paraId="0509BE6B">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c>
          <w:tcPr>
            <w:tcW w:w="1535" w:type="dxa"/>
            <w:tcBorders>
              <w:bottom w:val="single" w:color="auto" w:sz="4" w:space="0"/>
            </w:tcBorders>
            <w:noWrap w:val="0"/>
            <w:vAlign w:val="center"/>
          </w:tcPr>
          <w:p w14:paraId="0DA3D76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小写</w:t>
            </w:r>
          </w:p>
        </w:tc>
        <w:tc>
          <w:tcPr>
            <w:tcW w:w="5188" w:type="dxa"/>
            <w:tcBorders>
              <w:bottom w:val="single" w:color="auto" w:sz="4" w:space="0"/>
            </w:tcBorders>
            <w:noWrap w:val="0"/>
            <w:vAlign w:val="center"/>
          </w:tcPr>
          <w:p w14:paraId="6F09E94F">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sz w:val="24"/>
                <w:szCs w:val="24"/>
                <w:vertAlign w:val="baseline"/>
                <w:lang w:val="en-US" w:eastAsia="zh-CN" w:bidi="ar-SA"/>
              </w:rPr>
            </w:pPr>
          </w:p>
        </w:tc>
      </w:tr>
      <w:tr w14:paraId="3B00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2348" w:type="dxa"/>
            <w:noWrap w:val="0"/>
            <w:vAlign w:val="center"/>
          </w:tcPr>
          <w:p w14:paraId="1EEA0D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项目经理</w:t>
            </w:r>
          </w:p>
        </w:tc>
        <w:tc>
          <w:tcPr>
            <w:tcW w:w="6723" w:type="dxa"/>
            <w:gridSpan w:val="2"/>
            <w:noWrap w:val="0"/>
            <w:vAlign w:val="center"/>
          </w:tcPr>
          <w:p w14:paraId="4B59C3E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u w:val="single"/>
              </w:rPr>
            </w:pPr>
            <w:r>
              <w:rPr>
                <w:rFonts w:hint="eastAsia" w:ascii="宋体" w:hAnsi="宋体" w:eastAsia="宋体" w:cs="宋体"/>
                <w:sz w:val="24"/>
              </w:rPr>
              <w:t>姓名：</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 xml:space="preserve">    执业资格名称：</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14:paraId="70E7CD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专业、级别：</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 xml:space="preserve">    注册编号：</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tc>
      </w:tr>
      <w:tr w14:paraId="3637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15C56EC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cs="宋体"/>
                <w:color w:val="auto"/>
                <w:spacing w:val="0"/>
                <w:sz w:val="24"/>
                <w:szCs w:val="24"/>
                <w:lang w:val="en-US" w:eastAsia="zh-CN"/>
              </w:rPr>
              <w:t>合同</w:t>
            </w:r>
            <w:r>
              <w:rPr>
                <w:rFonts w:hint="eastAsia" w:ascii="宋体" w:hAnsi="宋体" w:eastAsia="宋体" w:cs="宋体"/>
                <w:color w:val="auto"/>
                <w:spacing w:val="0"/>
                <w:sz w:val="24"/>
                <w:szCs w:val="24"/>
                <w:lang w:val="en-US" w:eastAsia="zh-CN"/>
              </w:rPr>
              <w:t>履</w:t>
            </w:r>
            <w:r>
              <w:rPr>
                <w:rFonts w:hint="eastAsia" w:ascii="宋体" w:hAnsi="宋体" w:cs="宋体"/>
                <w:color w:val="auto"/>
                <w:spacing w:val="0"/>
                <w:sz w:val="24"/>
                <w:szCs w:val="24"/>
                <w:lang w:val="en-US" w:eastAsia="zh-CN"/>
              </w:rPr>
              <w:t>行</w:t>
            </w:r>
            <w:r>
              <w:rPr>
                <w:rFonts w:hint="eastAsia" w:ascii="宋体" w:hAnsi="宋体" w:eastAsia="宋体" w:cs="宋体"/>
                <w:color w:val="auto"/>
                <w:spacing w:val="0"/>
                <w:sz w:val="24"/>
                <w:szCs w:val="24"/>
                <w:lang w:val="en-US" w:eastAsia="zh-CN"/>
              </w:rPr>
              <w:t>期限</w:t>
            </w:r>
          </w:p>
        </w:tc>
        <w:tc>
          <w:tcPr>
            <w:tcW w:w="6723" w:type="dxa"/>
            <w:gridSpan w:val="2"/>
            <w:noWrap w:val="0"/>
            <w:vAlign w:val="center"/>
          </w:tcPr>
          <w:p w14:paraId="6625DE8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color w:val="auto"/>
                <w:sz w:val="24"/>
                <w:szCs w:val="24"/>
                <w:u w:val="none"/>
                <w:vertAlign w:val="baseline"/>
                <w:lang w:val="en-US" w:eastAsia="zh-CN" w:bidi="ar-SA"/>
              </w:rPr>
            </w:pPr>
            <w:r>
              <w:rPr>
                <w:rFonts w:hint="eastAsia" w:ascii="宋体" w:hAnsi="宋体" w:cs="宋体"/>
                <w:color w:val="auto"/>
                <w:sz w:val="24"/>
                <w:szCs w:val="24"/>
                <w:u w:val="none"/>
                <w:lang w:val="en-US" w:eastAsia="zh-CN"/>
              </w:rPr>
              <w:t>60日历天。</w:t>
            </w:r>
          </w:p>
        </w:tc>
      </w:tr>
      <w:tr w14:paraId="5CA6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1375171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质保期</w:t>
            </w:r>
          </w:p>
        </w:tc>
        <w:tc>
          <w:tcPr>
            <w:tcW w:w="6723" w:type="dxa"/>
            <w:gridSpan w:val="2"/>
            <w:noWrap w:val="0"/>
            <w:vAlign w:val="center"/>
          </w:tcPr>
          <w:p w14:paraId="5AC41CE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u w:val="none"/>
                <w:vertAlign w:val="baseline"/>
                <w:lang w:val="en-US" w:eastAsia="zh-CN" w:bidi="ar-SA"/>
              </w:rPr>
            </w:pPr>
            <w:r>
              <w:rPr>
                <w:rFonts w:hint="eastAsia" w:ascii="宋体" w:hAnsi="宋体" w:eastAsia="宋体" w:cs="宋体"/>
                <w:color w:val="auto"/>
                <w:sz w:val="24"/>
                <w:szCs w:val="24"/>
                <w:u w:val="none"/>
                <w:vertAlign w:val="baseline"/>
                <w:lang w:val="en-US" w:eastAsia="zh-CN" w:bidi="ar-SA"/>
              </w:rPr>
              <w:t>项目质保期为1年，从竣工验收合格之日起计</w:t>
            </w:r>
            <w:r>
              <w:rPr>
                <w:rFonts w:hint="eastAsia" w:ascii="宋体" w:hAnsi="宋体" w:cs="宋体"/>
                <w:color w:val="auto"/>
                <w:sz w:val="24"/>
                <w:szCs w:val="24"/>
                <w:u w:val="none"/>
                <w:vertAlign w:val="baseline"/>
                <w:lang w:val="en-US" w:eastAsia="zh-CN" w:bidi="ar-SA"/>
              </w:rPr>
              <w:t>。</w:t>
            </w:r>
          </w:p>
        </w:tc>
      </w:tr>
      <w:tr w14:paraId="5B3C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2348" w:type="dxa"/>
            <w:noWrap w:val="0"/>
            <w:vAlign w:val="center"/>
          </w:tcPr>
          <w:p w14:paraId="1E836DC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付款方式</w:t>
            </w:r>
          </w:p>
        </w:tc>
        <w:tc>
          <w:tcPr>
            <w:tcW w:w="6723" w:type="dxa"/>
            <w:gridSpan w:val="2"/>
            <w:noWrap w:val="0"/>
            <w:vAlign w:val="center"/>
          </w:tcPr>
          <w:p w14:paraId="289EEAA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u w:val="none"/>
                <w:vertAlign w:val="baseline"/>
                <w:lang w:val="en-US" w:eastAsia="zh-CN" w:bidi="ar-SA"/>
              </w:rPr>
            </w:pPr>
            <w:r>
              <w:rPr>
                <w:rFonts w:hint="eastAsia" w:ascii="宋体" w:hAnsi="宋体" w:cs="宋体"/>
                <w:sz w:val="24"/>
                <w:u w:val="none"/>
                <w:lang w:eastAsia="zh-CN"/>
              </w:rPr>
              <w:t>工程竣工验收合格经审计后支付至审定价的95%，剩余5%作为质保金在质保期满后一次性付清。</w:t>
            </w:r>
          </w:p>
        </w:tc>
      </w:tr>
    </w:tbl>
    <w:p w14:paraId="56030CC1">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注：所有价格均用人民币表示，单位为元。</w:t>
      </w:r>
    </w:p>
    <w:p w14:paraId="0C863ACF">
      <w:pPr>
        <w:pStyle w:val="2"/>
        <w:rPr>
          <w:rFonts w:hint="eastAsia" w:ascii="宋体" w:hAnsi="宋体" w:eastAsia="宋体" w:cs="宋体"/>
          <w:color w:val="auto"/>
          <w:lang w:eastAsia="zh-CN"/>
        </w:rPr>
      </w:pPr>
    </w:p>
    <w:p w14:paraId="77109A7E">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4C1D1C82">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1D09836C">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FF0000"/>
          <w:sz w:val="24"/>
          <w:szCs w:val="24"/>
          <w:shd w:val="pct10" w:color="auto" w:fill="FFFFFF"/>
        </w:rPr>
      </w:pPr>
    </w:p>
    <w:p w14:paraId="648FB25C">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position w:val="6"/>
          <w:sz w:val="28"/>
          <w:szCs w:val="28"/>
        </w:rPr>
      </w:pPr>
      <w:r>
        <w:rPr>
          <w:rFonts w:hint="eastAsia" w:ascii="宋体" w:hAnsi="宋体" w:eastAsia="宋体" w:cs="宋体"/>
          <w:b/>
          <w:color w:val="FF0000"/>
          <w:sz w:val="24"/>
          <w:szCs w:val="24"/>
          <w:shd w:val="pct10" w:color="auto" w:fill="FFFFFF"/>
        </w:rPr>
        <w:t>说明：</w:t>
      </w:r>
      <w:r>
        <w:rPr>
          <w:rFonts w:hint="eastAsia" w:ascii="宋体" w:hAnsi="宋体" w:eastAsia="宋体" w:cs="宋体"/>
          <w:b/>
          <w:color w:val="FF0000"/>
          <w:sz w:val="24"/>
          <w:szCs w:val="24"/>
          <w:shd w:val="pct10" w:color="auto" w:fill="FFFFFF"/>
          <w:lang w:val="en-US" w:eastAsia="zh-CN"/>
        </w:rPr>
        <w:t>此综合报价表</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w:t>
      </w:r>
      <w:r>
        <w:rPr>
          <w:rFonts w:hint="eastAsia" w:ascii="宋体" w:hAnsi="宋体" w:eastAsia="宋体" w:cs="宋体"/>
          <w:b/>
          <w:color w:val="FF0000"/>
          <w:sz w:val="24"/>
          <w:szCs w:val="24"/>
          <w:shd w:val="pct10" w:color="auto" w:fill="FFFFFF"/>
          <w:lang w:val="en-US" w:eastAsia="zh-CN"/>
        </w:rPr>
        <w:t>在</w:t>
      </w:r>
      <w:r>
        <w:rPr>
          <w:rFonts w:hint="eastAsia" w:ascii="宋体" w:hAnsi="宋体" w:eastAsia="宋体" w:cs="宋体"/>
          <w:b/>
          <w:color w:val="FF0000"/>
          <w:sz w:val="24"/>
          <w:szCs w:val="24"/>
          <w:shd w:val="pct10" w:color="auto" w:fill="FFFFFF"/>
        </w:rPr>
        <w:t>谈判截止时间前</w:t>
      </w:r>
      <w:r>
        <w:rPr>
          <w:rFonts w:hint="eastAsia" w:ascii="宋体" w:hAnsi="宋体" w:eastAsia="宋体" w:cs="宋体"/>
          <w:b/>
          <w:color w:val="FF0000"/>
          <w:sz w:val="24"/>
          <w:szCs w:val="24"/>
          <w:shd w:val="pct10" w:color="auto" w:fill="FFFFFF"/>
          <w:lang w:val="en-US" w:eastAsia="zh-CN"/>
        </w:rPr>
        <w:t>单独递交。单独递交的此表</w:t>
      </w:r>
      <w:r>
        <w:rPr>
          <w:rFonts w:hint="eastAsia" w:ascii="宋体" w:hAnsi="宋体" w:eastAsia="宋体" w:cs="宋体"/>
          <w:b/>
          <w:color w:val="FF0000"/>
          <w:sz w:val="24"/>
          <w:szCs w:val="24"/>
          <w:shd w:val="pct10" w:color="auto" w:fill="FFFFFF"/>
        </w:rPr>
        <w:t>应用信封单独密封，信封上应写明供应商名称、采购人或</w:t>
      </w:r>
      <w:r>
        <w:rPr>
          <w:rFonts w:hint="eastAsia" w:ascii="宋体" w:hAnsi="宋体" w:eastAsia="宋体" w:cs="宋体"/>
          <w:b/>
          <w:color w:val="FF0000"/>
          <w:sz w:val="24"/>
          <w:szCs w:val="24"/>
          <w:shd w:val="pct10" w:color="auto" w:fill="FFFFFF"/>
          <w:lang w:val="en-US" w:eastAsia="zh-CN"/>
        </w:rPr>
        <w:t>政府采购</w:t>
      </w:r>
      <w:r>
        <w:rPr>
          <w:rFonts w:hint="eastAsia" w:ascii="宋体" w:hAnsi="宋体" w:eastAsia="宋体" w:cs="宋体"/>
          <w:b/>
          <w:color w:val="FF0000"/>
          <w:sz w:val="24"/>
          <w:szCs w:val="24"/>
          <w:shd w:val="pct10" w:color="auto" w:fill="FFFFFF"/>
        </w:rPr>
        <w:t>代理机构名称、项目名称，信封骑缝处加盖单位公章和法定代表人(或委托代理人)印鉴</w:t>
      </w:r>
      <w:r>
        <w:rPr>
          <w:rFonts w:hint="eastAsia" w:ascii="宋体" w:hAnsi="宋体" w:cs="宋体"/>
          <w:b/>
          <w:color w:val="FF0000"/>
          <w:sz w:val="24"/>
          <w:szCs w:val="24"/>
          <w:shd w:val="pct10" w:color="auto" w:fill="FFFFFF"/>
          <w:lang w:eastAsia="zh-CN"/>
        </w:rPr>
        <w:t>。</w:t>
      </w:r>
    </w:p>
    <w:p w14:paraId="7DC77693">
      <w:pPr>
        <w:pStyle w:val="23"/>
        <w:keepLines w:val="0"/>
        <w:pageBreakBefore w:val="0"/>
        <w:kinsoku/>
        <w:overflowPunct/>
        <w:topLinePunct w:val="0"/>
        <w:bidi w:val="0"/>
        <w:spacing w:line="500" w:lineRule="exact"/>
        <w:ind w:left="0" w:leftChars="0" w:right="0" w:rightChars="0" w:firstLine="0" w:firstLineChars="0"/>
        <w:jc w:val="right"/>
        <w:rPr>
          <w:rFonts w:hint="eastAsia" w:ascii="宋体" w:hAnsi="宋体" w:eastAsia="宋体" w:cs="宋体"/>
          <w:sz w:val="28"/>
          <w:szCs w:val="28"/>
        </w:rPr>
        <w:sectPr>
          <w:headerReference r:id="rId10" w:type="default"/>
          <w:footerReference r:id="rId11" w:type="default"/>
          <w:pgSz w:w="11905" w:h="16838"/>
          <w:pgMar w:top="1417" w:right="1417" w:bottom="1701" w:left="1417" w:header="1134" w:footer="1417" w:gutter="0"/>
          <w:pgNumType w:fmt="numberInDash" w:start="1"/>
          <w:cols w:space="0" w:num="1"/>
          <w:rtlGutter w:val="0"/>
          <w:docGrid w:type="linesAndChars" w:linePitch="318" w:charSpace="0"/>
        </w:sectPr>
      </w:pPr>
    </w:p>
    <w:p w14:paraId="174D9C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九</w:t>
      </w:r>
      <w:r>
        <w:rPr>
          <w:rFonts w:hint="eastAsia" w:ascii="宋体" w:hAnsi="宋体" w:eastAsia="宋体" w:cs="宋体"/>
          <w:b/>
          <w:sz w:val="28"/>
          <w:szCs w:val="28"/>
          <w:lang w:val="zh-CN" w:eastAsia="zh-CN"/>
        </w:rPr>
        <w:t>、</w:t>
      </w:r>
      <w:r>
        <w:rPr>
          <w:rFonts w:hint="eastAsia" w:ascii="宋体" w:hAnsi="宋体" w:cs="宋体"/>
          <w:b/>
          <w:sz w:val="28"/>
          <w:szCs w:val="28"/>
          <w:lang w:val="zh-CN" w:eastAsia="zh-CN"/>
        </w:rPr>
        <w:t>已标价工程量清单</w:t>
      </w:r>
    </w:p>
    <w:p w14:paraId="0D3F1069">
      <w:pPr>
        <w:pStyle w:val="23"/>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558433D0">
      <w:pPr>
        <w:pStyle w:val="23"/>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5A6BCA36">
      <w:pPr>
        <w:rPr>
          <w:rFonts w:hint="eastAsia" w:ascii="宋体" w:hAnsi="宋体" w:eastAsia="宋体" w:cs="宋体"/>
          <w:sz w:val="28"/>
          <w:szCs w:val="28"/>
        </w:rPr>
      </w:pPr>
    </w:p>
    <w:p w14:paraId="0D5F40F8">
      <w:pPr>
        <w:pStyle w:val="43"/>
        <w:rPr>
          <w:rFonts w:hint="eastAsia" w:ascii="宋体" w:hAnsi="宋体" w:eastAsia="宋体" w:cs="宋体"/>
          <w:sz w:val="28"/>
          <w:szCs w:val="28"/>
        </w:rPr>
      </w:pPr>
    </w:p>
    <w:p w14:paraId="4A2C60F5">
      <w:pPr>
        <w:pStyle w:val="43"/>
        <w:rPr>
          <w:rFonts w:hint="eastAsia" w:ascii="宋体" w:hAnsi="宋体" w:eastAsia="宋体" w:cs="宋体"/>
          <w:sz w:val="28"/>
          <w:szCs w:val="28"/>
        </w:rPr>
      </w:pPr>
    </w:p>
    <w:p w14:paraId="51D0920D">
      <w:pPr>
        <w:pStyle w:val="43"/>
        <w:rPr>
          <w:rFonts w:hint="eastAsia" w:ascii="宋体" w:hAnsi="宋体" w:eastAsia="宋体" w:cs="宋体"/>
          <w:sz w:val="28"/>
          <w:szCs w:val="28"/>
        </w:rPr>
      </w:pPr>
    </w:p>
    <w:p w14:paraId="0EC12660">
      <w:pPr>
        <w:pStyle w:val="43"/>
        <w:rPr>
          <w:rFonts w:hint="eastAsia" w:ascii="宋体" w:hAnsi="宋体" w:eastAsia="宋体" w:cs="宋体"/>
          <w:sz w:val="28"/>
          <w:szCs w:val="28"/>
        </w:rPr>
      </w:pPr>
    </w:p>
    <w:p w14:paraId="432A3D82">
      <w:pPr>
        <w:pStyle w:val="43"/>
        <w:rPr>
          <w:rFonts w:hint="eastAsia" w:ascii="宋体" w:hAnsi="宋体" w:eastAsia="宋体" w:cs="宋体"/>
          <w:sz w:val="28"/>
          <w:szCs w:val="28"/>
        </w:rPr>
      </w:pPr>
    </w:p>
    <w:p w14:paraId="4E084458">
      <w:pPr>
        <w:pStyle w:val="43"/>
        <w:rPr>
          <w:rFonts w:hint="eastAsia" w:ascii="宋体" w:hAnsi="宋体" w:eastAsia="宋体" w:cs="宋体"/>
          <w:sz w:val="28"/>
          <w:szCs w:val="28"/>
        </w:rPr>
      </w:pPr>
    </w:p>
    <w:p w14:paraId="3189F8F7">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19E8A75A">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55DE7802">
      <w:pPr>
        <w:rPr>
          <w:rFonts w:hint="eastAsia" w:ascii="宋体" w:hAnsi="宋体" w:eastAsia="宋体" w:cs="宋体"/>
          <w:sz w:val="28"/>
          <w:szCs w:val="28"/>
        </w:rPr>
      </w:pPr>
      <w:r>
        <w:rPr>
          <w:rFonts w:hint="eastAsia" w:ascii="宋体" w:hAnsi="宋体" w:eastAsia="宋体" w:cs="宋体"/>
          <w:sz w:val="28"/>
          <w:szCs w:val="28"/>
        </w:rPr>
        <w:br w:type="page"/>
      </w:r>
    </w:p>
    <w:p w14:paraId="1A502209">
      <w:pPr>
        <w:widowControl w:val="0"/>
        <w:ind w:firstLine="0"/>
        <w:jc w:val="both"/>
        <w:rPr>
          <w:rFonts w:hint="eastAsia" w:ascii="宋体" w:hAnsi="宋体" w:eastAsia="宋体" w:cs="宋体"/>
          <w:b/>
          <w:bCs/>
          <w:color w:val="auto"/>
          <w:kern w:val="2"/>
          <w:sz w:val="28"/>
          <w:szCs w:val="28"/>
          <w:lang w:eastAsia="zh-CN"/>
        </w:rPr>
      </w:pPr>
      <w:r>
        <w:rPr>
          <w:rFonts w:hint="eastAsia" w:ascii="宋体" w:hAnsi="宋体" w:eastAsia="宋体" w:cs="宋体"/>
          <w:b/>
          <w:bCs/>
          <w:color w:val="auto"/>
          <w:kern w:val="2"/>
          <w:sz w:val="28"/>
          <w:szCs w:val="28"/>
          <w:lang w:eastAsia="zh-CN"/>
        </w:rPr>
        <w:t>附件一</w:t>
      </w:r>
    </w:p>
    <w:p w14:paraId="5CB64EB5">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0019A451">
      <w:pPr>
        <w:pStyle w:val="2"/>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color w:val="auto"/>
        </w:rPr>
      </w:pPr>
    </w:p>
    <w:p w14:paraId="4CDD0D44">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3E3ED9D6">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bCs w:val="0"/>
          <w:color w:val="auto"/>
          <w:kern w:val="2"/>
          <w:sz w:val="36"/>
          <w:szCs w:val="36"/>
          <w:lang w:val="en-US" w:eastAsia="zh-CN" w:bidi="ar-SA"/>
        </w:rPr>
        <w:t>基本资格条件承诺函</w:t>
      </w:r>
    </w:p>
    <w:p w14:paraId="376F053F">
      <w:pPr>
        <w:rPr>
          <w:rFonts w:hint="eastAsia" w:ascii="宋体" w:hAnsi="宋体" w:eastAsia="宋体" w:cs="宋体"/>
          <w:b/>
          <w:color w:val="auto"/>
          <w:szCs w:val="21"/>
        </w:rPr>
      </w:pPr>
    </w:p>
    <w:p w14:paraId="15D759AF">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6062A559">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湖北兴冶项目管理有限公司</w:t>
      </w:r>
      <w:r>
        <w:rPr>
          <w:rFonts w:hint="eastAsia" w:ascii="宋体" w:hAnsi="宋体" w:eastAsia="宋体" w:cs="宋体"/>
          <w:b/>
          <w:bCs w:val="0"/>
          <w:color w:val="auto"/>
          <w:sz w:val="24"/>
          <w:szCs w:val="24"/>
          <w:u w:val="single"/>
        </w:rPr>
        <w:t>：</w:t>
      </w:r>
    </w:p>
    <w:p w14:paraId="45F85AC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cs="宋体"/>
          <w:bCs/>
          <w:color w:val="auto"/>
          <w:sz w:val="24"/>
          <w:szCs w:val="24"/>
          <w:u w:val="single"/>
          <w:lang w:val="en-US" w:eastAsia="zh-CN"/>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供应商名称</w:t>
      </w:r>
      <w:r>
        <w:rPr>
          <w:rFonts w:hint="eastAsia" w:ascii="宋体" w:hAnsi="宋体" w:eastAsia="宋体" w:cs="宋体"/>
          <w:bCs/>
          <w:color w:val="auto"/>
          <w:sz w:val="24"/>
          <w:szCs w:val="24"/>
          <w:u w:val="single"/>
        </w:rPr>
        <w:t xml:space="preserve">)  </w:t>
      </w:r>
      <w:r>
        <w:rPr>
          <w:rFonts w:hint="eastAsia" w:ascii="宋体" w:hAnsi="宋体" w:cs="宋体"/>
          <w:bCs/>
          <w:color w:val="auto"/>
          <w:sz w:val="24"/>
          <w:szCs w:val="24"/>
          <w:u w:val="none"/>
          <w:lang w:val="en-US" w:eastAsia="zh-CN"/>
        </w:rPr>
        <w:t>郑重承诺：</w:t>
      </w:r>
    </w:p>
    <w:p w14:paraId="2DA4498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rPr>
        <w:t>1.我方具有良好的商业信誉和健全的财务会计制度，具有依法缴纳税收和社会保障金的良好记录，参加本项目采购活动前三年内无重大违法活动记录</w:t>
      </w:r>
      <w:r>
        <w:rPr>
          <w:rFonts w:hint="eastAsia" w:ascii="宋体" w:hAnsi="宋体" w:cs="宋体"/>
          <w:bCs/>
          <w:color w:val="auto"/>
          <w:sz w:val="24"/>
          <w:szCs w:val="24"/>
          <w:u w:val="none"/>
          <w:lang w:eastAsia="zh-CN"/>
        </w:rPr>
        <w:t>。</w:t>
      </w:r>
    </w:p>
    <w:p w14:paraId="0A8B10D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lang w:val="en-US" w:eastAsia="zh-CN"/>
        </w:rPr>
        <w:t>2.</w:t>
      </w:r>
      <w:r>
        <w:rPr>
          <w:rFonts w:hint="eastAsia" w:ascii="宋体" w:hAnsi="宋体" w:eastAsia="宋体" w:cs="宋体"/>
          <w:bCs/>
          <w:color w:val="auto"/>
          <w:sz w:val="24"/>
          <w:szCs w:val="24"/>
          <w:u w:val="none"/>
        </w:rPr>
        <w:t>我方未列入信用中国网站（www.creditchina.gov.cn）“失信被执行人”、“重大税收违法案件当事人名单”中，也未列入中国政府采购网（www.ccgp.gov.cn）“政府采购严重违法失信行为记录名单”中</w:t>
      </w:r>
      <w:r>
        <w:rPr>
          <w:rFonts w:hint="eastAsia" w:ascii="宋体" w:hAnsi="宋体" w:cs="宋体"/>
          <w:bCs/>
          <w:color w:val="auto"/>
          <w:sz w:val="24"/>
          <w:szCs w:val="24"/>
          <w:u w:val="none"/>
          <w:lang w:eastAsia="zh-CN"/>
        </w:rPr>
        <w:t>。</w:t>
      </w:r>
    </w:p>
    <w:p w14:paraId="655EE038">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default" w:ascii="宋体" w:hAnsi="宋体" w:eastAsia="宋体" w:cs="宋体"/>
          <w:bCs/>
          <w:color w:val="auto"/>
          <w:sz w:val="24"/>
          <w:szCs w:val="24"/>
          <w:u w:val="none"/>
          <w:lang w:val="en-US" w:eastAsia="zh-CN"/>
        </w:rPr>
      </w:pPr>
      <w:r>
        <w:rPr>
          <w:rFonts w:hint="eastAsia" w:ascii="宋体" w:hAnsi="宋体" w:cs="宋体"/>
          <w:bCs/>
          <w:color w:val="auto"/>
          <w:sz w:val="24"/>
          <w:szCs w:val="24"/>
          <w:u w:val="none"/>
          <w:lang w:val="en-US" w:eastAsia="zh-CN"/>
        </w:rPr>
        <w:t>3.我方在采购项目评审（评标）环节结束后，随时接受采购人、采购代理机构的检查验证，配合提供相关证明材料，证明符合《中华人民共和国政府采购法》规定的供应商基本资格条件。</w:t>
      </w:r>
    </w:p>
    <w:p w14:paraId="0159DB9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我方对以上承诺负全部法律责任。</w:t>
      </w:r>
    </w:p>
    <w:p w14:paraId="7F07634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特此承诺。</w:t>
      </w:r>
    </w:p>
    <w:p w14:paraId="0B3AC63D">
      <w:pPr>
        <w:tabs>
          <w:tab w:val="left" w:pos="854"/>
        </w:tabs>
        <w:spacing w:line="360" w:lineRule="auto"/>
        <w:rPr>
          <w:rFonts w:hint="eastAsia" w:ascii="宋体" w:hAnsi="宋体" w:eastAsia="宋体" w:cs="宋体"/>
          <w:bCs/>
          <w:color w:val="auto"/>
          <w:sz w:val="24"/>
          <w:szCs w:val="24"/>
        </w:rPr>
      </w:pPr>
    </w:p>
    <w:p w14:paraId="3640C172">
      <w:pPr>
        <w:tabs>
          <w:tab w:val="left" w:pos="854"/>
        </w:tabs>
        <w:spacing w:line="360" w:lineRule="auto"/>
        <w:rPr>
          <w:rFonts w:hint="eastAsia" w:ascii="宋体" w:hAnsi="宋体" w:eastAsia="宋体" w:cs="宋体"/>
          <w:bCs/>
          <w:color w:val="auto"/>
          <w:sz w:val="24"/>
          <w:szCs w:val="24"/>
        </w:rPr>
      </w:pPr>
    </w:p>
    <w:p w14:paraId="45523181">
      <w:pPr>
        <w:pStyle w:val="23"/>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供应商名称（签章）：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24DDD588">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b/>
          <w:bCs/>
          <w:color w:val="auto"/>
          <w:kern w:val="2"/>
          <w:sz w:val="28"/>
          <w:szCs w:val="28"/>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1A092CCD">
      <w:pPr>
        <w:rPr>
          <w:rFonts w:hint="eastAsia" w:ascii="宋体" w:hAnsi="宋体" w:eastAsia="宋体" w:cs="宋体"/>
          <w:b/>
          <w:bCs/>
          <w:color w:val="auto"/>
          <w:kern w:val="2"/>
          <w:sz w:val="28"/>
          <w:szCs w:val="28"/>
          <w:lang w:eastAsia="zh-CN"/>
        </w:rPr>
      </w:pPr>
    </w:p>
    <w:p w14:paraId="0B8B3CAA">
      <w:pPr>
        <w:rPr>
          <w:rFonts w:hint="eastAsia" w:ascii="宋体" w:hAnsi="宋体" w:eastAsia="宋体" w:cs="宋体"/>
          <w:b/>
          <w:bCs/>
          <w:color w:val="auto"/>
          <w:kern w:val="2"/>
          <w:sz w:val="28"/>
          <w:szCs w:val="28"/>
          <w:lang w:eastAsia="zh-CN"/>
        </w:rPr>
      </w:pPr>
      <w:r>
        <w:rPr>
          <w:rFonts w:hint="eastAsia" w:ascii="宋体" w:hAnsi="宋体" w:eastAsia="宋体" w:cs="宋体"/>
          <w:b/>
          <w:bCs/>
          <w:color w:val="auto"/>
          <w:kern w:val="2"/>
          <w:sz w:val="28"/>
          <w:szCs w:val="28"/>
          <w:lang w:eastAsia="zh-CN"/>
        </w:rPr>
        <w:br w:type="page"/>
      </w:r>
    </w:p>
    <w:p w14:paraId="04B95533">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二</w:t>
      </w:r>
    </w:p>
    <w:p w14:paraId="3AAD0FC5">
      <w:pPr>
        <w:jc w:val="center"/>
        <w:rPr>
          <w:rFonts w:hint="eastAsia" w:ascii="宋体" w:hAnsi="宋体" w:eastAsia="宋体" w:cs="宋体"/>
          <w:b/>
          <w:bCs/>
          <w:color w:val="auto"/>
          <w:sz w:val="32"/>
          <w:szCs w:val="32"/>
          <w:lang w:val="en-US" w:eastAsia="zh-CN"/>
        </w:rPr>
      </w:pPr>
    </w:p>
    <w:p w14:paraId="768B043D">
      <w:pPr>
        <w:pStyle w:val="2"/>
        <w:rPr>
          <w:rFonts w:hint="eastAsia"/>
          <w:color w:val="auto"/>
          <w:lang w:val="en-US" w:eastAsia="zh-CN"/>
        </w:rPr>
      </w:pPr>
    </w:p>
    <w:p w14:paraId="547E1EAD">
      <w:pPr>
        <w:jc w:val="center"/>
        <w:rPr>
          <w:rFonts w:hint="eastAsia" w:ascii="宋体" w:hAnsi="宋体" w:eastAsia="宋体" w:cs="宋体"/>
          <w:b/>
          <w:bCs/>
          <w:color w:val="auto"/>
          <w:sz w:val="32"/>
          <w:szCs w:val="32"/>
          <w:lang w:val="en-US" w:eastAsia="zh-CN"/>
        </w:rPr>
      </w:pPr>
    </w:p>
    <w:p w14:paraId="118AEF4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具备履行合同所必需的设备和专业技术能力的声明函</w:t>
      </w:r>
    </w:p>
    <w:p w14:paraId="56F3AC16">
      <w:pPr>
        <w:rPr>
          <w:rFonts w:hint="eastAsia" w:ascii="宋体" w:hAnsi="宋体" w:eastAsia="宋体" w:cs="宋体"/>
          <w:b/>
          <w:color w:val="auto"/>
          <w:szCs w:val="21"/>
        </w:rPr>
      </w:pPr>
    </w:p>
    <w:p w14:paraId="3C0F4338">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367EDAB2">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大冶市还地桥镇还桥村村民委员会</w:t>
      </w:r>
      <w:r>
        <w:rPr>
          <w:rFonts w:hint="eastAsia" w:ascii="宋体" w:hAnsi="宋体" w:eastAsia="宋体" w:cs="宋体"/>
          <w:b/>
          <w:bCs w:val="0"/>
          <w:color w:val="auto"/>
          <w:sz w:val="24"/>
          <w:szCs w:val="24"/>
          <w:u w:val="single"/>
        </w:rPr>
        <w:t>：</w:t>
      </w:r>
    </w:p>
    <w:p w14:paraId="1DCCE09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val="en-US" w:eastAsia="zh-CN"/>
        </w:rPr>
        <w:t>大冶市还地桥镇中心幼儿园后门至胡家新屋湾路面扩宽工程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val="en-US" w:eastAsia="zh-CN"/>
        </w:rPr>
        <w:t>冶农招【2026】032号</w:t>
      </w:r>
      <w:r>
        <w:rPr>
          <w:rFonts w:hint="eastAsia" w:ascii="宋体" w:hAnsi="宋体" w:eastAsia="宋体" w:cs="宋体"/>
          <w:bCs/>
          <w:color w:val="auto"/>
          <w:sz w:val="24"/>
          <w:szCs w:val="24"/>
        </w:rPr>
        <w:t>)的政府采购活动，根据</w:t>
      </w:r>
      <w:r>
        <w:rPr>
          <w:rFonts w:hint="eastAsia" w:ascii="宋体" w:hAnsi="宋体" w:eastAsia="宋体" w:cs="宋体"/>
          <w:bCs/>
          <w:color w:val="auto"/>
          <w:sz w:val="24"/>
          <w:szCs w:val="24"/>
          <w:lang w:eastAsia="zh-CN"/>
        </w:rPr>
        <w:t>谈判文件</w:t>
      </w:r>
      <w:r>
        <w:rPr>
          <w:rFonts w:hint="eastAsia" w:ascii="宋体" w:hAnsi="宋体" w:eastAsia="宋体" w:cs="宋体"/>
          <w:bCs/>
          <w:color w:val="auto"/>
          <w:sz w:val="24"/>
          <w:szCs w:val="24"/>
        </w:rPr>
        <w:t>的规定提交相关资格证明文件。并郑重声明如下：</w:t>
      </w:r>
    </w:p>
    <w:p w14:paraId="47F5043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具备履行合同所必需的足够数量的设施设备；</w:t>
      </w:r>
    </w:p>
    <w:p w14:paraId="03CEBD5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具备履行合同所必需的足够数量的技术人员；</w:t>
      </w:r>
    </w:p>
    <w:p w14:paraId="2FDA67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对上述声明内容的真实性负责。如有虚假，将依法承担相应责任。</w:t>
      </w:r>
    </w:p>
    <w:p w14:paraId="0F16A6BC">
      <w:pPr>
        <w:tabs>
          <w:tab w:val="left" w:pos="854"/>
        </w:tabs>
        <w:spacing w:line="360" w:lineRule="auto"/>
        <w:rPr>
          <w:rFonts w:hint="eastAsia" w:ascii="宋体" w:hAnsi="宋体" w:eastAsia="宋体" w:cs="宋体"/>
          <w:bCs/>
          <w:color w:val="auto"/>
          <w:sz w:val="24"/>
          <w:szCs w:val="24"/>
        </w:rPr>
      </w:pPr>
    </w:p>
    <w:p w14:paraId="6E9FF714">
      <w:pPr>
        <w:tabs>
          <w:tab w:val="left" w:pos="854"/>
        </w:tabs>
        <w:spacing w:line="360" w:lineRule="auto"/>
        <w:rPr>
          <w:rFonts w:hint="eastAsia" w:ascii="宋体" w:hAnsi="宋体" w:eastAsia="宋体" w:cs="宋体"/>
          <w:bCs/>
          <w:color w:val="auto"/>
          <w:sz w:val="24"/>
          <w:szCs w:val="24"/>
        </w:rPr>
      </w:pPr>
    </w:p>
    <w:p w14:paraId="3C81B6C8">
      <w:pPr>
        <w:tabs>
          <w:tab w:val="left" w:pos="854"/>
        </w:tabs>
        <w:spacing w:line="360" w:lineRule="auto"/>
        <w:rPr>
          <w:rFonts w:hint="eastAsia" w:ascii="宋体" w:hAnsi="宋体" w:eastAsia="宋体" w:cs="宋体"/>
          <w:bCs/>
          <w:color w:val="auto"/>
          <w:sz w:val="24"/>
          <w:szCs w:val="24"/>
        </w:rPr>
      </w:pPr>
    </w:p>
    <w:p w14:paraId="351E5565">
      <w:pPr>
        <w:pStyle w:val="23"/>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5AD3A054">
      <w:pPr>
        <w:pStyle w:val="23"/>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7E421195">
      <w:pPr>
        <w:pStyle w:val="19"/>
        <w:rPr>
          <w:rFonts w:hint="eastAsia" w:ascii="宋体" w:hAnsi="宋体" w:eastAsia="宋体" w:cs="宋体"/>
          <w:bCs/>
          <w:color w:val="auto"/>
          <w:sz w:val="24"/>
          <w:szCs w:val="24"/>
          <w:u w:val="single"/>
        </w:rPr>
      </w:pPr>
    </w:p>
    <w:p w14:paraId="49B0FDC1">
      <w:pPr>
        <w:pStyle w:val="19"/>
        <w:rPr>
          <w:rFonts w:hint="eastAsia" w:ascii="宋体" w:hAnsi="宋体" w:eastAsia="宋体" w:cs="宋体"/>
          <w:bCs/>
          <w:color w:val="auto"/>
          <w:sz w:val="24"/>
          <w:szCs w:val="24"/>
          <w:u w:val="single"/>
        </w:rPr>
        <w:sectPr>
          <w:footerReference r:id="rId12" w:type="default"/>
          <w:pgSz w:w="11905" w:h="16838"/>
          <w:pgMar w:top="1417" w:right="1417" w:bottom="1701" w:left="1417" w:header="1134" w:footer="1417" w:gutter="0"/>
          <w:pgNumType w:fmt="numberInDash"/>
          <w:cols w:space="0" w:num="1"/>
          <w:rtlGutter w:val="0"/>
          <w:docGrid w:type="linesAndChars" w:linePitch="318" w:charSpace="0"/>
        </w:sectPr>
      </w:pPr>
    </w:p>
    <w:p w14:paraId="14D38DD5">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三</w:t>
      </w:r>
    </w:p>
    <w:p w14:paraId="26D13C58">
      <w:pPr>
        <w:jc w:val="center"/>
        <w:rPr>
          <w:rFonts w:hint="eastAsia" w:ascii="宋体" w:hAnsi="宋体" w:eastAsia="宋体" w:cs="宋体"/>
          <w:b/>
          <w:bCs/>
          <w:color w:val="auto"/>
          <w:sz w:val="32"/>
          <w:szCs w:val="32"/>
        </w:rPr>
      </w:pPr>
    </w:p>
    <w:p w14:paraId="69D3E3B7">
      <w:pPr>
        <w:pStyle w:val="2"/>
        <w:rPr>
          <w:rFonts w:hint="eastAsia"/>
          <w:color w:val="auto"/>
        </w:rPr>
      </w:pPr>
    </w:p>
    <w:p w14:paraId="6D6D77F6">
      <w:pPr>
        <w:jc w:val="center"/>
        <w:rPr>
          <w:rFonts w:hint="eastAsia" w:ascii="宋体" w:hAnsi="宋体" w:eastAsia="宋体" w:cs="宋体"/>
          <w:b/>
          <w:bCs/>
          <w:color w:val="auto"/>
          <w:sz w:val="32"/>
          <w:szCs w:val="32"/>
        </w:rPr>
      </w:pPr>
    </w:p>
    <w:p w14:paraId="02F8194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未参加同一合同项下的政府采购活动的声明函</w:t>
      </w:r>
    </w:p>
    <w:p w14:paraId="594D3E2A">
      <w:pPr>
        <w:rPr>
          <w:rFonts w:hint="eastAsia" w:ascii="宋体" w:hAnsi="宋体" w:eastAsia="宋体" w:cs="宋体"/>
          <w:b/>
          <w:color w:val="auto"/>
          <w:szCs w:val="21"/>
        </w:rPr>
      </w:pPr>
    </w:p>
    <w:p w14:paraId="23A2CEE1">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441BA97F">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大冶市还地桥镇还桥村村民委员会</w:t>
      </w:r>
      <w:r>
        <w:rPr>
          <w:rFonts w:hint="eastAsia" w:ascii="宋体" w:hAnsi="宋体" w:eastAsia="宋体" w:cs="宋体"/>
          <w:b/>
          <w:bCs w:val="0"/>
          <w:color w:val="auto"/>
          <w:sz w:val="24"/>
          <w:szCs w:val="24"/>
          <w:u w:val="single"/>
        </w:rPr>
        <w:t>：</w:t>
      </w:r>
    </w:p>
    <w:p w14:paraId="118C4D0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val="en-US" w:eastAsia="zh-CN"/>
        </w:rPr>
        <w:t>大冶市还地桥镇中心幼儿园后门至胡家新屋湾路面扩宽工程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val="en-US" w:eastAsia="zh-CN"/>
        </w:rPr>
        <w:t>冶农招【2026】032号</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谈判文件</w:t>
      </w:r>
      <w:r>
        <w:rPr>
          <w:rFonts w:hint="eastAsia" w:ascii="宋体" w:hAnsi="宋体" w:eastAsia="宋体" w:cs="宋体"/>
          <w:bCs/>
          <w:color w:val="auto"/>
          <w:sz w:val="24"/>
          <w:szCs w:val="24"/>
          <w:u w:val="none"/>
        </w:rPr>
        <w:t>的规定提交相关资格证明文件。并郑重声明如下：</w:t>
      </w:r>
    </w:p>
    <w:p w14:paraId="0BD69EE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1.未与单位负责人为同一人或者存在直接控股、管理关系的其它</w:t>
      </w:r>
      <w:r>
        <w:rPr>
          <w:rFonts w:hint="eastAsia" w:ascii="宋体" w:hAnsi="宋体" w:eastAsia="宋体" w:cs="宋体"/>
          <w:bCs/>
          <w:color w:val="auto"/>
          <w:sz w:val="24"/>
          <w:szCs w:val="24"/>
          <w:u w:val="none"/>
          <w:lang w:eastAsia="zh-CN"/>
        </w:rPr>
        <w:t>供应商</w:t>
      </w:r>
      <w:r>
        <w:rPr>
          <w:rFonts w:hint="eastAsia" w:ascii="宋体" w:hAnsi="宋体" w:eastAsia="宋体" w:cs="宋体"/>
          <w:bCs/>
          <w:color w:val="auto"/>
          <w:sz w:val="24"/>
          <w:szCs w:val="24"/>
          <w:u w:val="none"/>
        </w:rPr>
        <w:t>，参加本项目同一合同项下的政府采购活动；</w:t>
      </w:r>
    </w:p>
    <w:p w14:paraId="6CFF8A8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14:paraId="288B69B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44E1493D">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p>
    <w:p w14:paraId="326D5267">
      <w:pPr>
        <w:pStyle w:val="23"/>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17594A2C">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67423D3D">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br w:type="page"/>
      </w:r>
    </w:p>
    <w:p w14:paraId="15591BE1">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四</w:t>
      </w:r>
    </w:p>
    <w:p w14:paraId="671BB254">
      <w:pPr>
        <w:jc w:val="center"/>
        <w:rPr>
          <w:rFonts w:hint="eastAsia" w:ascii="宋体" w:hAnsi="宋体" w:eastAsia="宋体" w:cs="宋体"/>
          <w:b/>
          <w:bCs/>
          <w:color w:val="auto"/>
          <w:sz w:val="32"/>
          <w:szCs w:val="32"/>
        </w:rPr>
      </w:pPr>
    </w:p>
    <w:p w14:paraId="7F30E02B">
      <w:pPr>
        <w:pStyle w:val="2"/>
        <w:rPr>
          <w:rFonts w:hint="eastAsia"/>
          <w:color w:val="auto"/>
        </w:rPr>
      </w:pPr>
    </w:p>
    <w:p w14:paraId="7C98A75F">
      <w:pPr>
        <w:jc w:val="center"/>
        <w:rPr>
          <w:rFonts w:hint="eastAsia" w:ascii="宋体" w:hAnsi="宋体" w:eastAsia="宋体" w:cs="宋体"/>
          <w:b/>
          <w:bCs/>
          <w:color w:val="auto"/>
          <w:sz w:val="32"/>
          <w:szCs w:val="32"/>
        </w:rPr>
      </w:pPr>
    </w:p>
    <w:p w14:paraId="71967A42">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未为本采购项目提供服务的声明函</w:t>
      </w:r>
    </w:p>
    <w:p w14:paraId="214DFC3D">
      <w:pPr>
        <w:rPr>
          <w:rFonts w:hint="eastAsia" w:ascii="宋体" w:hAnsi="宋体" w:eastAsia="宋体" w:cs="宋体"/>
          <w:b/>
          <w:color w:val="auto"/>
          <w:szCs w:val="21"/>
        </w:rPr>
      </w:pPr>
    </w:p>
    <w:p w14:paraId="1D444B1B">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7BE144C7">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大冶市还地桥镇还桥村村民委员会</w:t>
      </w:r>
      <w:r>
        <w:rPr>
          <w:rFonts w:hint="eastAsia" w:ascii="宋体" w:hAnsi="宋体" w:eastAsia="宋体" w:cs="宋体"/>
          <w:b/>
          <w:bCs w:val="0"/>
          <w:color w:val="auto"/>
          <w:sz w:val="24"/>
          <w:szCs w:val="24"/>
          <w:u w:val="single"/>
        </w:rPr>
        <w:t>：</w:t>
      </w:r>
    </w:p>
    <w:p w14:paraId="0E2E0544">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
          <w:color w:val="auto"/>
          <w:szCs w:val="21"/>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val="en-US" w:eastAsia="zh-CN"/>
        </w:rPr>
        <w:t>大冶市还地桥镇中心幼儿园后门至胡家新屋湾路面扩宽工程</w:t>
      </w:r>
      <w:r>
        <w:rPr>
          <w:rFonts w:hint="eastAsia" w:ascii="宋体" w:hAnsi="宋体" w:eastAsia="宋体" w:cs="宋体"/>
          <w:color w:val="auto"/>
          <w:sz w:val="24"/>
          <w:szCs w:val="24"/>
          <w:u w:val="none"/>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val="en-US" w:eastAsia="zh-CN"/>
        </w:rPr>
        <w:t>冶农招【2026】032号</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谈判文件</w:t>
      </w:r>
      <w:r>
        <w:rPr>
          <w:rFonts w:hint="eastAsia" w:ascii="宋体" w:hAnsi="宋体" w:eastAsia="宋体" w:cs="宋体"/>
          <w:bCs/>
          <w:color w:val="auto"/>
          <w:sz w:val="24"/>
          <w:szCs w:val="24"/>
          <w:u w:val="none"/>
        </w:rPr>
        <w:t>的规定提交相关资格证明文件。并郑重声明如下：</w:t>
      </w:r>
    </w:p>
    <w:p w14:paraId="3FF9BBE7">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1.未为本采购项目提供整体设计、规范编制或者项目管理、监理、检测等服务；</w:t>
      </w:r>
    </w:p>
    <w:p w14:paraId="1B785ED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14:paraId="6C5B88AC">
      <w:pPr>
        <w:rPr>
          <w:rFonts w:hint="eastAsia" w:ascii="宋体" w:hAnsi="宋体" w:eastAsia="宋体" w:cs="宋体"/>
          <w:b/>
          <w:color w:val="auto"/>
          <w:szCs w:val="21"/>
        </w:rPr>
      </w:pPr>
    </w:p>
    <w:p w14:paraId="0377F858">
      <w:pPr>
        <w:rPr>
          <w:rFonts w:hint="eastAsia" w:ascii="宋体" w:hAnsi="宋体" w:eastAsia="宋体" w:cs="宋体"/>
          <w:b/>
          <w:color w:val="auto"/>
          <w:szCs w:val="21"/>
        </w:rPr>
      </w:pPr>
    </w:p>
    <w:p w14:paraId="7E320823">
      <w:pPr>
        <w:rPr>
          <w:rFonts w:hint="eastAsia" w:ascii="宋体" w:hAnsi="宋体" w:eastAsia="宋体" w:cs="宋体"/>
          <w:b/>
          <w:color w:val="auto"/>
          <w:szCs w:val="21"/>
        </w:rPr>
      </w:pPr>
    </w:p>
    <w:p w14:paraId="38D8BCE2">
      <w:pPr>
        <w:rPr>
          <w:rFonts w:hint="eastAsia" w:ascii="宋体" w:hAnsi="宋体" w:eastAsia="宋体" w:cs="宋体"/>
          <w:b/>
          <w:color w:val="auto"/>
          <w:szCs w:val="21"/>
        </w:rPr>
      </w:pPr>
    </w:p>
    <w:p w14:paraId="33F56C69">
      <w:pPr>
        <w:pStyle w:val="23"/>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54432037">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53614824">
      <w:pPr>
        <w:rPr>
          <w:rFonts w:hint="eastAsia" w:ascii="宋体" w:hAnsi="宋体" w:eastAsia="宋体" w:cs="宋体"/>
          <w:b/>
          <w:color w:val="auto"/>
          <w:szCs w:val="21"/>
        </w:rPr>
      </w:pPr>
    </w:p>
    <w:p w14:paraId="771C85E6">
      <w:pPr>
        <w:rPr>
          <w:rFonts w:hint="eastAsia" w:ascii="宋体" w:hAnsi="宋体" w:eastAsia="宋体" w:cs="宋体"/>
          <w:b/>
          <w:color w:val="auto"/>
          <w:szCs w:val="21"/>
        </w:rPr>
      </w:pPr>
    </w:p>
    <w:p w14:paraId="41A74A69">
      <w:pPr>
        <w:rPr>
          <w:rFonts w:hint="eastAsia" w:ascii="宋体" w:hAnsi="宋体" w:eastAsia="宋体" w:cs="宋体"/>
          <w:b/>
          <w:color w:val="auto"/>
          <w:szCs w:val="21"/>
        </w:rPr>
      </w:pPr>
      <w:r>
        <w:rPr>
          <w:rFonts w:hint="eastAsia" w:ascii="宋体" w:hAnsi="宋体" w:eastAsia="宋体" w:cs="宋体"/>
          <w:b/>
          <w:color w:val="auto"/>
          <w:szCs w:val="21"/>
        </w:rPr>
        <w:br w:type="page"/>
      </w:r>
    </w:p>
    <w:p w14:paraId="360751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en-US" w:eastAsia="zh-CN"/>
        </w:rPr>
        <w:t>附件五</w:t>
      </w:r>
    </w:p>
    <w:p w14:paraId="3E3DA2C4">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cs="宋体"/>
          <w:b/>
          <w:color w:val="auto"/>
          <w:sz w:val="36"/>
          <w:szCs w:val="36"/>
          <w:lang w:val="en-US" w:eastAsia="zh-CN"/>
        </w:rPr>
        <w:t>成交履约承诺函</w:t>
      </w:r>
    </w:p>
    <w:p w14:paraId="382AD5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cs="宋体"/>
          <w:b/>
          <w:bCs w:val="0"/>
          <w:color w:val="auto"/>
          <w:sz w:val="24"/>
          <w:szCs w:val="24"/>
          <w:u w:val="single"/>
          <w:lang w:val="en-US" w:eastAsia="zh-CN"/>
        </w:rPr>
      </w:pPr>
    </w:p>
    <w:p w14:paraId="30857019">
      <w:pPr>
        <w:pStyle w:val="23"/>
        <w:keepNext w:val="0"/>
        <w:keepLines w:val="0"/>
        <w:pageBreakBefore w:val="0"/>
        <w:widowControl w:val="0"/>
        <w:kinsoku/>
        <w:wordWrap/>
        <w:overflowPunct/>
        <w:topLinePunct w:val="0"/>
        <w:autoSpaceDE/>
        <w:autoSpaceDN/>
        <w:bidi w:val="0"/>
        <w:adjustRightInd/>
        <w:snapToGrid/>
        <w:spacing w:after="160" w:afterLines="50" w:line="500" w:lineRule="exact"/>
        <w:ind w:left="0" w:leftChars="0" w:right="0" w:rightChars="0" w:firstLine="0" w:firstLineChars="0"/>
        <w:textAlignment w:val="auto"/>
        <w:rPr>
          <w:rFonts w:hint="eastAsia" w:hAnsi="宋体" w:cs="宋体"/>
          <w:b/>
          <w:bCs w:val="0"/>
          <w:color w:val="auto"/>
          <w:sz w:val="24"/>
          <w:szCs w:val="24"/>
          <w:u w:val="single"/>
          <w:lang w:val="en-US" w:eastAsia="zh-CN"/>
        </w:rPr>
      </w:pPr>
      <w:r>
        <w:rPr>
          <w:rFonts w:hint="eastAsia" w:hAnsi="宋体" w:cs="宋体"/>
          <w:b/>
          <w:bCs w:val="0"/>
          <w:color w:val="auto"/>
          <w:sz w:val="24"/>
          <w:szCs w:val="24"/>
          <w:u w:val="single"/>
          <w:lang w:val="en-US" w:eastAsia="zh-CN"/>
        </w:rPr>
        <w:t>大冶市还地桥镇还桥村村民委员会：</w:t>
      </w:r>
    </w:p>
    <w:p w14:paraId="7BC09EAC">
      <w:pPr>
        <w:pStyle w:val="23"/>
        <w:keepNext w:val="0"/>
        <w:keepLines w:val="0"/>
        <w:pageBreakBefore w:val="0"/>
        <w:widowControl w:val="0"/>
        <w:kinsoku/>
        <w:wordWrap/>
        <w:overflowPunct/>
        <w:topLinePunct w:val="0"/>
        <w:bidi w:val="0"/>
        <w:snapToGri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如我公司</w:t>
      </w:r>
      <w:r>
        <w:rPr>
          <w:rFonts w:hint="eastAsia" w:ascii="宋体" w:hAnsi="宋体" w:eastAsia="宋体" w:cs="宋体"/>
          <w:sz w:val="24"/>
          <w:szCs w:val="24"/>
          <w:lang w:val="en-US" w:eastAsia="zh-CN"/>
        </w:rPr>
        <w:t>成为成交供应商</w:t>
      </w:r>
      <w:r>
        <w:rPr>
          <w:rFonts w:hint="eastAsia" w:ascii="宋体" w:hAnsi="宋体" w:eastAsia="宋体" w:cs="宋体"/>
          <w:sz w:val="24"/>
          <w:szCs w:val="24"/>
        </w:rPr>
        <w:t>，承建</w:t>
      </w:r>
      <w:r>
        <w:rPr>
          <w:rFonts w:hint="eastAsia" w:ascii="宋体" w:hAnsi="宋体" w:eastAsia="宋体" w:cs="宋体"/>
          <w:sz w:val="24"/>
          <w:szCs w:val="24"/>
          <w:u w:val="single"/>
        </w:rPr>
        <w:t>大冶市还地桥镇中心幼儿园后门至胡家新屋湾路面扩宽工程</w:t>
      </w:r>
      <w:r>
        <w:rPr>
          <w:rFonts w:hint="eastAsia" w:ascii="宋体" w:hAnsi="宋体" w:eastAsia="宋体" w:cs="宋体"/>
          <w:sz w:val="24"/>
          <w:szCs w:val="24"/>
        </w:rPr>
        <w:t>，作如下承诺：</w:t>
      </w:r>
    </w:p>
    <w:p w14:paraId="731CE08D">
      <w:pPr>
        <w:pStyle w:val="23"/>
        <w:keepNext w:val="0"/>
        <w:keepLines w:val="0"/>
        <w:pageBreakBefore w:val="0"/>
        <w:widowControl w:val="0"/>
        <w:kinsoku/>
        <w:wordWrap/>
        <w:overflowPunct/>
        <w:topLinePunct w:val="0"/>
        <w:bidi w:val="0"/>
        <w:snapToGri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1、</w:t>
      </w:r>
      <w:r>
        <w:rPr>
          <w:rFonts w:hint="eastAsia" w:ascii="宋体" w:hAnsi="宋体" w:eastAsia="宋体" w:cs="宋体"/>
          <w:sz w:val="24"/>
          <w:szCs w:val="24"/>
        </w:rPr>
        <w:t>合同签订承诺：在成交通知书发放后</w:t>
      </w:r>
      <w:r>
        <w:rPr>
          <w:rFonts w:hint="eastAsia" w:hAnsi="宋体" w:cs="宋体"/>
          <w:sz w:val="24"/>
          <w:szCs w:val="24"/>
          <w:lang w:val="en-US" w:eastAsia="zh-CN"/>
        </w:rPr>
        <w:t>三十</w:t>
      </w:r>
      <w:r>
        <w:rPr>
          <w:rFonts w:hint="eastAsia" w:ascii="宋体" w:hAnsi="宋体" w:eastAsia="宋体" w:cs="宋体"/>
          <w:sz w:val="24"/>
          <w:szCs w:val="24"/>
        </w:rPr>
        <w:t>日内与采购人签订</w:t>
      </w:r>
      <w:r>
        <w:rPr>
          <w:rFonts w:hint="eastAsia" w:hAnsi="宋体" w:cs="宋体"/>
          <w:sz w:val="24"/>
          <w:szCs w:val="24"/>
          <w:lang w:val="en-US" w:eastAsia="zh-CN"/>
        </w:rPr>
        <w:t>施工</w:t>
      </w:r>
      <w:r>
        <w:rPr>
          <w:rFonts w:hint="eastAsia" w:ascii="宋体" w:hAnsi="宋体" w:eastAsia="宋体" w:cs="宋体"/>
          <w:sz w:val="24"/>
          <w:szCs w:val="24"/>
        </w:rPr>
        <w:t>合同，逾期愿意自动放弃成交供应商资格。</w:t>
      </w:r>
    </w:p>
    <w:p w14:paraId="5084AB64">
      <w:pPr>
        <w:pStyle w:val="23"/>
        <w:keepNext w:val="0"/>
        <w:keepLines w:val="0"/>
        <w:pageBreakBefore w:val="0"/>
        <w:widowControl w:val="0"/>
        <w:kinsoku/>
        <w:wordWrap/>
        <w:overflowPunct/>
        <w:topLinePunct w:val="0"/>
        <w:bidi w:val="0"/>
        <w:snapToGrid/>
        <w:spacing w:line="440" w:lineRule="exact"/>
        <w:ind w:left="0" w:leftChars="0" w:right="0" w:rightChars="0" w:firstLine="480" w:firstLineChars="200"/>
        <w:textAlignment w:val="auto"/>
        <w:rPr>
          <w:rFonts w:hint="eastAsia" w:hAnsi="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rPr>
        <w:t>工农关系承诺：涉及本项目范围内施工中的土方、附作物及构造物赔偿以及施工现场的安全防护及施工有关的交管、城管、环卫、环境及施工区域内清退场等工农关系协调与处理由我方自行负责，不另行增加费用、愿意遵守发包人的各项管理规定。</w:t>
      </w:r>
    </w:p>
    <w:p w14:paraId="0FFEFA46">
      <w:pPr>
        <w:pStyle w:val="23"/>
        <w:keepNext w:val="0"/>
        <w:keepLines w:val="0"/>
        <w:pageBreakBefore w:val="0"/>
        <w:widowControl w:val="0"/>
        <w:kinsoku/>
        <w:wordWrap/>
        <w:overflowPunct/>
        <w:topLinePunct w:val="0"/>
        <w:bidi w:val="0"/>
        <w:snapToGri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3、</w:t>
      </w:r>
      <w:r>
        <w:rPr>
          <w:rFonts w:hint="eastAsia" w:ascii="宋体" w:hAnsi="宋体" w:eastAsia="宋体" w:cs="宋体"/>
          <w:sz w:val="24"/>
          <w:szCs w:val="24"/>
        </w:rPr>
        <w:t>施工安全承诺：采取一切措施确保工地施工人员的健康和人身安全以及安全高效地实施工程，在施工过程中所造成的安全事故全部由我方自行负责，采购人不承担因此引起的任何责任。</w:t>
      </w:r>
    </w:p>
    <w:p w14:paraId="32C25063">
      <w:pPr>
        <w:pStyle w:val="23"/>
        <w:keepNext w:val="0"/>
        <w:keepLines w:val="0"/>
        <w:pageBreakBefore w:val="0"/>
        <w:widowControl w:val="0"/>
        <w:kinsoku/>
        <w:wordWrap/>
        <w:overflowPunct/>
        <w:topLinePunct w:val="0"/>
        <w:bidi w:val="0"/>
        <w:snapToGri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4、拟派人员承诺：</w:t>
      </w:r>
      <w:r>
        <w:rPr>
          <w:rFonts w:hint="eastAsia" w:ascii="宋体" w:hAnsi="宋体" w:eastAsia="宋体" w:cs="宋体"/>
          <w:sz w:val="24"/>
          <w:szCs w:val="24"/>
        </w:rPr>
        <w:t>在施工现场的项目经理、技术负责人、五大员是响应文件中指定的人员，人员每周在施工现场不少于6天，每天不少于8小时，完全服从</w:t>
      </w:r>
      <w:r>
        <w:rPr>
          <w:rFonts w:hint="eastAsia" w:hAnsi="宋体" w:cs="宋体"/>
          <w:sz w:val="24"/>
          <w:szCs w:val="24"/>
          <w:lang w:val="en-US" w:eastAsia="zh-CN"/>
        </w:rPr>
        <w:t>贵</w:t>
      </w:r>
      <w:r>
        <w:rPr>
          <w:rFonts w:hint="eastAsia" w:ascii="宋体" w:hAnsi="宋体" w:eastAsia="宋体" w:cs="宋体"/>
          <w:sz w:val="24"/>
          <w:szCs w:val="24"/>
        </w:rPr>
        <w:t>方的工作安排。如未能履约，你方有权力终止施工合同，一切损失由我方承担。</w:t>
      </w:r>
    </w:p>
    <w:p w14:paraId="67B134BC">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工期保障承诺：合同安排人员、综合统筹、利用一切便利条件保质保量按约定工期完成施工，尽可能提前完成</w:t>
      </w:r>
      <w:r>
        <w:rPr>
          <w:rFonts w:hint="eastAsia" w:ascii="宋体" w:hAnsi="宋体" w:eastAsia="宋体" w:cs="宋体"/>
          <w:color w:val="000000" w:themeColor="text1"/>
          <w:sz w:val="24"/>
          <w:szCs w:val="24"/>
          <w14:textFill>
            <w14:solidFill>
              <w14:schemeClr w14:val="tx1"/>
            </w14:solidFill>
          </w14:textFill>
        </w:rPr>
        <w:t>。</w:t>
      </w:r>
    </w:p>
    <w:p w14:paraId="033AE53A">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w:t>
      </w:r>
    </w:p>
    <w:p w14:paraId="759887DC">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严格按照</w:t>
      </w:r>
      <w:r>
        <w:rPr>
          <w:rFonts w:hint="eastAsia" w:ascii="宋体" w:hAnsi="宋体" w:eastAsia="宋体" w:cs="宋体"/>
          <w:color w:val="000000" w:themeColor="text1"/>
          <w:sz w:val="24"/>
          <w:szCs w:val="24"/>
          <w14:textFill>
            <w14:solidFill>
              <w14:schemeClr w14:val="tx1"/>
            </w14:solidFill>
          </w14:textFill>
        </w:rPr>
        <w:t>谈判文件要求和响应文件的承诺履行合同。</w:t>
      </w:r>
    </w:p>
    <w:p w14:paraId="355FAAA3">
      <w:pPr>
        <w:pStyle w:val="23"/>
        <w:keepNext w:val="0"/>
        <w:keepLines w:val="0"/>
        <w:pageBreakBefore w:val="0"/>
        <w:widowControl w:val="0"/>
        <w:kinsoku/>
        <w:wordWrap/>
        <w:overflowPunct/>
        <w:topLinePunct w:val="0"/>
        <w:bidi w:val="0"/>
        <w:snapToGri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如违反</w:t>
      </w:r>
      <w:r>
        <w:rPr>
          <w:rFonts w:hint="eastAsia" w:ascii="宋体" w:hAnsi="宋体" w:eastAsia="宋体" w:cs="宋体"/>
          <w:sz w:val="24"/>
          <w:szCs w:val="24"/>
          <w:lang w:val="en-US" w:eastAsia="zh-CN"/>
        </w:rPr>
        <w:t>谈判</w:t>
      </w:r>
      <w:r>
        <w:rPr>
          <w:rFonts w:hint="eastAsia" w:ascii="宋体" w:hAnsi="宋体" w:eastAsia="宋体" w:cs="宋体"/>
          <w:sz w:val="24"/>
          <w:szCs w:val="24"/>
        </w:rPr>
        <w:t>文件中任何一条承诺不能履行，除以上经济处罚外，</w:t>
      </w:r>
      <w:r>
        <w:rPr>
          <w:rFonts w:hint="eastAsia" w:hAnsi="宋体" w:cs="宋体"/>
          <w:sz w:val="24"/>
          <w:szCs w:val="24"/>
          <w:lang w:val="en-US" w:eastAsia="zh-CN"/>
        </w:rPr>
        <w:t>且</w:t>
      </w:r>
      <w:r>
        <w:rPr>
          <w:rFonts w:hint="eastAsia" w:ascii="宋体" w:hAnsi="宋体" w:eastAsia="宋体" w:cs="宋体"/>
          <w:sz w:val="24"/>
          <w:szCs w:val="24"/>
        </w:rPr>
        <w:t>作为不良记录纳入</w:t>
      </w:r>
      <w:r>
        <w:rPr>
          <w:rFonts w:hint="eastAsia" w:hAnsi="宋体" w:cs="宋体"/>
          <w:sz w:val="24"/>
          <w:szCs w:val="24"/>
          <w:lang w:val="en-US" w:eastAsia="zh-CN"/>
        </w:rPr>
        <w:t>采购人黑名单</w:t>
      </w:r>
      <w:r>
        <w:rPr>
          <w:rFonts w:hint="eastAsia" w:ascii="宋体" w:hAnsi="宋体" w:eastAsia="宋体" w:cs="宋体"/>
          <w:sz w:val="24"/>
          <w:szCs w:val="24"/>
        </w:rPr>
        <w:t>。</w:t>
      </w:r>
    </w:p>
    <w:p w14:paraId="7FD942E3">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特此承诺</w:t>
      </w:r>
      <w:r>
        <w:rPr>
          <w:rFonts w:hint="eastAsia" w:ascii="宋体" w:hAnsi="宋体" w:eastAsia="宋体" w:cs="宋体"/>
          <w:sz w:val="24"/>
          <w:szCs w:val="24"/>
          <w:lang w:eastAsia="zh-CN"/>
        </w:rPr>
        <w:t>！</w:t>
      </w:r>
    </w:p>
    <w:p w14:paraId="7337F553">
      <w:pPr>
        <w:rPr>
          <w:rFonts w:hint="eastAsia"/>
          <w:lang w:eastAsia="zh-CN"/>
        </w:rPr>
      </w:pPr>
    </w:p>
    <w:p w14:paraId="78305CD9">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2F2C1A8C">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0D8FDF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sz w:val="28"/>
          <w:szCs w:val="28"/>
          <w:lang w:val="en-US" w:eastAsia="zh-CN"/>
        </w:rPr>
      </w:pPr>
      <w:r>
        <w:rPr>
          <w:rFonts w:hint="eastAsia" w:ascii="宋体" w:hAnsi="宋体" w:cs="宋体"/>
          <w:b/>
          <w:bCs/>
          <w:color w:val="auto"/>
          <w:kern w:val="2"/>
          <w:sz w:val="28"/>
          <w:szCs w:val="28"/>
          <w:lang w:val="zh-CN" w:eastAsia="zh-CN"/>
        </w:rPr>
        <w:br w:type="column"/>
      </w:r>
      <w:r>
        <w:rPr>
          <w:rFonts w:hint="eastAsia" w:ascii="宋体" w:hAnsi="宋体" w:eastAsia="宋体" w:cs="宋体"/>
          <w:b/>
          <w:sz w:val="28"/>
          <w:szCs w:val="28"/>
          <w:lang w:val="zh-CN" w:eastAsia="zh-CN"/>
        </w:rPr>
        <w:t>附件六</w:t>
      </w:r>
    </w:p>
    <w:p w14:paraId="38D1E3C2">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诚信投标承诺函</w:t>
      </w:r>
    </w:p>
    <w:p w14:paraId="75D5FA77">
      <w:pPr>
        <w:pStyle w:val="23"/>
        <w:keepNext w:val="0"/>
        <w:keepLines w:val="0"/>
        <w:pageBreakBefore w:val="0"/>
        <w:widowControl w:val="0"/>
        <w:kinsoku/>
        <w:wordWrap/>
        <w:overflowPunct/>
        <w:topLinePunct w:val="0"/>
        <w:autoSpaceDE/>
        <w:autoSpaceDN/>
        <w:bidi w:val="0"/>
        <w:adjustRightInd/>
        <w:snapToGrid/>
        <w:spacing w:before="158" w:beforeLines="50" w:after="160" w:afterLines="50" w:line="240" w:lineRule="auto"/>
        <w:ind w:left="0" w:leftChars="0" w:right="0" w:rightChars="0" w:firstLine="0" w:firstLineChars="0"/>
        <w:textAlignment w:val="auto"/>
        <w:rPr>
          <w:rFonts w:hint="eastAsia" w:ascii="宋体" w:hAnsi="宋体" w:cs="宋体"/>
          <w:b/>
          <w:bCs w:val="0"/>
          <w:color w:val="auto"/>
          <w:sz w:val="24"/>
          <w:szCs w:val="24"/>
          <w:u w:val="single"/>
          <w:lang w:val="en-US" w:eastAsia="zh-CN"/>
        </w:rPr>
      </w:pPr>
    </w:p>
    <w:p w14:paraId="487ACC75">
      <w:pPr>
        <w:pStyle w:val="23"/>
        <w:keepNext w:val="0"/>
        <w:keepLines w:val="0"/>
        <w:pageBreakBefore w:val="0"/>
        <w:widowControl w:val="0"/>
        <w:kinsoku/>
        <w:wordWrap/>
        <w:overflowPunct/>
        <w:topLinePunct w:val="0"/>
        <w:autoSpaceDE/>
        <w:autoSpaceDN/>
        <w:bidi w:val="0"/>
        <w:adjustRightInd/>
        <w:snapToGrid/>
        <w:spacing w:after="160" w:afterLines="50" w:line="500" w:lineRule="exact"/>
        <w:ind w:left="0" w:leftChars="0" w:right="0" w:rightChars="0" w:firstLine="0" w:firstLineChars="0"/>
        <w:textAlignment w:val="auto"/>
        <w:rPr>
          <w:rFonts w:hint="eastAsia" w:ascii="宋体" w:hAnsi="宋体" w:eastAsia="宋体" w:cs="宋体"/>
          <w:color w:val="auto"/>
          <w:sz w:val="24"/>
          <w:szCs w:val="24"/>
          <w:u w:val="single"/>
        </w:rPr>
      </w:pPr>
      <w:r>
        <w:rPr>
          <w:rFonts w:hint="eastAsia" w:hAnsi="宋体" w:cs="宋体"/>
          <w:b/>
          <w:bCs w:val="0"/>
          <w:color w:val="auto"/>
          <w:sz w:val="24"/>
          <w:szCs w:val="24"/>
          <w:u w:val="single"/>
          <w:lang w:val="en-US" w:eastAsia="zh-CN"/>
        </w:rPr>
        <w:t>大冶市还地桥镇还桥村村民委员会</w:t>
      </w:r>
      <w:r>
        <w:rPr>
          <w:rFonts w:hint="eastAsia" w:ascii="宋体" w:hAnsi="宋体" w:eastAsia="宋体" w:cs="宋体"/>
          <w:color w:val="auto"/>
          <w:sz w:val="24"/>
          <w:szCs w:val="24"/>
          <w:u w:val="single"/>
        </w:rPr>
        <w:t>:</w:t>
      </w:r>
    </w:p>
    <w:p w14:paraId="42435E1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rPr>
        <w:t xml:space="preserve">                                     </w:t>
      </w:r>
    </w:p>
    <w:p w14:paraId="59A415D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p>
    <w:p w14:paraId="61E878C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14:paraId="6D4D005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固定电话：</w:t>
      </w:r>
      <w:r>
        <w:rPr>
          <w:rFonts w:hint="eastAsia" w:ascii="宋体" w:hAnsi="宋体" w:eastAsia="宋体" w:cs="宋体"/>
          <w:color w:val="auto"/>
          <w:sz w:val="24"/>
          <w:szCs w:val="24"/>
          <w:u w:val="single"/>
        </w:rPr>
        <w:t xml:space="preserve">             </w:t>
      </w:r>
    </w:p>
    <w:p w14:paraId="32571E6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为维护市场公平竞争，营造诚实守信的招投标交易环境，我单位在此慎重作出如下承诺：</w:t>
      </w:r>
    </w:p>
    <w:p w14:paraId="4E1AB25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1、我单位提供的一切材料都是真实、合法、有效的；</w:t>
      </w:r>
    </w:p>
    <w:p w14:paraId="4A7A318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2、我单位不与招标人、其他投标人及招标代理机构串通投标，损害国家利益、社会利益和他人的合法权益；</w:t>
      </w:r>
    </w:p>
    <w:p w14:paraId="3BE4551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3、我单位不向招标人、评标委员会成员及相关人员行贿，牟取中标；</w:t>
      </w:r>
    </w:p>
    <w:p w14:paraId="2D6D0DC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4、我单位不以他人名义投标或者其他弄虚作假的方式参与投标、骗取中标；</w:t>
      </w:r>
    </w:p>
    <w:p w14:paraId="5D9A535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5、我单位不出借资质，不接受任何形式的挂靠，不扰乱招投标市场秩序；</w:t>
      </w:r>
    </w:p>
    <w:p w14:paraId="6913497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6、我单位不在投标中哄抬价格或恶意压价；</w:t>
      </w:r>
    </w:p>
    <w:p w14:paraId="40A8AA2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7、我单位不在招投标活动中虚假投诉；</w:t>
      </w:r>
    </w:p>
    <w:p w14:paraId="6E30109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8、我单位在中标后不转包和非法分包；</w:t>
      </w:r>
    </w:p>
    <w:p w14:paraId="4AA65C8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9、我单位在中标后合不违背中标人承诺函及施工合同实质性条款；</w:t>
      </w:r>
    </w:p>
    <w:p w14:paraId="2868271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10、我单位在招投标活动中严格遵守相关法律、法规、规章、规定，诚实守信。</w:t>
      </w:r>
    </w:p>
    <w:p w14:paraId="73F69727">
      <w:pPr>
        <w:pStyle w:val="2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 w:val="24"/>
          <w:szCs w:val="24"/>
        </w:rPr>
        <w:t>本单位如有违反承诺内容的行为，自愿接受相关行政监督部门的处罚</w:t>
      </w:r>
      <w:r>
        <w:rPr>
          <w:rFonts w:hint="eastAsia" w:ascii="宋体" w:hAnsi="宋体" w:cs="宋体"/>
          <w:color w:val="auto"/>
          <w:sz w:val="24"/>
          <w:szCs w:val="24"/>
          <w:lang w:eastAsia="zh-CN"/>
        </w:rPr>
        <w:t>，</w:t>
      </w:r>
      <w:r>
        <w:rPr>
          <w:rFonts w:hint="eastAsia" w:ascii="宋体" w:hAnsi="宋体" w:eastAsia="宋体" w:cs="宋体"/>
          <w:color w:val="auto"/>
          <w:sz w:val="24"/>
          <w:szCs w:val="24"/>
        </w:rPr>
        <w:t>并愿意承担因此产生的一切法律责任</w:t>
      </w:r>
      <w:r>
        <w:rPr>
          <w:rFonts w:hint="eastAsia" w:ascii="宋体" w:hAnsi="宋体" w:eastAsia="宋体" w:cs="宋体"/>
          <w:color w:val="auto"/>
          <w:szCs w:val="24"/>
          <w:lang w:eastAsia="zh-CN"/>
        </w:rPr>
        <w:t>。</w:t>
      </w:r>
    </w:p>
    <w:p w14:paraId="27E8D84D">
      <w:pPr>
        <w:rPr>
          <w:rFonts w:hint="eastAsia" w:ascii="宋体" w:hAnsi="宋体" w:eastAsia="宋体" w:cs="宋体"/>
          <w:color w:val="auto"/>
          <w:lang w:eastAsia="zh-CN"/>
        </w:rPr>
      </w:pPr>
    </w:p>
    <w:p w14:paraId="7CD4A776">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23CE9CF7">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1E8F1A10">
      <w:pPr>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br w:type="page"/>
      </w:r>
    </w:p>
    <w:p w14:paraId="1478F4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bCs/>
          <w:color w:val="auto"/>
          <w:sz w:val="28"/>
          <w:szCs w:val="28"/>
          <w:lang w:val="en-US" w:eastAsia="zh-CN"/>
        </w:rPr>
        <w:t>附件七</w:t>
      </w:r>
    </w:p>
    <w:p w14:paraId="46BD7031">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23D9AE32">
      <w:pPr>
        <w:pStyle w:val="2"/>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color w:val="auto"/>
        </w:rPr>
      </w:pPr>
    </w:p>
    <w:p w14:paraId="597E7B4F">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3CB000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eastAsia="宋体" w:cs="宋体"/>
          <w:b/>
          <w:color w:val="auto"/>
          <w:sz w:val="36"/>
          <w:szCs w:val="36"/>
          <w:lang w:val="en-US" w:eastAsia="zh-CN"/>
        </w:rPr>
        <w:t>拟派项目经理无在建工程承诺函</w:t>
      </w:r>
    </w:p>
    <w:p w14:paraId="36055F5C">
      <w:pPr>
        <w:rPr>
          <w:rFonts w:hint="eastAsia" w:ascii="宋体" w:hAnsi="宋体" w:eastAsia="宋体" w:cs="宋体"/>
          <w:b/>
          <w:color w:val="auto"/>
          <w:szCs w:val="21"/>
        </w:rPr>
      </w:pPr>
    </w:p>
    <w:p w14:paraId="3555C718">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684B08C4">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大冶市还地桥镇还桥村村民委员会</w:t>
      </w:r>
      <w:r>
        <w:rPr>
          <w:rFonts w:hint="eastAsia" w:ascii="宋体" w:hAnsi="宋体" w:eastAsia="宋体" w:cs="宋体"/>
          <w:b/>
          <w:bCs w:val="0"/>
          <w:color w:val="auto"/>
          <w:sz w:val="24"/>
          <w:szCs w:val="24"/>
          <w:u w:val="single"/>
        </w:rPr>
        <w:t>：</w:t>
      </w:r>
    </w:p>
    <w:p w14:paraId="20042C4B">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我</w:t>
      </w:r>
      <w:r>
        <w:rPr>
          <w:rFonts w:hint="eastAsia" w:ascii="宋体" w:hAnsi="宋体" w:eastAsia="宋体" w:cs="宋体"/>
          <w:color w:val="auto"/>
          <w:sz w:val="24"/>
          <w:u w:val="single"/>
          <w:lang w:eastAsia="zh-CN"/>
        </w:rPr>
        <w:t xml:space="preserve">   （姓名）   </w:t>
      </w:r>
      <w:r>
        <w:rPr>
          <w:rFonts w:hint="eastAsia" w:ascii="宋体" w:hAnsi="宋体" w:eastAsia="宋体" w:cs="宋体"/>
          <w:color w:val="auto"/>
          <w:sz w:val="24"/>
          <w:lang w:eastAsia="zh-CN"/>
        </w:rPr>
        <w:t>系</w:t>
      </w:r>
      <w:r>
        <w:rPr>
          <w:rFonts w:hint="eastAsia" w:ascii="宋体" w:hAnsi="宋体" w:eastAsia="宋体" w:cs="宋体"/>
          <w:color w:val="auto"/>
          <w:sz w:val="24"/>
          <w:u w:val="single"/>
          <w:lang w:eastAsia="zh-CN"/>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全称</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的法定代表人，现承诺本</w:t>
      </w:r>
      <w:r>
        <w:rPr>
          <w:rFonts w:hint="eastAsia" w:ascii="宋体" w:hAnsi="宋体" w:eastAsia="宋体" w:cs="宋体"/>
          <w:color w:val="auto"/>
          <w:sz w:val="24"/>
          <w:lang w:val="en-US" w:eastAsia="zh-CN"/>
        </w:rPr>
        <w:t>项目</w:t>
      </w:r>
      <w:r>
        <w:rPr>
          <w:rFonts w:hint="eastAsia" w:ascii="宋体" w:hAnsi="宋体" w:eastAsia="宋体" w:cs="宋体"/>
          <w:color w:val="auto"/>
          <w:sz w:val="24"/>
          <w:lang w:eastAsia="zh-CN"/>
        </w:rPr>
        <w:t>拟派的项目经理</w:t>
      </w:r>
      <w:r>
        <w:rPr>
          <w:rFonts w:hint="eastAsia" w:ascii="宋体" w:hAnsi="宋体" w:eastAsia="宋体" w:cs="宋体"/>
          <w:color w:val="auto"/>
          <w:sz w:val="24"/>
          <w:u w:val="single"/>
          <w:lang w:eastAsia="zh-CN"/>
        </w:rPr>
        <w:t xml:space="preserve">   （姓名）   </w:t>
      </w:r>
      <w:r>
        <w:rPr>
          <w:rFonts w:hint="eastAsia" w:ascii="宋体" w:hAnsi="宋体" w:eastAsia="宋体" w:cs="宋体"/>
          <w:color w:val="auto"/>
          <w:sz w:val="24"/>
          <w:lang w:eastAsia="zh-CN"/>
        </w:rPr>
        <w:t>，项目经理证号：</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，身份证号：</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，目前无在建工程。若有虚假一经查实，愿意承担一切责任，并承担由此造成的一切损失。</w:t>
      </w:r>
      <w:r>
        <w:rPr>
          <w:rFonts w:hint="eastAsia" w:ascii="宋体" w:hAnsi="宋体" w:eastAsia="宋体" w:cs="宋体"/>
          <w:color w:val="auto"/>
          <w:sz w:val="24"/>
          <w:lang w:val="en-US" w:eastAsia="zh-CN"/>
        </w:rPr>
        <w:t xml:space="preserve"> </w:t>
      </w:r>
    </w:p>
    <w:p w14:paraId="0DD8D702">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lang w:eastAsia="zh-CN"/>
        </w:rPr>
        <w:t>我方特此承诺！</w:t>
      </w:r>
    </w:p>
    <w:p w14:paraId="5AA491A0">
      <w:pPr>
        <w:spacing w:line="360" w:lineRule="auto"/>
        <w:rPr>
          <w:rFonts w:hint="eastAsia" w:ascii="宋体" w:hAnsi="宋体" w:eastAsia="宋体" w:cs="宋体"/>
          <w:color w:val="auto"/>
          <w:sz w:val="24"/>
          <w:szCs w:val="24"/>
        </w:rPr>
      </w:pPr>
    </w:p>
    <w:p w14:paraId="79678F9B">
      <w:pPr>
        <w:wordWrap w:val="0"/>
        <w:spacing w:line="360" w:lineRule="auto"/>
        <w:rPr>
          <w:rFonts w:hint="eastAsia" w:ascii="宋体" w:hAnsi="宋体" w:eastAsia="宋体" w:cs="宋体"/>
          <w:color w:val="auto"/>
          <w:sz w:val="24"/>
        </w:rPr>
      </w:pPr>
    </w:p>
    <w:p w14:paraId="6E0FB56F">
      <w:pPr>
        <w:pStyle w:val="23"/>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464C5A8">
      <w:pPr>
        <w:keepNext w:val="0"/>
        <w:keepLines w:val="0"/>
        <w:pageBreakBefore w:val="0"/>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cs="宋体"/>
          <w:b/>
          <w:bCs/>
          <w:color w:val="auto"/>
          <w:sz w:val="28"/>
          <w:szCs w:val="28"/>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r>
        <w:rPr>
          <w:rFonts w:hint="eastAsia" w:ascii="宋体" w:hAnsi="宋体" w:cs="宋体"/>
          <w:b/>
          <w:bCs/>
          <w:color w:val="auto"/>
          <w:sz w:val="28"/>
          <w:szCs w:val="28"/>
          <w:lang w:eastAsia="zh-CN"/>
        </w:rPr>
        <w:br w:type="page"/>
      </w:r>
    </w:p>
    <w:p w14:paraId="46176C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zh-CN" w:eastAsia="zh-CN"/>
        </w:rPr>
        <w:t>附件</w:t>
      </w:r>
      <w:r>
        <w:rPr>
          <w:rFonts w:hint="eastAsia" w:ascii="宋体" w:hAnsi="宋体" w:cs="宋体"/>
          <w:b/>
          <w:sz w:val="28"/>
          <w:szCs w:val="28"/>
          <w:lang w:val="en-US" w:eastAsia="zh-CN"/>
        </w:rPr>
        <w:t>八（1）</w:t>
      </w:r>
    </w:p>
    <w:p w14:paraId="3776E4E3">
      <w:pPr>
        <w:pStyle w:val="23"/>
        <w:spacing w:line="500" w:lineRule="exact"/>
        <w:jc w:val="center"/>
        <w:rPr>
          <w:rFonts w:hint="eastAsia" w:ascii="宋体" w:hAnsi="宋体" w:eastAsia="宋体" w:cs="宋体"/>
          <w:b/>
          <w:color w:val="auto"/>
          <w:kern w:val="2"/>
          <w:sz w:val="28"/>
          <w:szCs w:val="28"/>
          <w:lang w:val="zh-CN"/>
        </w:rPr>
      </w:pPr>
    </w:p>
    <w:p w14:paraId="24B0AA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color w:val="auto"/>
          <w:sz w:val="36"/>
          <w:szCs w:val="36"/>
          <w:lang w:val="zh-CN" w:eastAsia="zh-CN"/>
        </w:rPr>
        <w:t>谈判供应商踏勘现场图片</w:t>
      </w:r>
    </w:p>
    <w:p w14:paraId="635E5A3E">
      <w:pPr>
        <w:pStyle w:val="23"/>
        <w:spacing w:line="500" w:lineRule="exact"/>
        <w:ind w:firstLine="560" w:firstLineChars="200"/>
        <w:rPr>
          <w:rFonts w:hint="eastAsia" w:ascii="宋体" w:hAnsi="宋体" w:eastAsia="宋体" w:cs="宋体"/>
          <w:color w:val="auto"/>
          <w:sz w:val="28"/>
          <w:szCs w:val="28"/>
        </w:rPr>
      </w:pPr>
    </w:p>
    <w:p w14:paraId="7D8ED7F6">
      <w:pPr>
        <w:rPr>
          <w:rFonts w:hint="eastAsia" w:ascii="宋体" w:hAnsi="宋体" w:eastAsia="宋体" w:cs="宋体"/>
          <w:color w:val="auto"/>
          <w:sz w:val="28"/>
          <w:szCs w:val="28"/>
        </w:rPr>
      </w:pPr>
    </w:p>
    <w:p w14:paraId="7FAA7D3E">
      <w:pPr>
        <w:pStyle w:val="2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b/>
          <w:bCs/>
          <w:color w:val="auto"/>
          <w:kern w:val="2"/>
          <w:sz w:val="24"/>
          <w:szCs w:val="24"/>
          <w:lang w:val="zh-CN" w:eastAsia="zh-CN"/>
        </w:rPr>
      </w:pPr>
      <w:r>
        <w:rPr>
          <w:rFonts w:hint="eastAsia" w:ascii="宋体" w:hAnsi="宋体" w:eastAsia="宋体" w:cs="宋体"/>
          <w:b w:val="0"/>
          <w:bCs w:val="0"/>
          <w:color w:val="auto"/>
          <w:kern w:val="2"/>
          <w:sz w:val="24"/>
          <w:szCs w:val="24"/>
          <w:lang w:val="zh-CN" w:eastAsia="zh-CN"/>
        </w:rPr>
        <w:t>响应文件递交截止时间前，各供应商自行前往施工现场踏勘，将现场具有标志性的地点或参照物拍照，并将照片的彩色打印件及承诺函附到响应文件中，未按要求提供踏勘照片或所提供照片模糊不清的作无效投标处理。</w:t>
      </w:r>
    </w:p>
    <w:p w14:paraId="54649A06">
      <w:pPr>
        <w:pStyle w:val="23"/>
        <w:adjustRightInd w:val="0"/>
        <w:snapToGrid w:val="0"/>
        <w:spacing w:line="360" w:lineRule="auto"/>
        <w:jc w:val="both"/>
        <w:rPr>
          <w:rFonts w:hint="eastAsia" w:ascii="仿宋" w:hAnsi="仿宋" w:eastAsia="仿宋" w:cs="仿宋_GB2312"/>
          <w:sz w:val="24"/>
          <w:szCs w:val="24"/>
        </w:rPr>
      </w:pPr>
    </w:p>
    <w:p w14:paraId="14427567">
      <w:pPr>
        <w:pStyle w:val="4"/>
        <w:rPr>
          <w:rFonts w:hint="eastAsia"/>
        </w:rPr>
      </w:pPr>
    </w:p>
    <w:p w14:paraId="5668E6E1">
      <w:pPr>
        <w:spacing w:line="360" w:lineRule="auto"/>
        <w:rPr>
          <w:rFonts w:hint="eastAsia" w:ascii="黑体" w:hAnsi="黑体" w:eastAsia="黑体" w:cs="黑体"/>
          <w:b/>
          <w:sz w:val="30"/>
        </w:rPr>
      </w:pPr>
    </w:p>
    <w:p w14:paraId="7E4720F1">
      <w:pPr>
        <w:spacing w:line="360" w:lineRule="auto"/>
        <w:rPr>
          <w:rFonts w:hint="eastAsia" w:ascii="宋体" w:hAnsi="宋体"/>
          <w:b/>
          <w:sz w:val="44"/>
          <w:szCs w:val="44"/>
        </w:rPr>
        <w:sectPr>
          <w:pgSz w:w="11905" w:h="16838"/>
          <w:pgMar w:top="1417" w:right="1417" w:bottom="1701" w:left="1417" w:header="1134" w:footer="1417" w:gutter="0"/>
          <w:pgNumType w:fmt="decimal"/>
          <w:cols w:space="0" w:num="1"/>
          <w:rtlGutter w:val="0"/>
          <w:docGrid w:type="linesAndChars" w:linePitch="319" w:charSpace="0"/>
        </w:sectPr>
      </w:pPr>
    </w:p>
    <w:p w14:paraId="47BCB8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zh-CN" w:eastAsia="zh-CN"/>
        </w:rPr>
        <w:t>附件</w:t>
      </w:r>
      <w:r>
        <w:rPr>
          <w:rFonts w:hint="eastAsia" w:ascii="宋体" w:hAnsi="宋体" w:cs="宋体"/>
          <w:b/>
          <w:sz w:val="28"/>
          <w:szCs w:val="28"/>
          <w:lang w:val="en-US" w:eastAsia="zh-CN"/>
        </w:rPr>
        <w:t>八（2）</w:t>
      </w:r>
    </w:p>
    <w:p w14:paraId="5182BB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p>
    <w:p w14:paraId="1517EB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color w:val="auto"/>
          <w:sz w:val="36"/>
          <w:szCs w:val="36"/>
          <w:lang w:val="zh-CN" w:eastAsia="zh-CN"/>
        </w:rPr>
        <w:t>谈判供应商踏勘现场承诺函</w:t>
      </w:r>
    </w:p>
    <w:p w14:paraId="7731755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仿宋" w:hAnsi="仿宋" w:eastAsia="仿宋" w:cs="仿宋"/>
          <w:kern w:val="0"/>
          <w:sz w:val="24"/>
          <w:szCs w:val="24"/>
          <w:u w:val="single"/>
        </w:rPr>
      </w:pPr>
    </w:p>
    <w:p w14:paraId="4717FFCA">
      <w:pPr>
        <w:keepNext w:val="0"/>
        <w:keepLines w:val="0"/>
        <w:pageBreakBefore w:val="0"/>
        <w:widowControl w:val="0"/>
        <w:kinsoku/>
        <w:wordWrap/>
        <w:overflowPunct/>
        <w:topLinePunct w:val="0"/>
        <w:autoSpaceDE/>
        <w:autoSpaceDN/>
        <w:bidi w:val="0"/>
        <w:adjustRightInd/>
        <w:snapToGrid/>
        <w:spacing w:after="160" w:afterLines="50" w:line="500" w:lineRule="exact"/>
        <w:ind w:left="0" w:leftChars="0" w:right="0" w:rightChars="0" w:firstLine="0" w:firstLineChars="0"/>
        <w:textAlignment w:val="auto"/>
        <w:rPr>
          <w:rFonts w:hint="eastAsia" w:ascii="宋体" w:hAnsi="宋体" w:eastAsia="宋体" w:cs="宋体"/>
          <w:kern w:val="0"/>
          <w:sz w:val="24"/>
          <w:szCs w:val="24"/>
        </w:rPr>
      </w:pPr>
      <w:r>
        <w:rPr>
          <w:rFonts w:hint="eastAsia" w:ascii="宋体" w:hAnsi="宋体" w:cs="宋体"/>
          <w:b/>
          <w:bCs w:val="0"/>
          <w:color w:val="auto"/>
          <w:sz w:val="24"/>
          <w:szCs w:val="24"/>
          <w:u w:val="single"/>
          <w:lang w:val="en-US" w:eastAsia="zh-CN"/>
        </w:rPr>
        <w:t>大冶市还地桥镇还桥村村民委员会</w:t>
      </w:r>
      <w:r>
        <w:rPr>
          <w:rFonts w:hint="eastAsia" w:ascii="宋体" w:hAnsi="宋体" w:eastAsia="宋体" w:cs="宋体"/>
          <w:b/>
          <w:bCs w:val="0"/>
          <w:color w:val="auto"/>
          <w:sz w:val="24"/>
          <w:szCs w:val="24"/>
          <w:u w:val="single"/>
        </w:rPr>
        <w:t>：</w:t>
      </w:r>
    </w:p>
    <w:p w14:paraId="0239F9F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本人</w:t>
      </w:r>
      <w:r>
        <w:rPr>
          <w:rFonts w:hint="eastAsia" w:ascii="宋体" w:hAnsi="宋体" w:eastAsia="宋体" w:cs="宋体"/>
          <w:sz w:val="24"/>
          <w:szCs w:val="24"/>
          <w:u w:val="single"/>
          <w:lang w:val="zh-CN"/>
        </w:rPr>
        <w:t>（</w:t>
      </w:r>
      <w:r>
        <w:rPr>
          <w:rFonts w:hint="eastAsia" w:ascii="宋体" w:hAnsi="宋体" w:eastAsia="宋体" w:cs="宋体"/>
          <w:sz w:val="24"/>
          <w:szCs w:val="24"/>
          <w:u w:val="single"/>
          <w:lang w:val="en-US" w:eastAsia="zh-CN"/>
        </w:rPr>
        <w:t>法定代表人或</w:t>
      </w:r>
      <w:r>
        <w:rPr>
          <w:rFonts w:hint="eastAsia" w:ascii="宋体" w:hAnsi="宋体" w:eastAsia="宋体" w:cs="宋体"/>
          <w:sz w:val="24"/>
          <w:szCs w:val="24"/>
          <w:u w:val="single"/>
          <w:lang w:val="zh-CN"/>
        </w:rPr>
        <w:t>委托人）</w:t>
      </w:r>
      <w:r>
        <w:rPr>
          <w:rFonts w:hint="eastAsia" w:ascii="宋体" w:hAnsi="宋体" w:eastAsia="宋体" w:cs="宋体"/>
          <w:sz w:val="24"/>
          <w:szCs w:val="24"/>
          <w:lang w:val="zh-CN"/>
        </w:rPr>
        <w:t>系</w:t>
      </w:r>
      <w:r>
        <w:rPr>
          <w:rFonts w:hint="eastAsia" w:ascii="宋体" w:hAnsi="宋体" w:eastAsia="宋体" w:cs="宋体"/>
          <w:sz w:val="24"/>
          <w:szCs w:val="24"/>
          <w:u w:val="single"/>
          <w:lang w:val="zh-CN"/>
        </w:rPr>
        <w:t>（供应商</w:t>
      </w:r>
      <w:r>
        <w:rPr>
          <w:rFonts w:hint="eastAsia" w:ascii="宋体" w:hAnsi="宋体" w:eastAsia="宋体" w:cs="宋体"/>
          <w:sz w:val="24"/>
          <w:szCs w:val="24"/>
          <w:u w:val="single"/>
          <w:lang w:val="en-US" w:eastAsia="zh-CN"/>
        </w:rPr>
        <w:t>名称</w:t>
      </w:r>
      <w:r>
        <w:rPr>
          <w:rFonts w:hint="eastAsia" w:ascii="宋体" w:hAnsi="宋体" w:eastAsia="宋体" w:cs="宋体"/>
          <w:sz w:val="24"/>
          <w:szCs w:val="24"/>
          <w:u w:val="single"/>
          <w:lang w:val="zh-CN"/>
        </w:rPr>
        <w:t>）</w:t>
      </w:r>
      <w:r>
        <w:rPr>
          <w:rFonts w:hint="eastAsia" w:ascii="宋体" w:hAnsi="宋体" w:eastAsia="宋体" w:cs="宋体"/>
          <w:sz w:val="24"/>
          <w:szCs w:val="24"/>
          <w:lang w:val="zh-CN"/>
        </w:rPr>
        <w:t>拟派</w:t>
      </w:r>
      <w:r>
        <w:rPr>
          <w:rFonts w:hint="eastAsia" w:ascii="宋体" w:hAnsi="宋体" w:eastAsia="宋体" w:cs="宋体"/>
          <w:sz w:val="24"/>
          <w:szCs w:val="24"/>
          <w:u w:val="single"/>
          <w:lang w:val="zh-CN"/>
        </w:rPr>
        <w:t>大冶市还地桥镇中心幼儿园后门至胡家新屋湾路面扩宽工程</w:t>
      </w:r>
      <w:r>
        <w:rPr>
          <w:rFonts w:hint="eastAsia" w:ascii="宋体" w:hAnsi="宋体" w:eastAsia="宋体" w:cs="宋体"/>
          <w:sz w:val="24"/>
          <w:szCs w:val="24"/>
          <w:lang w:val="en-US" w:eastAsia="zh-CN"/>
        </w:rPr>
        <w:t>的</w:t>
      </w:r>
      <w:r>
        <w:rPr>
          <w:rFonts w:hint="eastAsia" w:ascii="宋体" w:hAnsi="宋体" w:eastAsia="宋体" w:cs="宋体"/>
          <w:sz w:val="24"/>
          <w:szCs w:val="24"/>
          <w:lang w:val="zh-CN" w:eastAsia="zh-CN"/>
        </w:rPr>
        <w:t>踏勘现场</w:t>
      </w:r>
      <w:r>
        <w:rPr>
          <w:rFonts w:hint="eastAsia" w:ascii="宋体" w:hAnsi="宋体" w:eastAsia="宋体" w:cs="宋体"/>
          <w:sz w:val="24"/>
          <w:szCs w:val="24"/>
          <w:lang w:val="en-US" w:eastAsia="zh-CN"/>
        </w:rPr>
        <w:t>人员</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rPr>
        <w:t>年   月   日</w:t>
      </w:r>
      <w:r>
        <w:rPr>
          <w:rFonts w:hint="eastAsia" w:ascii="宋体" w:hAnsi="宋体" w:eastAsia="宋体" w:cs="宋体"/>
          <w:sz w:val="24"/>
          <w:szCs w:val="24"/>
          <w:lang w:val="zh-CN"/>
        </w:rPr>
        <w:t>对的施工场地进行了现场踏勘，经过充分考虑，我方愿意参与该项目的竞争性谈判采购活动。现就现场踏勘情况承诺确认如下：</w:t>
      </w:r>
    </w:p>
    <w:p w14:paraId="47B334E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1、经现场踏勘，我方对该项目现场现状已充分了解。不对场地现状提出异议，不以场地存在瑕疵为由拒绝签署合同书或拒绝履行所约定的各项义务；</w:t>
      </w:r>
    </w:p>
    <w:p w14:paraId="6755827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、我方将严格按照谈判文件要求的时间完成工程施工。我方确认本</w:t>
      </w:r>
      <w:r>
        <w:rPr>
          <w:rFonts w:hint="eastAsia" w:ascii="宋体" w:hAnsi="宋体" w:eastAsia="宋体" w:cs="宋体"/>
          <w:sz w:val="24"/>
          <w:szCs w:val="24"/>
          <w:lang w:val="en-US" w:eastAsia="zh-CN"/>
        </w:rPr>
        <w:t>承诺函</w:t>
      </w:r>
      <w:r>
        <w:rPr>
          <w:rFonts w:hint="eastAsia" w:ascii="宋体" w:hAnsi="宋体" w:eastAsia="宋体" w:cs="宋体"/>
          <w:sz w:val="24"/>
          <w:szCs w:val="24"/>
          <w:lang w:val="zh-CN"/>
        </w:rPr>
        <w:t>为现场踏勘后的真实意思表</w:t>
      </w:r>
      <w:r>
        <w:rPr>
          <w:rFonts w:hint="eastAsia" w:ascii="宋体" w:hAnsi="宋体" w:eastAsia="宋体" w:cs="宋体"/>
          <w:sz w:val="24"/>
          <w:szCs w:val="24"/>
          <w:lang w:val="en-US" w:eastAsia="zh-CN"/>
        </w:rPr>
        <w:t>达</w:t>
      </w:r>
      <w:r>
        <w:rPr>
          <w:rFonts w:hint="eastAsia" w:ascii="宋体" w:hAnsi="宋体" w:eastAsia="宋体" w:cs="宋体"/>
          <w:sz w:val="24"/>
          <w:szCs w:val="24"/>
          <w:lang w:val="zh-CN"/>
        </w:rPr>
        <w:t>，我方</w:t>
      </w:r>
      <w:r>
        <w:rPr>
          <w:rFonts w:hint="eastAsia" w:ascii="宋体" w:hAnsi="宋体" w:eastAsia="宋体" w:cs="宋体"/>
          <w:sz w:val="24"/>
          <w:szCs w:val="24"/>
          <w:lang w:val="en-US" w:eastAsia="zh-CN"/>
        </w:rPr>
        <w:t>愿意</w:t>
      </w:r>
      <w:r>
        <w:rPr>
          <w:rFonts w:hint="eastAsia" w:ascii="宋体" w:hAnsi="宋体" w:eastAsia="宋体" w:cs="宋体"/>
          <w:sz w:val="24"/>
          <w:szCs w:val="24"/>
          <w:lang w:val="zh-CN"/>
        </w:rPr>
        <w:t>遵守和执行谈判文件中的全部内容。</w:t>
      </w:r>
    </w:p>
    <w:p w14:paraId="69AA9B8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_GB2312"/>
          <w:sz w:val="24"/>
          <w:szCs w:val="24"/>
          <w:lang w:val="zh-CN"/>
        </w:rPr>
      </w:pPr>
    </w:p>
    <w:p w14:paraId="6672F19F">
      <w:pPr>
        <w:pStyle w:val="2"/>
        <w:keepNext w:val="0"/>
        <w:keepLines w:val="0"/>
        <w:pageBreakBefore w:val="0"/>
        <w:kinsoku/>
        <w:wordWrap/>
        <w:overflowPunct/>
        <w:topLinePunct w:val="0"/>
        <w:bidi w:val="0"/>
        <w:spacing w:line="500" w:lineRule="exact"/>
        <w:textAlignment w:val="auto"/>
        <w:rPr>
          <w:rFonts w:hint="eastAsia"/>
          <w:lang w:val="zh-CN"/>
        </w:rPr>
      </w:pPr>
    </w:p>
    <w:p w14:paraId="3477A346">
      <w:pPr>
        <w:pStyle w:val="23"/>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E3A69A4">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6468A61">
      <w:pPr>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br w:type="page"/>
      </w:r>
    </w:p>
    <w:p w14:paraId="05BB365D">
      <w:pPr>
        <w:ind w:left="0" w:leftChars="0" w:firstLine="0" w:firstLineChars="0"/>
        <w:rPr>
          <w:rFonts w:hint="default" w:ascii="宋体" w:hAnsi="宋体" w:cs="宋体"/>
          <w:b/>
          <w:bCs/>
          <w:color w:val="auto"/>
          <w:sz w:val="28"/>
          <w:szCs w:val="28"/>
          <w:lang w:val="en-US" w:eastAsia="zh-CN"/>
        </w:rPr>
      </w:pPr>
      <w:r>
        <w:rPr>
          <w:rFonts w:hint="eastAsia" w:ascii="宋体" w:hAnsi="宋体" w:cs="宋体"/>
          <w:b/>
          <w:bCs/>
          <w:color w:val="auto"/>
          <w:sz w:val="28"/>
          <w:szCs w:val="28"/>
          <w:lang w:eastAsia="zh-CN"/>
        </w:rPr>
        <w:t>附件九</w:t>
      </w:r>
      <w:r>
        <w:rPr>
          <w:rFonts w:hint="eastAsia" w:ascii="宋体" w:hAnsi="宋体" w:cs="宋体"/>
          <w:b/>
          <w:bCs/>
          <w:color w:val="auto"/>
          <w:sz w:val="28"/>
          <w:szCs w:val="28"/>
          <w:lang w:val="en-US" w:eastAsia="zh-CN"/>
        </w:rPr>
        <w:t>（1）</w:t>
      </w:r>
    </w:p>
    <w:p w14:paraId="3975DC67">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33C2A1DB">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中小企业声明函</w:t>
      </w:r>
      <w:r>
        <w:rPr>
          <w:rFonts w:hint="eastAsia" w:ascii="宋体" w:hAnsi="宋体" w:cs="宋体"/>
          <w:b/>
          <w:color w:val="auto"/>
          <w:sz w:val="36"/>
          <w:szCs w:val="36"/>
          <w:lang w:val="en-US" w:eastAsia="zh-CN"/>
        </w:rPr>
        <w:t>（工程/服务）</w:t>
      </w:r>
    </w:p>
    <w:p w14:paraId="48B486A6">
      <w:pPr>
        <w:rPr>
          <w:rFonts w:hint="eastAsia"/>
          <w:color w:val="auto"/>
        </w:rPr>
      </w:pPr>
    </w:p>
    <w:p w14:paraId="250398CD">
      <w:pPr>
        <w:pStyle w:val="2"/>
        <w:rPr>
          <w:rFonts w:hint="eastAsia"/>
          <w:color w:val="auto"/>
          <w:lang w:eastAsia="zh-CN"/>
        </w:rPr>
      </w:pPr>
    </w:p>
    <w:p w14:paraId="467E84F8">
      <w:pPr>
        <w:pStyle w:val="19"/>
        <w:keepNext w:val="0"/>
        <w:keepLines w:val="0"/>
        <w:pageBreakBefore w:val="0"/>
        <w:widowControl w:val="0"/>
        <w:kinsoku/>
        <w:wordWrap/>
        <w:overflowPunct/>
        <w:topLinePunct w:val="0"/>
        <w:autoSpaceDE w:val="0"/>
        <w:autoSpaceDN w:val="0"/>
        <w:bidi w:val="0"/>
        <w:adjustRightInd/>
        <w:snapToGrid/>
        <w:spacing w:before="0" w:after="0" w:line="500" w:lineRule="exact"/>
        <w:ind w:left="0" w:leftChars="0" w:right="0" w:rightChars="0" w:firstLine="504" w:firstLineChars="200"/>
        <w:jc w:val="both"/>
        <w:textAlignment w:val="auto"/>
        <w:rPr>
          <w:rFonts w:hint="eastAsia" w:ascii="宋体" w:hAnsi="宋体" w:eastAsia="宋体" w:cs="宋体"/>
          <w:i w:val="0"/>
          <w:iCs w:val="0"/>
          <w:color w:val="auto"/>
          <w:spacing w:val="6"/>
          <w:w w:val="100"/>
          <w:position w:val="0"/>
          <w:sz w:val="24"/>
          <w:szCs w:val="24"/>
        </w:rPr>
      </w:pPr>
      <w:r>
        <w:rPr>
          <w:rFonts w:hint="eastAsia" w:ascii="宋体" w:hAnsi="宋体" w:eastAsia="宋体" w:cs="宋体"/>
          <w:i w:val="0"/>
          <w:iCs w:val="0"/>
          <w:color w:val="auto"/>
          <w:spacing w:val="6"/>
          <w:w w:val="100"/>
          <w:position w:val="0"/>
          <w:sz w:val="24"/>
          <w:szCs w:val="24"/>
        </w:rPr>
        <w:t>本公司（联合体）郑重声明</w:t>
      </w:r>
      <w:r>
        <w:rPr>
          <w:rFonts w:hint="eastAsia" w:ascii="宋体" w:hAnsi="宋体" w:eastAsia="宋体" w:cs="宋体"/>
          <w:i w:val="0"/>
          <w:iCs w:val="0"/>
          <w:color w:val="auto"/>
          <w:spacing w:val="6"/>
          <w:w w:val="100"/>
          <w:position w:val="0"/>
          <w:sz w:val="24"/>
          <w:szCs w:val="24"/>
          <w:lang w:eastAsia="zh-CN"/>
        </w:rPr>
        <w:t>，</w:t>
      </w:r>
      <w:r>
        <w:rPr>
          <w:rFonts w:hint="eastAsia" w:ascii="宋体" w:hAnsi="宋体" w:eastAsia="宋体" w:cs="宋体"/>
          <w:i w:val="0"/>
          <w:iCs w:val="0"/>
          <w:color w:val="auto"/>
          <w:spacing w:val="6"/>
          <w:w w:val="100"/>
          <w:position w:val="0"/>
          <w:sz w:val="24"/>
          <w:szCs w:val="24"/>
        </w:rPr>
        <w:t>根据《政府采购促进中小企业发展管理办法》（财库﹝2020﹞46号）的规定，本公司（联合体）参加</w:t>
      </w:r>
      <w:r>
        <w:rPr>
          <w:rFonts w:hint="eastAsia" w:ascii="宋体" w:hAnsi="宋体" w:cs="宋体"/>
          <w:i w:val="0"/>
          <w:iCs w:val="0"/>
          <w:color w:val="auto"/>
          <w:spacing w:val="6"/>
          <w:w w:val="100"/>
          <w:position w:val="0"/>
          <w:sz w:val="24"/>
          <w:szCs w:val="24"/>
          <w:u w:val="single"/>
          <w:lang w:eastAsia="zh-CN"/>
        </w:rPr>
        <w:t>大冶市还地桥镇还桥村村民委员会</w:t>
      </w:r>
      <w:r>
        <w:rPr>
          <w:rFonts w:hint="eastAsia" w:ascii="宋体" w:hAnsi="宋体" w:eastAsia="宋体" w:cs="宋体"/>
          <w:i w:val="0"/>
          <w:iCs w:val="0"/>
          <w:color w:val="auto"/>
          <w:spacing w:val="6"/>
          <w:w w:val="100"/>
          <w:position w:val="0"/>
          <w:sz w:val="24"/>
          <w:szCs w:val="24"/>
          <w:lang w:val="en-US" w:eastAsia="zh-CN"/>
        </w:rPr>
        <w:t>的</w:t>
      </w:r>
      <w:r>
        <w:rPr>
          <w:rFonts w:hint="eastAsia" w:ascii="宋体" w:hAnsi="宋体" w:cs="宋体"/>
          <w:color w:val="auto"/>
          <w:spacing w:val="6"/>
          <w:sz w:val="24"/>
          <w:szCs w:val="24"/>
          <w:u w:val="single"/>
          <w:lang w:val="en-US" w:eastAsia="zh-CN"/>
        </w:rPr>
        <w:t>大冶市还地桥镇中心幼儿园后门至胡家新屋湾路面扩宽工程</w:t>
      </w:r>
      <w:r>
        <w:rPr>
          <w:rFonts w:hint="eastAsia" w:ascii="宋体" w:hAnsi="宋体" w:eastAsia="宋体" w:cs="宋体"/>
          <w:i w:val="0"/>
          <w:iCs w:val="0"/>
          <w:color w:val="auto"/>
          <w:spacing w:val="6"/>
          <w:w w:val="100"/>
          <w:position w:val="0"/>
          <w:sz w:val="24"/>
          <w:szCs w:val="24"/>
        </w:rPr>
        <w:t>采购活动，</w:t>
      </w:r>
      <w:r>
        <w:rPr>
          <w:rFonts w:hint="eastAsia" w:ascii="宋体" w:hAnsi="宋体" w:eastAsia="宋体" w:cs="宋体"/>
          <w:i w:val="0"/>
          <w:iCs w:val="0"/>
          <w:color w:val="auto"/>
          <w:spacing w:val="6"/>
          <w:w w:val="100"/>
          <w:position w:val="0"/>
          <w:sz w:val="24"/>
          <w:szCs w:val="24"/>
          <w:lang w:val="en-US" w:eastAsia="zh-CN"/>
        </w:rPr>
        <w:t>提供的</w:t>
      </w:r>
      <w:r>
        <w:rPr>
          <w:rFonts w:hint="eastAsia" w:ascii="宋体" w:hAnsi="宋体" w:cs="宋体"/>
          <w:i w:val="0"/>
          <w:iCs w:val="0"/>
          <w:color w:val="auto"/>
          <w:spacing w:val="6"/>
          <w:w w:val="100"/>
          <w:position w:val="0"/>
          <w:sz w:val="24"/>
          <w:szCs w:val="24"/>
          <w:lang w:val="en-US" w:eastAsia="zh-CN"/>
        </w:rPr>
        <w:t>工程/服务</w:t>
      </w:r>
      <w:r>
        <w:rPr>
          <w:rFonts w:hint="eastAsia" w:ascii="宋体" w:hAnsi="宋体" w:eastAsia="宋体" w:cs="宋体"/>
          <w:i w:val="0"/>
          <w:iCs w:val="0"/>
          <w:color w:val="auto"/>
          <w:spacing w:val="6"/>
          <w:w w:val="100"/>
          <w:position w:val="0"/>
          <w:sz w:val="24"/>
          <w:szCs w:val="24"/>
        </w:rPr>
        <w:t>全部</w:t>
      </w:r>
      <w:r>
        <w:rPr>
          <w:rFonts w:hint="eastAsia" w:ascii="宋体" w:hAnsi="宋体" w:eastAsia="宋体" w:cs="宋体"/>
          <w:i w:val="0"/>
          <w:iCs w:val="0"/>
          <w:color w:val="auto"/>
          <w:spacing w:val="6"/>
          <w:w w:val="100"/>
          <w:position w:val="0"/>
          <w:sz w:val="24"/>
          <w:szCs w:val="24"/>
          <w:lang w:val="en-US" w:eastAsia="zh-CN"/>
        </w:rPr>
        <w:t>由</w:t>
      </w:r>
      <w:r>
        <w:rPr>
          <w:rFonts w:hint="eastAsia" w:ascii="宋体" w:hAnsi="宋体" w:eastAsia="宋体" w:cs="宋体"/>
          <w:i w:val="0"/>
          <w:iCs w:val="0"/>
          <w:color w:val="auto"/>
          <w:spacing w:val="6"/>
          <w:w w:val="100"/>
          <w:position w:val="0"/>
          <w:sz w:val="24"/>
          <w:szCs w:val="24"/>
        </w:rPr>
        <w:t>符合政策要求的中小企业</w:t>
      </w:r>
      <w:r>
        <w:rPr>
          <w:rFonts w:hint="eastAsia" w:ascii="宋体" w:hAnsi="宋体" w:cs="宋体"/>
          <w:i w:val="0"/>
          <w:iCs w:val="0"/>
          <w:color w:val="auto"/>
          <w:spacing w:val="6"/>
          <w:w w:val="100"/>
          <w:position w:val="0"/>
          <w:sz w:val="24"/>
          <w:szCs w:val="24"/>
          <w:lang w:val="en-US" w:eastAsia="zh-CN"/>
        </w:rPr>
        <w:t>承接</w:t>
      </w:r>
      <w:r>
        <w:rPr>
          <w:rFonts w:hint="eastAsia" w:ascii="宋体" w:hAnsi="宋体" w:eastAsia="宋体" w:cs="宋体"/>
          <w:i w:val="0"/>
          <w:iCs w:val="0"/>
          <w:color w:val="auto"/>
          <w:spacing w:val="6"/>
          <w:w w:val="100"/>
          <w:position w:val="0"/>
          <w:sz w:val="24"/>
          <w:szCs w:val="24"/>
        </w:rPr>
        <w:t>。相关企业（含联合体中的中小企业、签订分包意向协议的中小企业）的具体情况如下：</w:t>
      </w:r>
    </w:p>
    <w:p w14:paraId="0A35E22F">
      <w:pPr>
        <w:pStyle w:val="108"/>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line="500" w:lineRule="exact"/>
        <w:ind w:leftChars="0" w:right="0" w:rightChars="0" w:firstLine="504" w:firstLineChars="200"/>
        <w:jc w:val="both"/>
        <w:textAlignment w:val="auto"/>
        <w:rPr>
          <w:rFonts w:hint="eastAsia" w:ascii="宋体" w:hAnsi="宋体" w:eastAsia="宋体" w:cs="宋体"/>
          <w:i w:val="0"/>
          <w:iCs w:val="0"/>
          <w:color w:val="auto"/>
          <w:spacing w:val="6"/>
          <w:w w:val="100"/>
          <w:position w:val="0"/>
          <w:sz w:val="24"/>
          <w:szCs w:val="24"/>
          <w:lang w:eastAsia="zh-CN"/>
        </w:rPr>
      </w:pPr>
      <w:r>
        <w:rPr>
          <w:rFonts w:hint="eastAsia" w:ascii="宋体" w:hAnsi="宋体" w:cs="宋体"/>
          <w:color w:val="auto"/>
          <w:spacing w:val="6"/>
          <w:sz w:val="24"/>
          <w:szCs w:val="24"/>
          <w:u w:val="single"/>
          <w:lang w:val="en-US" w:eastAsia="zh-CN"/>
        </w:rPr>
        <w:t>大冶市还地桥镇中心幼儿园后门至胡家新屋湾路面扩宽工程</w:t>
      </w:r>
      <w:r>
        <w:rPr>
          <w:rFonts w:hint="eastAsia" w:ascii="宋体" w:hAnsi="宋体" w:eastAsia="宋体" w:cs="宋体"/>
          <w:i w:val="0"/>
          <w:iCs w:val="0"/>
          <w:color w:val="auto"/>
          <w:spacing w:val="6"/>
          <w:w w:val="100"/>
          <w:position w:val="0"/>
          <w:sz w:val="24"/>
          <w:szCs w:val="24"/>
          <w:u w:val="none"/>
        </w:rPr>
        <w:t>，属于</w:t>
      </w:r>
      <w:r>
        <w:rPr>
          <w:rFonts w:hint="eastAsia" w:cs="宋体"/>
          <w:i w:val="0"/>
          <w:iCs w:val="0"/>
          <w:color w:val="auto"/>
          <w:spacing w:val="6"/>
          <w:w w:val="100"/>
          <w:position w:val="0"/>
          <w:sz w:val="24"/>
          <w:szCs w:val="24"/>
          <w:u w:val="single"/>
          <w:lang w:val="en-US" w:eastAsia="zh-CN"/>
        </w:rPr>
        <w:t>建筑业</w:t>
      </w:r>
      <w:r>
        <w:rPr>
          <w:rFonts w:hint="eastAsia" w:ascii="宋体" w:hAnsi="宋体" w:eastAsia="宋体" w:cs="宋体"/>
          <w:i w:val="0"/>
          <w:iCs w:val="0"/>
          <w:color w:val="auto"/>
          <w:spacing w:val="6"/>
          <w:w w:val="100"/>
          <w:position w:val="0"/>
          <w:sz w:val="24"/>
          <w:szCs w:val="24"/>
          <w:u w:val="none"/>
        </w:rPr>
        <w:t>；</w:t>
      </w:r>
      <w:r>
        <w:rPr>
          <w:rFonts w:hint="eastAsia" w:cs="宋体"/>
          <w:i w:val="0"/>
          <w:iCs w:val="0"/>
          <w:color w:val="auto"/>
          <w:spacing w:val="6"/>
          <w:w w:val="100"/>
          <w:position w:val="0"/>
          <w:sz w:val="24"/>
          <w:szCs w:val="24"/>
          <w:u w:val="none"/>
          <w:lang w:val="en-US" w:eastAsia="zh-CN"/>
        </w:rPr>
        <w:t>承接企业</w:t>
      </w:r>
      <w:r>
        <w:rPr>
          <w:rFonts w:hint="eastAsia" w:ascii="宋体" w:hAnsi="宋体" w:eastAsia="宋体" w:cs="宋体"/>
          <w:i w:val="0"/>
          <w:iCs w:val="0"/>
          <w:color w:val="auto"/>
          <w:spacing w:val="6"/>
          <w:w w:val="100"/>
          <w:position w:val="0"/>
          <w:sz w:val="24"/>
          <w:szCs w:val="24"/>
        </w:rPr>
        <w:t>为</w:t>
      </w:r>
      <w:r>
        <w:rPr>
          <w:rFonts w:hint="eastAsia" w:ascii="宋体" w:hAnsi="宋体" w:eastAsia="宋体" w:cs="宋体"/>
          <w:i w:val="0"/>
          <w:iCs w:val="0"/>
          <w:color w:val="auto"/>
          <w:spacing w:val="6"/>
          <w:w w:val="100"/>
          <w:position w:val="0"/>
          <w:sz w:val="24"/>
          <w:szCs w:val="24"/>
          <w:u w:val="single"/>
        </w:rPr>
        <w:t>（企业名称）</w:t>
      </w:r>
      <w:r>
        <w:rPr>
          <w:rFonts w:hint="eastAsia" w:ascii="宋体" w:hAnsi="宋体" w:eastAsia="宋体" w:cs="宋体"/>
          <w:i w:val="0"/>
          <w:iCs w:val="0"/>
          <w:color w:val="auto"/>
          <w:spacing w:val="6"/>
          <w:w w:val="100"/>
          <w:position w:val="0"/>
          <w:sz w:val="24"/>
          <w:szCs w:val="24"/>
        </w:rPr>
        <w:t>，从业人员</w:t>
      </w:r>
      <w:r>
        <w:rPr>
          <w:rFonts w:hint="eastAsia" w:ascii="宋体" w:hAnsi="宋体" w:eastAsia="宋体" w:cs="宋体"/>
          <w:i w:val="0"/>
          <w:iCs w:val="0"/>
          <w:color w:val="auto"/>
          <w:spacing w:val="6"/>
          <w:w w:val="100"/>
          <w:position w:val="0"/>
          <w:sz w:val="24"/>
          <w:szCs w:val="24"/>
          <w:u w:val="single"/>
          <w:lang w:val="en-US" w:eastAsia="zh-CN"/>
        </w:rPr>
        <w:t xml:space="preserve">   </w:t>
      </w:r>
      <w:r>
        <w:rPr>
          <w:rFonts w:hint="eastAsia" w:ascii="宋体" w:hAnsi="宋体" w:eastAsia="宋体" w:cs="宋体"/>
          <w:i w:val="0"/>
          <w:iCs w:val="0"/>
          <w:color w:val="auto"/>
          <w:spacing w:val="6"/>
          <w:w w:val="100"/>
          <w:position w:val="0"/>
          <w:sz w:val="24"/>
          <w:szCs w:val="24"/>
        </w:rPr>
        <w:t>人，营业收入为</w:t>
      </w:r>
      <w:r>
        <w:rPr>
          <w:rFonts w:hint="eastAsia" w:ascii="宋体" w:hAnsi="宋体" w:eastAsia="宋体" w:cs="宋体"/>
          <w:i w:val="0"/>
          <w:iCs w:val="0"/>
          <w:color w:val="auto"/>
          <w:spacing w:val="6"/>
          <w:w w:val="100"/>
          <w:position w:val="0"/>
          <w:sz w:val="24"/>
          <w:szCs w:val="24"/>
          <w:u w:val="single"/>
        </w:rPr>
        <w:t xml:space="preserve"> </w:t>
      </w:r>
      <w:r>
        <w:rPr>
          <w:rFonts w:hint="eastAsia" w:ascii="宋体" w:hAnsi="宋体" w:eastAsia="宋体" w:cs="宋体"/>
          <w:i w:val="0"/>
          <w:iCs w:val="0"/>
          <w:color w:val="auto"/>
          <w:spacing w:val="6"/>
          <w:w w:val="100"/>
          <w:position w:val="0"/>
          <w:sz w:val="24"/>
          <w:szCs w:val="24"/>
          <w:u w:val="single"/>
        </w:rPr>
        <w:tab/>
      </w:r>
      <w:r>
        <w:rPr>
          <w:rFonts w:hint="eastAsia" w:ascii="宋体" w:hAnsi="宋体" w:eastAsia="宋体" w:cs="宋体"/>
          <w:i w:val="0"/>
          <w:iCs w:val="0"/>
          <w:color w:val="auto"/>
          <w:spacing w:val="6"/>
          <w:w w:val="100"/>
          <w:position w:val="0"/>
          <w:sz w:val="24"/>
          <w:szCs w:val="24"/>
        </w:rPr>
        <w:t>万元，资产总额为</w:t>
      </w:r>
      <w:r>
        <w:rPr>
          <w:rFonts w:hint="eastAsia" w:ascii="宋体" w:hAnsi="宋体" w:eastAsia="宋体" w:cs="宋体"/>
          <w:i w:val="0"/>
          <w:iCs w:val="0"/>
          <w:color w:val="auto"/>
          <w:spacing w:val="6"/>
          <w:w w:val="100"/>
          <w:position w:val="0"/>
          <w:sz w:val="24"/>
          <w:szCs w:val="24"/>
          <w:u w:val="single"/>
        </w:rPr>
        <w:t xml:space="preserve"> </w:t>
      </w:r>
      <w:r>
        <w:rPr>
          <w:rFonts w:hint="eastAsia" w:ascii="宋体" w:hAnsi="宋体" w:eastAsia="宋体" w:cs="宋体"/>
          <w:i w:val="0"/>
          <w:iCs w:val="0"/>
          <w:color w:val="auto"/>
          <w:spacing w:val="6"/>
          <w:w w:val="100"/>
          <w:position w:val="0"/>
          <w:sz w:val="24"/>
          <w:szCs w:val="24"/>
          <w:u w:val="single"/>
          <w:lang w:val="en-US" w:eastAsia="zh-CN"/>
        </w:rPr>
        <w:t xml:space="preserve"> </w:t>
      </w:r>
      <w:r>
        <w:rPr>
          <w:rFonts w:hint="eastAsia" w:ascii="宋体" w:hAnsi="宋体" w:eastAsia="宋体" w:cs="宋体"/>
          <w:i w:val="0"/>
          <w:iCs w:val="0"/>
          <w:color w:val="auto"/>
          <w:spacing w:val="6"/>
          <w:w w:val="100"/>
          <w:position w:val="0"/>
          <w:sz w:val="24"/>
          <w:szCs w:val="24"/>
          <w:u w:val="single"/>
        </w:rPr>
        <w:tab/>
      </w:r>
      <w:r>
        <w:rPr>
          <w:rFonts w:hint="eastAsia" w:ascii="宋体" w:hAnsi="宋体" w:eastAsia="宋体" w:cs="宋体"/>
          <w:i w:val="0"/>
          <w:iCs w:val="0"/>
          <w:color w:val="auto"/>
          <w:spacing w:val="6"/>
          <w:w w:val="100"/>
          <w:position w:val="0"/>
          <w:sz w:val="24"/>
          <w:szCs w:val="24"/>
        </w:rPr>
        <w:t>万元</w:t>
      </w:r>
      <w:r>
        <w:rPr>
          <w:rFonts w:hint="eastAsia" w:ascii="宋体" w:hAnsi="宋体" w:eastAsia="宋体" w:cs="宋体"/>
          <w:i w:val="0"/>
          <w:iCs w:val="0"/>
          <w:color w:val="auto"/>
          <w:spacing w:val="6"/>
          <w:w w:val="100"/>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6"/>
          <w:w w:val="100"/>
          <w:position w:val="0"/>
          <w:sz w:val="24"/>
          <w:szCs w:val="24"/>
        </w:rPr>
        <w:t>，属于</w:t>
      </w:r>
      <w:r>
        <w:rPr>
          <w:rFonts w:hint="eastAsia" w:ascii="宋体" w:hAnsi="宋体" w:eastAsia="宋体" w:cs="宋体"/>
          <w:i w:val="0"/>
          <w:iCs w:val="0"/>
          <w:color w:val="auto"/>
          <w:spacing w:val="6"/>
          <w:w w:val="100"/>
          <w:position w:val="0"/>
          <w:sz w:val="24"/>
          <w:szCs w:val="24"/>
          <w:u w:val="single"/>
        </w:rPr>
        <w:t>（中型企业、小型企业、微型企业）</w:t>
      </w:r>
      <w:r>
        <w:rPr>
          <w:rFonts w:hint="eastAsia" w:ascii="宋体" w:hAnsi="宋体" w:eastAsia="宋体" w:cs="宋体"/>
          <w:i w:val="0"/>
          <w:iCs w:val="0"/>
          <w:color w:val="auto"/>
          <w:spacing w:val="6"/>
          <w:w w:val="100"/>
          <w:position w:val="0"/>
          <w:sz w:val="24"/>
          <w:szCs w:val="24"/>
          <w:lang w:eastAsia="zh-CN"/>
        </w:rPr>
        <w:t>。</w:t>
      </w:r>
    </w:p>
    <w:p w14:paraId="3869A925">
      <w:pPr>
        <w:pStyle w:val="19"/>
        <w:keepNext w:val="0"/>
        <w:keepLines w:val="0"/>
        <w:pageBreakBefore w:val="0"/>
        <w:widowControl w:val="0"/>
        <w:kinsoku/>
        <w:wordWrap/>
        <w:overflowPunct/>
        <w:topLinePunct w:val="0"/>
        <w:autoSpaceDE w:val="0"/>
        <w:autoSpaceDN w:val="0"/>
        <w:bidi w:val="0"/>
        <w:adjustRightInd/>
        <w:snapToGrid/>
        <w:spacing w:before="0" w:after="0" w:line="500" w:lineRule="exact"/>
        <w:ind w:left="0" w:leftChars="0" w:right="0" w:rightChars="0" w:firstLine="504" w:firstLineChars="200"/>
        <w:jc w:val="both"/>
        <w:textAlignment w:val="auto"/>
        <w:rPr>
          <w:rFonts w:hint="eastAsia" w:ascii="宋体" w:hAnsi="宋体" w:eastAsia="宋体" w:cs="宋体"/>
          <w:i w:val="0"/>
          <w:iCs w:val="0"/>
          <w:color w:val="auto"/>
          <w:spacing w:val="6"/>
          <w:w w:val="100"/>
          <w:position w:val="0"/>
          <w:sz w:val="24"/>
          <w:szCs w:val="24"/>
        </w:rPr>
      </w:pPr>
      <w:r>
        <w:rPr>
          <w:rFonts w:hint="eastAsia" w:ascii="宋体" w:hAnsi="宋体" w:eastAsia="宋体" w:cs="宋体"/>
          <w:i w:val="0"/>
          <w:iCs w:val="0"/>
          <w:color w:val="auto"/>
          <w:spacing w:val="6"/>
          <w:w w:val="100"/>
          <w:position w:val="0"/>
          <w:sz w:val="24"/>
          <w:szCs w:val="24"/>
        </w:rPr>
        <w:t>以上企业，不属于大企业的分支机构，不存在控股股东为大企业的情形，也不存在与大企业的负责人为同一人的情形。</w:t>
      </w:r>
    </w:p>
    <w:p w14:paraId="3B982C67">
      <w:pPr>
        <w:keepNext w:val="0"/>
        <w:keepLines w:val="0"/>
        <w:pageBreakBefore w:val="0"/>
        <w:widowControl/>
        <w:kinsoku/>
        <w:wordWrap/>
        <w:overflowPunct/>
        <w:topLinePunct w:val="0"/>
        <w:autoSpaceDE/>
        <w:autoSpaceDN/>
        <w:bidi w:val="0"/>
        <w:adjustRightInd/>
        <w:snapToGrid/>
        <w:spacing w:line="500" w:lineRule="exact"/>
        <w:ind w:leftChars="0" w:rightChars="0" w:firstLine="504" w:firstLineChars="200"/>
        <w:jc w:val="both"/>
        <w:textAlignment w:val="auto"/>
        <w:rPr>
          <w:rFonts w:ascii="仿宋" w:hAnsi="仿宋" w:eastAsia="仿宋"/>
          <w:color w:val="auto"/>
          <w:sz w:val="24"/>
          <w:lang w:eastAsia="zh-CN"/>
        </w:rPr>
      </w:pPr>
      <w:r>
        <w:rPr>
          <w:rFonts w:hint="eastAsia" w:ascii="宋体" w:hAnsi="宋体" w:eastAsia="宋体" w:cs="宋体"/>
          <w:i w:val="0"/>
          <w:iCs w:val="0"/>
          <w:color w:val="auto"/>
          <w:spacing w:val="6"/>
          <w:w w:val="100"/>
          <w:position w:val="0"/>
          <w:sz w:val="24"/>
          <w:szCs w:val="24"/>
        </w:rPr>
        <w:t>本企业对上述声明内容的真实性负责。如有虚假，将依法承担相应责任</w:t>
      </w:r>
      <w:r>
        <w:rPr>
          <w:rFonts w:hint="eastAsia" w:ascii="宋体" w:hAnsi="宋体" w:eastAsia="宋体" w:cs="宋体"/>
          <w:color w:val="auto"/>
          <w:spacing w:val="6"/>
          <w:sz w:val="24"/>
          <w:szCs w:val="24"/>
          <w:lang w:eastAsia="zh-CN"/>
        </w:rPr>
        <w:t>。</w:t>
      </w:r>
    </w:p>
    <w:p w14:paraId="0B75C1AF">
      <w:pPr>
        <w:spacing w:line="360" w:lineRule="auto"/>
        <w:ind w:firstLine="480" w:firstLineChars="200"/>
        <w:rPr>
          <w:rFonts w:ascii="仿宋" w:hAnsi="仿宋" w:eastAsia="仿宋"/>
          <w:color w:val="auto"/>
          <w:sz w:val="24"/>
          <w:lang w:eastAsia="zh-CN"/>
        </w:rPr>
      </w:pPr>
    </w:p>
    <w:p w14:paraId="5BB66DCA">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0366F682">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3942F97E">
      <w:pPr>
        <w:rPr>
          <w:rFonts w:hint="eastAsia" w:ascii="宋体" w:hAnsi="宋体" w:eastAsia="宋体" w:cs="宋体"/>
          <w:color w:val="auto"/>
          <w:sz w:val="24"/>
          <w:lang w:eastAsia="zh-CN"/>
        </w:rPr>
      </w:pPr>
    </w:p>
    <w:p w14:paraId="38E22C8D">
      <w:pPr>
        <w:rPr>
          <w:rFonts w:hint="eastAsia" w:ascii="宋体" w:hAnsi="宋体" w:eastAsia="宋体" w:cs="宋体"/>
          <w:b/>
          <w:color w:val="auto"/>
          <w:sz w:val="24"/>
          <w:szCs w:val="24"/>
          <w:lang w:val="zh-CN" w:eastAsia="zh-CN"/>
        </w:rPr>
      </w:pPr>
      <w:bookmarkStart w:id="3" w:name="OLE_LINK14"/>
      <w:bookmarkStart w:id="4" w:name="OLE_LINK13"/>
      <w:r>
        <w:rPr>
          <w:rFonts w:hint="eastAsia" w:ascii="宋体" w:hAnsi="宋体" w:eastAsia="宋体" w:cs="宋体"/>
          <w:b/>
          <w:color w:val="auto"/>
          <w:sz w:val="24"/>
          <w:szCs w:val="24"/>
          <w:lang w:val="zh-CN" w:eastAsia="zh-CN"/>
        </w:rPr>
        <w:br w:type="page"/>
      </w:r>
    </w:p>
    <w:bookmarkEnd w:id="3"/>
    <w:bookmarkEnd w:id="4"/>
    <w:p w14:paraId="1807EC3B">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附件九</w:t>
      </w:r>
      <w:r>
        <w:rPr>
          <w:rFonts w:hint="eastAsia" w:ascii="宋体" w:hAnsi="宋体" w:eastAsia="宋体" w:cs="宋体"/>
          <w:b/>
          <w:bCs/>
          <w:color w:val="auto"/>
          <w:sz w:val="28"/>
          <w:szCs w:val="28"/>
          <w:lang w:val="en-US" w:eastAsia="zh-CN"/>
        </w:rPr>
        <w:t>（2）</w:t>
      </w:r>
    </w:p>
    <w:p w14:paraId="3B53F4D4">
      <w:pPr>
        <w:keepNext w:val="0"/>
        <w:keepLines w:val="0"/>
        <w:pageBreakBefore w:val="0"/>
        <w:widowControl/>
        <w:kinsoku/>
        <w:wordWrap/>
        <w:overflowPunct w:val="0"/>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color w:val="auto"/>
          <w:sz w:val="36"/>
          <w:szCs w:val="36"/>
          <w:lang w:val="en-US" w:eastAsia="zh-CN"/>
        </w:rPr>
      </w:pPr>
    </w:p>
    <w:p w14:paraId="41C7ED3F">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中小企业划型标准</w:t>
      </w:r>
    </w:p>
    <w:p w14:paraId="73F10158">
      <w:pPr>
        <w:pStyle w:val="19"/>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lang w:val="en-US" w:eastAsia="zh-CN"/>
        </w:rPr>
      </w:pPr>
    </w:p>
    <w:p w14:paraId="776AFFB9">
      <w:pPr>
        <w:bidi w:val="0"/>
        <w:jc w:val="center"/>
        <w:rPr>
          <w:rFonts w:hint="eastAsia"/>
          <w:color w:val="auto"/>
          <w:lang w:eastAsia="zh-CN"/>
        </w:rPr>
      </w:pPr>
      <w:r>
        <w:rPr>
          <w:color w:val="auto"/>
          <w:lang w:eastAsia="zh-CN"/>
        </w:rPr>
        <w:drawing>
          <wp:inline distT="0" distB="0" distL="114300" distR="114300">
            <wp:extent cx="5219700" cy="7011670"/>
            <wp:effectExtent l="0" t="0" r="0" b="17780"/>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20"/>
                    <a:stretch>
                      <a:fillRect/>
                    </a:stretch>
                  </pic:blipFill>
                  <pic:spPr>
                    <a:xfrm>
                      <a:off x="0" y="0"/>
                      <a:ext cx="5219700" cy="7011670"/>
                    </a:xfrm>
                    <a:prstGeom prst="rect">
                      <a:avLst/>
                    </a:prstGeom>
                  </pic:spPr>
                </pic:pic>
              </a:graphicData>
            </a:graphic>
          </wp:inline>
        </w:drawing>
      </w:r>
    </w:p>
    <w:p w14:paraId="02915EA0">
      <w:pPr>
        <w:ind w:firstLine="0"/>
        <w:rPr>
          <w:rFonts w:ascii="宋体" w:hAnsi="宋体"/>
          <w:color w:val="auto"/>
          <w:sz w:val="24"/>
          <w:lang w:eastAsia="zh-CN"/>
        </w:rPr>
      </w:pPr>
    </w:p>
    <w:p w14:paraId="77BC5004">
      <w:pPr>
        <w:pStyle w:val="19"/>
        <w:rPr>
          <w:color w:val="auto"/>
          <w:lang w:eastAsia="zh-CN"/>
        </w:rPr>
        <w:sectPr>
          <w:headerReference r:id="rId13" w:type="default"/>
          <w:footerReference r:id="rId14" w:type="default"/>
          <w:pgSz w:w="11905" w:h="16838"/>
          <w:pgMar w:top="1417" w:right="1417" w:bottom="1701" w:left="1417" w:header="1134" w:footer="1417" w:gutter="0"/>
          <w:pgNumType w:fmt="numberInDash"/>
          <w:cols w:space="0" w:num="1"/>
          <w:rtlGutter w:val="0"/>
          <w:docGrid w:type="linesAndChars" w:linePitch="318" w:charSpace="0"/>
        </w:sectPr>
      </w:pPr>
    </w:p>
    <w:p w14:paraId="32C0821A">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附件九</w:t>
      </w:r>
      <w:r>
        <w:rPr>
          <w:rFonts w:hint="eastAsia" w:ascii="宋体" w:hAnsi="宋体" w:eastAsia="宋体" w:cs="宋体"/>
          <w:b/>
          <w:bCs/>
          <w:color w:val="auto"/>
          <w:sz w:val="28"/>
          <w:szCs w:val="28"/>
          <w:lang w:val="en-US" w:eastAsia="zh-CN"/>
        </w:rPr>
        <w:t>（3）</w:t>
      </w:r>
    </w:p>
    <w:p w14:paraId="35AA0502">
      <w:pPr>
        <w:adjustRightInd w:val="0"/>
        <w:snapToGrid w:val="0"/>
        <w:spacing w:line="360" w:lineRule="auto"/>
        <w:ind w:left="420" w:leftChars="200" w:right="420" w:rightChars="200"/>
        <w:jc w:val="center"/>
        <w:rPr>
          <w:rFonts w:hint="eastAsia" w:ascii="仿宋" w:hAnsi="仿宋" w:eastAsia="仿宋" w:cs="Times New Roman"/>
          <w:b/>
          <w:color w:val="auto"/>
          <w:sz w:val="30"/>
          <w:szCs w:val="30"/>
          <w:lang w:eastAsia="zh-CN"/>
        </w:rPr>
      </w:pPr>
    </w:p>
    <w:p w14:paraId="0A198630">
      <w:pPr>
        <w:pStyle w:val="2"/>
        <w:rPr>
          <w:rFonts w:hint="eastAsia"/>
          <w:color w:val="auto"/>
          <w:lang w:eastAsia="zh-CN"/>
        </w:rPr>
      </w:pPr>
    </w:p>
    <w:p w14:paraId="04C59A28">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残疾人福利性单位声明函</w:t>
      </w:r>
    </w:p>
    <w:p w14:paraId="623BF52F">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（如供应商不属于残疾人福利单位无须提供）</w:t>
      </w:r>
    </w:p>
    <w:p w14:paraId="77362643">
      <w:pPr>
        <w:snapToGrid w:val="0"/>
        <w:spacing w:line="400" w:lineRule="exact"/>
        <w:rPr>
          <w:rFonts w:ascii="宋体" w:hAnsi="宋体"/>
          <w:b/>
          <w:color w:val="auto"/>
          <w:spacing w:val="6"/>
          <w:sz w:val="24"/>
          <w:lang w:eastAsia="zh-CN"/>
        </w:rPr>
      </w:pPr>
    </w:p>
    <w:p w14:paraId="26BE9FDD">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本单位郑重声明，根据《财政部民政部中国残疾人联合会关于促进残疾人就业政府采购政策的通知》（财库</w:t>
      </w:r>
      <w:r>
        <w:rPr>
          <w:rFonts w:hint="eastAsia" w:ascii="宋体" w:hAnsi="宋体" w:eastAsia="宋体" w:cs="宋体"/>
          <w:color w:val="auto"/>
          <w:sz w:val="24"/>
          <w:lang w:eastAsia="zh-CN"/>
        </w:rPr>
        <w:t>〔2017〕141</w:t>
      </w:r>
      <w:r>
        <w:rPr>
          <w:rFonts w:hint="eastAsia" w:ascii="宋体" w:hAnsi="宋体" w:eastAsia="宋体" w:cs="宋体"/>
          <w:color w:val="auto"/>
          <w:spacing w:val="6"/>
          <w:sz w:val="24"/>
          <w:lang w:eastAsia="zh-CN"/>
        </w:rPr>
        <w:t>号）的规定，本单位为符合条件的残疾人福利性单位，且本单位参加</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单位的</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项目采购活动提供本单位制造的货物（由本单位承担工程/提供服务），或者提供其他残疾人福利性单位制造的货物（不包括使用非残疾人福利性单位注册商标的货物）。</w:t>
      </w:r>
    </w:p>
    <w:p w14:paraId="20B06F8F">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本单位对上述声明的真实性负责。如有虚假，将依法承担相应责任。</w:t>
      </w:r>
    </w:p>
    <w:p w14:paraId="1D84A37D">
      <w:pPr>
        <w:snapToGrid w:val="0"/>
        <w:spacing w:line="360" w:lineRule="auto"/>
        <w:ind w:firstLine="504" w:firstLineChars="200"/>
        <w:rPr>
          <w:rFonts w:ascii="仿宋" w:hAnsi="仿宋" w:eastAsia="仿宋"/>
          <w:color w:val="auto"/>
          <w:spacing w:val="6"/>
          <w:sz w:val="24"/>
          <w:lang w:eastAsia="zh-CN"/>
        </w:rPr>
      </w:pPr>
    </w:p>
    <w:p w14:paraId="2B91A135">
      <w:pPr>
        <w:snapToGrid w:val="0"/>
        <w:spacing w:line="360" w:lineRule="auto"/>
        <w:ind w:firstLine="504" w:firstLineChars="200"/>
        <w:rPr>
          <w:rFonts w:ascii="仿宋" w:hAnsi="仿宋" w:eastAsia="仿宋"/>
          <w:color w:val="auto"/>
          <w:spacing w:val="6"/>
          <w:sz w:val="24"/>
          <w:lang w:eastAsia="zh-CN"/>
        </w:rPr>
      </w:pPr>
    </w:p>
    <w:p w14:paraId="4EC2A220">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100923DE">
      <w:pPr>
        <w:pStyle w:val="23"/>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7198F02A">
      <w:pPr>
        <w:snapToGrid w:val="0"/>
        <w:spacing w:line="360" w:lineRule="auto"/>
        <w:ind w:firstLine="5418" w:firstLineChars="2150"/>
        <w:rPr>
          <w:rFonts w:ascii="宋体" w:hAnsi="宋体"/>
          <w:color w:val="auto"/>
          <w:spacing w:val="6"/>
          <w:sz w:val="24"/>
          <w:lang w:eastAsia="zh-CN"/>
        </w:rPr>
      </w:pPr>
    </w:p>
    <w:p w14:paraId="6A06FA71">
      <w:pPr>
        <w:rPr>
          <w:color w:val="auto"/>
          <w:lang w:eastAsia="zh-CN"/>
        </w:rPr>
      </w:pPr>
      <w:r>
        <w:rPr>
          <w:color w:val="auto"/>
          <w:lang w:eastAsia="zh-CN"/>
        </w:rPr>
        <w:br w:type="page"/>
      </w:r>
    </w:p>
    <w:p w14:paraId="57134CB1">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附件九</w:t>
      </w:r>
      <w:r>
        <w:rPr>
          <w:rFonts w:hint="eastAsia" w:ascii="宋体" w:hAnsi="宋体" w:eastAsia="宋体" w:cs="宋体"/>
          <w:b/>
          <w:bCs/>
          <w:color w:val="auto"/>
          <w:sz w:val="28"/>
          <w:szCs w:val="28"/>
          <w:lang w:val="en-US" w:eastAsia="zh-CN"/>
        </w:rPr>
        <w:t>（4）</w:t>
      </w:r>
    </w:p>
    <w:p w14:paraId="15EC7B1B">
      <w:pPr>
        <w:pStyle w:val="4"/>
        <w:rPr>
          <w:color w:val="auto"/>
          <w:lang w:eastAsia="zh-CN"/>
        </w:rPr>
      </w:pPr>
    </w:p>
    <w:p w14:paraId="6EF4C8F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55A8B25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监狱企业的证明文件</w:t>
      </w:r>
    </w:p>
    <w:p w14:paraId="7FD72FC1">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w:t>
      </w:r>
      <w:r>
        <w:rPr>
          <w:rFonts w:hint="eastAsia" w:ascii="宋体" w:hAnsi="宋体" w:cs="宋体"/>
          <w:b/>
          <w:color w:val="auto"/>
          <w:sz w:val="24"/>
          <w:szCs w:val="24"/>
          <w:lang w:val="en-US" w:eastAsia="zh-CN"/>
        </w:rPr>
        <w:t>供应商</w:t>
      </w:r>
      <w:r>
        <w:rPr>
          <w:rFonts w:hint="eastAsia" w:ascii="宋体" w:hAnsi="宋体" w:eastAsia="宋体" w:cs="宋体"/>
          <w:b/>
          <w:color w:val="auto"/>
          <w:sz w:val="24"/>
          <w:szCs w:val="24"/>
          <w:lang w:val="en-US" w:eastAsia="zh-CN"/>
        </w:rPr>
        <w:t>不属于监狱企业无须提供）</w:t>
      </w:r>
    </w:p>
    <w:p w14:paraId="4D1F017D">
      <w:pPr>
        <w:snapToGrid w:val="0"/>
        <w:spacing w:line="400" w:lineRule="exact"/>
        <w:rPr>
          <w:rFonts w:ascii="宋体" w:hAnsi="宋体" w:cs="Times New Roman"/>
          <w:b/>
          <w:color w:val="auto"/>
          <w:spacing w:val="6"/>
          <w:sz w:val="24"/>
          <w:lang w:eastAsia="zh-CN"/>
        </w:rPr>
      </w:pPr>
    </w:p>
    <w:p w14:paraId="373CDB3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说明：监狱企业参加政府采购活动时，应该提供由省级以上监狱管理局、戒毒管理局（含新疆生产建设兵团）出具的属于监狱企业的证明文件并加盖公章。</w:t>
      </w:r>
    </w:p>
    <w:p w14:paraId="74AC4F58">
      <w:pPr>
        <w:pStyle w:val="4"/>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sectPr>
          <w:footerReference r:id="rId15" w:type="default"/>
          <w:pgSz w:w="11905" w:h="16838"/>
          <w:pgMar w:top="1417" w:right="1417" w:bottom="1701" w:left="1417" w:header="1134" w:footer="1417" w:gutter="0"/>
          <w:pgNumType w:fmt="numberInDash"/>
          <w:cols w:space="0" w:num="1"/>
          <w:rtlGutter w:val="0"/>
          <w:docGrid w:type="linesAndChars" w:linePitch="318" w:charSpace="0"/>
        </w:sectPr>
      </w:pPr>
    </w:p>
    <w:p w14:paraId="5E270392">
      <w:pPr>
        <w:ind w:left="0" w:leftChars="0" w:firstLine="0" w:firstLineChars="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zh-CN" w:eastAsia="zh-CN"/>
        </w:rPr>
        <w:t>附件九</w:t>
      </w:r>
      <w:r>
        <w:rPr>
          <w:rFonts w:hint="eastAsia" w:ascii="宋体" w:hAnsi="宋体" w:eastAsia="宋体" w:cs="宋体"/>
          <w:b/>
          <w:bCs/>
          <w:color w:val="auto"/>
          <w:sz w:val="28"/>
          <w:szCs w:val="28"/>
          <w:lang w:val="en-US" w:eastAsia="zh-CN"/>
        </w:rPr>
        <w:t>（5）</w:t>
      </w:r>
    </w:p>
    <w:p w14:paraId="3C3CC6C4">
      <w:pPr>
        <w:adjustRightInd w:val="0"/>
        <w:snapToGrid w:val="0"/>
        <w:spacing w:line="360" w:lineRule="auto"/>
        <w:ind w:left="420" w:leftChars="200" w:right="420" w:rightChars="200"/>
        <w:jc w:val="center"/>
        <w:rPr>
          <w:rFonts w:hint="eastAsia" w:ascii="仿宋" w:hAnsi="仿宋" w:eastAsia="仿宋" w:cs="Times New Roman"/>
          <w:b/>
          <w:color w:val="auto"/>
          <w:sz w:val="30"/>
          <w:szCs w:val="30"/>
          <w:lang w:eastAsia="zh-CN"/>
        </w:rPr>
      </w:pPr>
    </w:p>
    <w:p w14:paraId="048D80D2">
      <w:pPr>
        <w:pStyle w:val="2"/>
        <w:rPr>
          <w:rFonts w:hint="eastAsia"/>
          <w:color w:val="auto"/>
          <w:lang w:eastAsia="zh-CN"/>
        </w:rPr>
      </w:pPr>
    </w:p>
    <w:p w14:paraId="0443DD80">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 xml:space="preserve">享受政府采购支持政策的残疾人福利性单位的条件 </w:t>
      </w:r>
    </w:p>
    <w:p w14:paraId="0FE248BE">
      <w:pPr>
        <w:snapToGrid w:val="0"/>
        <w:spacing w:line="400" w:lineRule="exact"/>
        <w:rPr>
          <w:rFonts w:ascii="宋体" w:hAnsi="宋体" w:cs="Times New Roman"/>
          <w:b/>
          <w:color w:val="auto"/>
          <w:spacing w:val="6"/>
          <w:sz w:val="24"/>
          <w:lang w:eastAsia="zh-CN"/>
        </w:rPr>
      </w:pPr>
    </w:p>
    <w:p w14:paraId="55D4867F">
      <w:pPr>
        <w:pStyle w:val="43"/>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享受政府采购支持政策的残疾人福利性单位应当同时满足以下条件： </w:t>
      </w:r>
    </w:p>
    <w:p w14:paraId="41652505">
      <w:pPr>
        <w:pStyle w:val="43"/>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（一）安置的残疾人占本单位在职职工人数的比例不低于25%（含25%），并且安置的残疾人人数不少于10人（含10人）； </w:t>
      </w:r>
    </w:p>
    <w:p w14:paraId="6E6393D5">
      <w:pPr>
        <w:pStyle w:val="43"/>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（二）依法与安置的每位残疾人签订了一年以上（含一年）的劳动合同或服务协议； </w:t>
      </w:r>
    </w:p>
    <w:p w14:paraId="5A69B595">
      <w:pPr>
        <w:pStyle w:val="43"/>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（三）为安置的每位残疾人按月足额缴纳了基本养老保险、基本医疗保险、失业保险、工伤保险和生育保险等社会保险费； </w:t>
      </w:r>
    </w:p>
    <w:p w14:paraId="2BD21802">
      <w:pPr>
        <w:pStyle w:val="43"/>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（四）通过银行等金融机构向安置的每位残疾人，按月支付了不低于单位所在区县适用的经省级人民政府批准的月最低工资标准的工资； </w:t>
      </w:r>
    </w:p>
    <w:p w14:paraId="0FE68B35">
      <w:pPr>
        <w:pStyle w:val="43"/>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（五）提供本单位制造的货物、承担的工程或者服务（以下简称产品），或者提供其他残疾人福利性单位制造的货物（不包括使用非残疾人福利性单位注册商标的货物）。 </w:t>
      </w:r>
    </w:p>
    <w:p w14:paraId="28503D2A">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47DF36A">
      <w:pPr>
        <w:keepNext w:val="0"/>
        <w:keepLines w:val="0"/>
        <w:pageBreakBefore w:val="0"/>
        <w:kinsoku/>
        <w:wordWrap/>
        <w:overflowPunct/>
        <w:topLinePunct w:val="0"/>
        <w:bidi w:val="0"/>
        <w:snapToGrid/>
        <w:spacing w:line="500" w:lineRule="exact"/>
        <w:jc w:val="both"/>
        <w:textAlignment w:val="auto"/>
        <w:rPr>
          <w:rFonts w:hint="eastAsia" w:ascii="宋体" w:hAnsi="宋体" w:eastAsia="宋体" w:cs="宋体"/>
          <w:b/>
          <w:color w:val="auto"/>
          <w:szCs w:val="28"/>
          <w:lang w:val="zh-CN" w:eastAsia="zh-CN"/>
        </w:rPr>
      </w:pPr>
      <w:r>
        <w:rPr>
          <w:rFonts w:hint="eastAsia" w:ascii="宋体" w:hAnsi="宋体" w:eastAsia="宋体" w:cs="宋体"/>
          <w:b/>
          <w:color w:val="auto"/>
          <w:szCs w:val="28"/>
          <w:lang w:val="zh-CN" w:eastAsia="zh-CN"/>
        </w:rPr>
        <w:br w:type="page"/>
      </w:r>
    </w:p>
    <w:p w14:paraId="12F12B50">
      <w:pPr>
        <w:ind w:firstLine="0"/>
        <w:rPr>
          <w:rFonts w:hint="default" w:ascii="宋体" w:cs="宋体"/>
          <w:b/>
          <w:bCs/>
          <w:sz w:val="28"/>
          <w:szCs w:val="28"/>
          <w:lang w:val="en-US" w:eastAsia="zh-CN"/>
        </w:rPr>
      </w:pPr>
      <w:r>
        <w:rPr>
          <w:rFonts w:hint="eastAsia" w:ascii="宋体" w:hAnsi="宋体" w:cs="宋体"/>
          <w:b/>
          <w:bCs/>
          <w:sz w:val="28"/>
          <w:szCs w:val="28"/>
          <w:lang w:val="zh-CN" w:eastAsia="zh-CN"/>
        </w:rPr>
        <w:t>附件</w:t>
      </w:r>
      <w:r>
        <w:rPr>
          <w:rFonts w:hint="eastAsia" w:ascii="宋体" w:hAnsi="宋体" w:cs="宋体"/>
          <w:b/>
          <w:bCs/>
          <w:sz w:val="28"/>
          <w:szCs w:val="28"/>
          <w:lang w:val="en-US" w:eastAsia="zh-CN"/>
        </w:rPr>
        <w:t>十</w:t>
      </w:r>
    </w:p>
    <w:p w14:paraId="79F7B101">
      <w:pPr>
        <w:pStyle w:val="5"/>
        <w:keepNext/>
        <w:keepLines/>
        <w:widowControl w:val="0"/>
        <w:pBdr>
          <w:bottom w:val="none" w:color="auto" w:sz="0" w:space="0"/>
        </w:pBdr>
        <w:spacing w:before="0" w:after="0" w:line="560" w:lineRule="exact"/>
        <w:jc w:val="center"/>
        <w:rPr>
          <w:rFonts w:ascii="Times New Roman" w:hAnsi="Times New Roman" w:eastAsia="仿宋"/>
          <w:color w:val="auto"/>
          <w:kern w:val="44"/>
          <w:sz w:val="28"/>
          <w:szCs w:val="44"/>
          <w:lang w:eastAsia="zh-CN"/>
        </w:rPr>
      </w:pPr>
    </w:p>
    <w:p w14:paraId="4E997A38">
      <w:pPr>
        <w:keepNext w:val="0"/>
        <w:keepLines w:val="0"/>
        <w:pageBreakBefore w:val="0"/>
        <w:widowControl w:val="0"/>
        <w:kinsoku/>
        <w:wordWrap/>
        <w:overflowPunct w:val="0"/>
        <w:topLinePunct w:val="0"/>
        <w:autoSpaceDE/>
        <w:autoSpaceDN/>
        <w:bidi w:val="0"/>
        <w:adjustRightInd/>
        <w:snapToGrid/>
        <w:ind w:firstLine="0"/>
        <w:jc w:val="center"/>
        <w:textAlignment w:val="auto"/>
        <w:rPr>
          <w:rFonts w:hint="eastAsia" w:ascii="宋体" w:hAnsi="宋体" w:cs="宋体"/>
          <w:b/>
          <w:sz w:val="36"/>
          <w:szCs w:val="36"/>
          <w:lang w:val="en-US" w:eastAsia="zh-CN"/>
        </w:rPr>
      </w:pPr>
      <w:r>
        <w:rPr>
          <w:rFonts w:hint="eastAsia" w:ascii="宋体" w:hAnsi="宋体" w:cs="宋体"/>
          <w:b/>
          <w:sz w:val="36"/>
          <w:szCs w:val="36"/>
          <w:lang w:val="en-US" w:eastAsia="zh-CN"/>
        </w:rPr>
        <w:t>本国产品标准的声明函</w:t>
      </w:r>
    </w:p>
    <w:p w14:paraId="679ED672">
      <w:pPr>
        <w:keepNext w:val="0"/>
        <w:keepLines w:val="0"/>
        <w:pageBreakBefore w:val="0"/>
        <w:widowControl w:val="0"/>
        <w:kinsoku/>
        <w:wordWrap/>
        <w:overflowPunct w:val="0"/>
        <w:topLinePunct w:val="0"/>
        <w:autoSpaceDE/>
        <w:autoSpaceDN/>
        <w:bidi w:val="0"/>
        <w:adjustRightInd/>
        <w:snapToGrid/>
        <w:ind w:firstLine="0"/>
        <w:jc w:val="center"/>
        <w:textAlignment w:val="auto"/>
        <w:rPr>
          <w:rFonts w:ascii="宋体" w:cs="宋体"/>
          <w:b/>
          <w:sz w:val="24"/>
          <w:szCs w:val="24"/>
          <w:lang w:eastAsia="zh-CN"/>
        </w:rPr>
      </w:pPr>
      <w:r>
        <w:rPr>
          <w:rFonts w:hint="eastAsia" w:ascii="宋体" w:hAnsi="宋体" w:cs="宋体"/>
          <w:b/>
          <w:sz w:val="24"/>
          <w:szCs w:val="24"/>
          <w:lang w:eastAsia="zh-CN"/>
        </w:rPr>
        <w:t>（如</w:t>
      </w:r>
      <w:r>
        <w:rPr>
          <w:rFonts w:hint="eastAsia" w:ascii="宋体" w:hAnsi="宋体" w:cs="宋体"/>
          <w:b/>
          <w:sz w:val="24"/>
          <w:szCs w:val="24"/>
          <w:lang w:val="en-US" w:eastAsia="zh-CN"/>
        </w:rPr>
        <w:t>本项目</w:t>
      </w:r>
      <w:r>
        <w:rPr>
          <w:rFonts w:hint="eastAsia" w:ascii="宋体" w:hAnsi="宋体" w:cs="宋体"/>
          <w:b/>
          <w:sz w:val="24"/>
          <w:szCs w:val="24"/>
          <w:lang w:eastAsia="zh-CN"/>
        </w:rPr>
        <w:t>不</w:t>
      </w:r>
      <w:r>
        <w:rPr>
          <w:rFonts w:hint="eastAsia" w:ascii="宋体" w:hAnsi="宋体" w:cs="宋体"/>
          <w:b/>
          <w:sz w:val="24"/>
          <w:szCs w:val="24"/>
          <w:lang w:val="en-US" w:eastAsia="zh-CN"/>
        </w:rPr>
        <w:t>适用供应商</w:t>
      </w:r>
      <w:r>
        <w:rPr>
          <w:rFonts w:hint="eastAsia" w:ascii="宋体" w:hAnsi="宋体" w:cs="宋体"/>
          <w:b/>
          <w:sz w:val="24"/>
          <w:szCs w:val="24"/>
          <w:lang w:eastAsia="zh-CN"/>
        </w:rPr>
        <w:t>无须提供）</w:t>
      </w:r>
    </w:p>
    <w:p w14:paraId="757C4FC8">
      <w:pPr>
        <w:pStyle w:val="19"/>
        <w:spacing w:line="360" w:lineRule="auto"/>
        <w:ind w:firstLine="420" w:firstLineChars="200"/>
        <w:rPr>
          <w:rFonts w:hint="eastAsia"/>
          <w:color w:val="FF0000"/>
        </w:rPr>
      </w:pPr>
    </w:p>
    <w:p w14:paraId="2890C44D">
      <w:pPr>
        <w:pStyle w:val="19"/>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both"/>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本公司（单位）郑重声明，根据《国务院办公厅关于在政府采购中实施本国产品标准及相关政策的通知》（国办发〔2025〕34号）的规定，本公司（单位）提供的以下产品属于本国产品。具体情况如下：</w:t>
      </w:r>
    </w:p>
    <w:p w14:paraId="60D5C5D7">
      <w:pPr>
        <w:pStyle w:val="19"/>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1.（产品名称1）①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生产厂为（</w:t>
      </w:r>
      <w:r>
        <w:rPr>
          <w:rFonts w:hint="eastAsia" w:asciiTheme="minorEastAsia" w:hAnsiTheme="minorEastAsia" w:eastAsiaTheme="minorEastAsia" w:cstheme="minorEastAsia"/>
          <w:color w:val="FF0000"/>
          <w:sz w:val="24"/>
          <w:szCs w:val="24"/>
          <w:u w:val="single"/>
        </w:rPr>
        <w:t>厂名</w:t>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厂址为（</w:t>
      </w:r>
      <w:r>
        <w:rPr>
          <w:rFonts w:hint="eastAsia" w:asciiTheme="minorEastAsia" w:hAnsiTheme="minorEastAsia" w:eastAsiaTheme="minorEastAsia" w:cstheme="minorEastAsia"/>
          <w:color w:val="FF0000"/>
          <w:sz w:val="24"/>
          <w:szCs w:val="24"/>
          <w:u w:val="single"/>
        </w:rPr>
        <w:t>生产厂址</w:t>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（产品名称1）的中国境内生产的组件成本占比≥（规定比例）④</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（产品名称1）的（关键组件）在中国境内生产⑤</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（产品名称1）的（关键工序）5在中国境内完成。</w:t>
      </w:r>
    </w:p>
    <w:p w14:paraId="77BCE159">
      <w:pPr>
        <w:pStyle w:val="19"/>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2.（产品名称2）①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生产厂为（</w:t>
      </w:r>
      <w:r>
        <w:rPr>
          <w:rFonts w:hint="eastAsia" w:asciiTheme="minorEastAsia" w:hAnsiTheme="minorEastAsia" w:eastAsiaTheme="minorEastAsia" w:cstheme="minorEastAsia"/>
          <w:color w:val="FF0000"/>
          <w:sz w:val="24"/>
          <w:szCs w:val="24"/>
          <w:u w:val="single"/>
        </w:rPr>
        <w:t>厂名</w:t>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厂址为（</w:t>
      </w:r>
      <w:r>
        <w:rPr>
          <w:rFonts w:hint="eastAsia" w:asciiTheme="minorEastAsia" w:hAnsiTheme="minorEastAsia" w:eastAsiaTheme="minorEastAsia" w:cstheme="minorEastAsia"/>
          <w:color w:val="FF0000"/>
          <w:sz w:val="24"/>
          <w:szCs w:val="24"/>
          <w:u w:val="single"/>
        </w:rPr>
        <w:t>生产厂址</w:t>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（产品名称2）的中国境内生产的组件成本占比≥（规定比例）④</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（产品名称2）的（关键组件）在中国境内生产。⑤</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（产品名称2）的（关键工序）在中国境内完成。</w:t>
      </w:r>
    </w:p>
    <w:p w14:paraId="7269A59B">
      <w:pPr>
        <w:pStyle w:val="19"/>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130CE5F1">
      <w:pPr>
        <w:pStyle w:val="19"/>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本公司（单位）对上述声明内容的真实性负责。如有虚假，愿承担相应法律责任。</w:t>
      </w:r>
    </w:p>
    <w:p w14:paraId="0329D3D2">
      <w:pPr>
        <w:pStyle w:val="19"/>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公司（单位）名称（盖章）：</w:t>
      </w:r>
    </w:p>
    <w:p w14:paraId="68152712">
      <w:pPr>
        <w:pStyle w:val="19"/>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480" w:firstLineChars="200"/>
        <w:jc w:val="both"/>
        <w:textAlignment w:val="auto"/>
        <w:rPr>
          <w:rFonts w:hint="eastAsia"/>
        </w:rPr>
      </w:pPr>
      <w:r>
        <w:rPr>
          <w:rFonts w:hint="eastAsia" w:asciiTheme="minorEastAsia" w:hAnsiTheme="minorEastAsia" w:eastAsiaTheme="minorEastAsia" w:cstheme="minorEastAsia"/>
          <w:sz w:val="24"/>
          <w:szCs w:val="24"/>
        </w:rPr>
        <w:t>日期：　     年　  月　  日</w:t>
      </w:r>
    </w:p>
    <w:p w14:paraId="0EA7C3E9">
      <w:pPr>
        <w:pStyle w:val="19"/>
        <w:spacing w:line="360" w:lineRule="auto"/>
        <w:rPr>
          <w:rFonts w:hint="eastAsia"/>
        </w:rPr>
      </w:pPr>
    </w:p>
    <w:p w14:paraId="7014D6A1">
      <w:pPr>
        <w:pStyle w:val="19"/>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20" w:firstLineChars="200"/>
        <w:jc w:val="both"/>
        <w:textAlignment w:val="auto"/>
        <w:rPr>
          <w:rFonts w:hint="eastAsia"/>
        </w:rPr>
      </w:pPr>
      <w:r>
        <w:rPr>
          <w:rFonts w:hint="eastAsia"/>
        </w:rPr>
        <w:t>_________________</w:t>
      </w:r>
    </w:p>
    <w:p w14:paraId="3A398E0A">
      <w:pPr>
        <w:pStyle w:val="19"/>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1.产品如有型号，请在“产品名称”栏一并填写。</w:t>
      </w:r>
    </w:p>
    <w:p w14:paraId="39C563C7">
      <w:pPr>
        <w:pStyle w:val="19"/>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2.生产厂名与厂址应与生产厂营业执照载明的相关信息保持一致。</w:t>
      </w:r>
    </w:p>
    <w:p w14:paraId="155C1093">
      <w:pPr>
        <w:pStyle w:val="19"/>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3.该产品的中国境内生产的组件成本占比相关要求实施前，“规定比例”栏可不填，下同。</w:t>
      </w:r>
    </w:p>
    <w:p w14:paraId="156EE907">
      <w:pPr>
        <w:pStyle w:val="19"/>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4.该产品的关键组件要求实施前，“关键组件”栏可不填，下同。</w:t>
      </w:r>
    </w:p>
    <w:p w14:paraId="544848F1">
      <w:pPr>
        <w:pStyle w:val="23"/>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4"/>
          <w:szCs w:val="24"/>
          <w:u w:val="single"/>
          <w:lang w:eastAsia="zh-CN"/>
        </w:rPr>
      </w:pPr>
      <w:r>
        <w:rPr>
          <w:rFonts w:hint="eastAsia" w:asciiTheme="minorEastAsia" w:hAnsiTheme="minorEastAsia" w:eastAsiaTheme="minorEastAsia" w:cstheme="minorEastAsia"/>
          <w:sz w:val="21"/>
          <w:szCs w:val="21"/>
        </w:rPr>
        <w:t>5.该产品的关键工序要求实施前，“关键工序”栏可不填，下同。</w:t>
      </w:r>
    </w:p>
    <w:p w14:paraId="78B19D44">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7075D9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zh-CN" w:eastAsia="zh-CN"/>
        </w:rPr>
        <w:t>附件十</w:t>
      </w:r>
      <w:r>
        <w:rPr>
          <w:rFonts w:hint="eastAsia" w:ascii="宋体" w:hAnsi="宋体" w:cs="宋体"/>
          <w:b/>
          <w:sz w:val="28"/>
          <w:szCs w:val="28"/>
          <w:lang w:val="en-US" w:eastAsia="zh-CN"/>
        </w:rPr>
        <w:t>一</w:t>
      </w:r>
    </w:p>
    <w:p w14:paraId="1925D440">
      <w:pPr>
        <w:pStyle w:val="2"/>
        <w:rPr>
          <w:rFonts w:hint="eastAsia"/>
          <w:lang w:val="zh-CN" w:eastAsia="zh-CN"/>
        </w:rPr>
      </w:pPr>
    </w:p>
    <w:tbl>
      <w:tblPr>
        <w:tblStyle w:val="34"/>
        <w:tblW w:w="9071" w:type="dxa"/>
        <w:jc w:val="center"/>
        <w:tblLayout w:type="fixed"/>
        <w:tblCellMar>
          <w:top w:w="0" w:type="dxa"/>
          <w:left w:w="108" w:type="dxa"/>
          <w:bottom w:w="0" w:type="dxa"/>
          <w:right w:w="108" w:type="dxa"/>
        </w:tblCellMar>
      </w:tblPr>
      <w:tblGrid>
        <w:gridCol w:w="2196"/>
        <w:gridCol w:w="6875"/>
      </w:tblGrid>
      <w:tr w14:paraId="10691000">
        <w:tblPrEx>
          <w:tblCellMar>
            <w:top w:w="0" w:type="dxa"/>
            <w:left w:w="108" w:type="dxa"/>
            <w:bottom w:w="0" w:type="dxa"/>
            <w:right w:w="108" w:type="dxa"/>
          </w:tblCellMar>
        </w:tblPrEx>
        <w:trPr>
          <w:trHeight w:val="850" w:hRule="atLeast"/>
          <w:jc w:val="center"/>
        </w:trPr>
        <w:tc>
          <w:tcPr>
            <w:tcW w:w="9071" w:type="dxa"/>
            <w:gridSpan w:val="2"/>
            <w:tcBorders>
              <w:top w:val="nil"/>
              <w:left w:val="nil"/>
              <w:bottom w:val="nil"/>
              <w:right w:val="nil"/>
            </w:tcBorders>
            <w:vAlign w:val="center"/>
          </w:tcPr>
          <w:p w14:paraId="76A04F7F">
            <w:pPr>
              <w:autoSpaceDE w:val="0"/>
              <w:autoSpaceDN w:val="0"/>
              <w:adjustRightInd w:val="0"/>
              <w:snapToGrid w:val="0"/>
              <w:jc w:val="center"/>
              <w:rPr>
                <w:rFonts w:hint="eastAsia" w:ascii="宋体" w:hAnsi="宋体" w:eastAsia="宋体" w:cs="宋体"/>
                <w:b/>
                <w:sz w:val="32"/>
                <w:szCs w:val="32"/>
                <w:lang w:val="zh-CN"/>
              </w:rPr>
            </w:pPr>
            <w:r>
              <w:rPr>
                <w:rFonts w:hint="eastAsia" w:ascii="宋体" w:hAnsi="宋体" w:eastAsia="宋体" w:cs="宋体"/>
                <w:b/>
                <w:color w:val="auto"/>
                <w:sz w:val="44"/>
                <w:szCs w:val="44"/>
                <w:lang w:val="zh-CN" w:eastAsia="zh-CN"/>
              </w:rPr>
              <w:t>竞争性</w:t>
            </w:r>
            <w:r>
              <w:rPr>
                <w:rFonts w:hint="eastAsia" w:ascii="宋体" w:hAnsi="宋体" w:cs="宋体"/>
                <w:b/>
                <w:color w:val="auto"/>
                <w:sz w:val="44"/>
                <w:szCs w:val="44"/>
                <w:lang w:val="zh-CN" w:eastAsia="zh-CN"/>
              </w:rPr>
              <w:t>谈判</w:t>
            </w:r>
            <w:r>
              <w:rPr>
                <w:rFonts w:hint="eastAsia" w:ascii="宋体" w:hAnsi="宋体" w:eastAsia="宋体" w:cs="宋体"/>
                <w:b/>
                <w:color w:val="auto"/>
                <w:sz w:val="44"/>
                <w:szCs w:val="44"/>
                <w:lang w:val="zh-CN" w:eastAsia="zh-CN"/>
              </w:rPr>
              <w:t>第二轮报价表</w:t>
            </w:r>
          </w:p>
        </w:tc>
      </w:tr>
      <w:tr w14:paraId="08364381">
        <w:tblPrEx>
          <w:tblCellMar>
            <w:top w:w="0" w:type="dxa"/>
            <w:left w:w="108" w:type="dxa"/>
            <w:bottom w:w="0" w:type="dxa"/>
            <w:right w:w="108" w:type="dxa"/>
          </w:tblCellMar>
        </w:tblPrEx>
        <w:trPr>
          <w:trHeight w:val="567" w:hRule="atLeast"/>
          <w:jc w:val="center"/>
        </w:trPr>
        <w:tc>
          <w:tcPr>
            <w:tcW w:w="2196" w:type="dxa"/>
            <w:tcBorders>
              <w:top w:val="nil"/>
              <w:left w:val="nil"/>
              <w:bottom w:val="nil"/>
              <w:right w:val="nil"/>
            </w:tcBorders>
            <w:vAlign w:val="bottom"/>
          </w:tcPr>
          <w:p w14:paraId="01C71054">
            <w:pPr>
              <w:widowControl/>
              <w:snapToGrid w:val="0"/>
              <w:spacing w:line="360" w:lineRule="auto"/>
              <w:ind w:firstLine="480" w:firstLineChars="200"/>
              <w:jc w:val="left"/>
              <w:rPr>
                <w:rFonts w:hint="eastAsia" w:ascii="宋体" w:hAnsi="宋体" w:eastAsia="宋体" w:cs="宋体"/>
                <w:kern w:val="0"/>
                <w:sz w:val="24"/>
              </w:rPr>
            </w:pPr>
          </w:p>
        </w:tc>
        <w:tc>
          <w:tcPr>
            <w:tcW w:w="6875" w:type="dxa"/>
            <w:tcBorders>
              <w:top w:val="nil"/>
              <w:left w:val="nil"/>
              <w:bottom w:val="nil"/>
              <w:right w:val="nil"/>
            </w:tcBorders>
            <w:vAlign w:val="bottom"/>
          </w:tcPr>
          <w:p w14:paraId="20E12083">
            <w:pPr>
              <w:widowControl/>
              <w:snapToGrid w:val="0"/>
              <w:spacing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单位：元</w:t>
            </w:r>
          </w:p>
        </w:tc>
      </w:tr>
      <w:tr w14:paraId="2A0D54A7">
        <w:tblPrEx>
          <w:tblCellMar>
            <w:top w:w="0" w:type="dxa"/>
            <w:left w:w="108" w:type="dxa"/>
            <w:bottom w:w="0" w:type="dxa"/>
            <w:right w:w="108" w:type="dxa"/>
          </w:tblCellMar>
        </w:tblPrEx>
        <w:trPr>
          <w:trHeight w:val="1329" w:hRule="atLeast"/>
          <w:jc w:val="center"/>
        </w:trPr>
        <w:tc>
          <w:tcPr>
            <w:tcW w:w="2196" w:type="dxa"/>
            <w:tcBorders>
              <w:top w:val="single" w:color="auto" w:sz="4" w:space="0"/>
              <w:left w:val="single" w:color="auto" w:sz="4" w:space="0"/>
              <w:bottom w:val="single" w:color="auto" w:sz="4" w:space="0"/>
              <w:right w:val="single" w:color="auto" w:sz="4" w:space="0"/>
            </w:tcBorders>
            <w:vAlign w:val="center"/>
          </w:tcPr>
          <w:p w14:paraId="046B9AF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875" w:type="dxa"/>
            <w:tcBorders>
              <w:top w:val="single" w:color="auto" w:sz="4" w:space="0"/>
              <w:left w:val="nil"/>
              <w:bottom w:val="single" w:color="auto" w:sz="4" w:space="0"/>
              <w:right w:val="single" w:color="auto" w:sz="4" w:space="0"/>
            </w:tcBorders>
            <w:vAlign w:val="center"/>
          </w:tcPr>
          <w:p w14:paraId="7F0112BC">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default" w:ascii="宋体" w:hAnsi="宋体" w:eastAsia="宋体" w:cs="宋体"/>
                <w:b/>
                <w:spacing w:val="0"/>
                <w:kern w:val="0"/>
                <w:sz w:val="28"/>
                <w:szCs w:val="28"/>
                <w:lang w:val="en-US" w:eastAsia="zh-CN"/>
              </w:rPr>
            </w:pPr>
            <w:r>
              <w:rPr>
                <w:rFonts w:hint="eastAsia" w:ascii="宋体" w:hAnsi="宋体" w:cs="宋体"/>
                <w:b/>
                <w:spacing w:val="0"/>
                <w:kern w:val="0"/>
                <w:sz w:val="24"/>
                <w:szCs w:val="24"/>
                <w:lang w:val="en-US" w:eastAsia="zh-CN"/>
              </w:rPr>
              <w:t>大冶市还地桥镇中心幼儿园后门至胡家新屋湾路面扩宽工程</w:t>
            </w:r>
          </w:p>
        </w:tc>
      </w:tr>
      <w:tr w14:paraId="6B3A475E">
        <w:tblPrEx>
          <w:tblCellMar>
            <w:top w:w="0" w:type="dxa"/>
            <w:left w:w="108" w:type="dxa"/>
            <w:bottom w:w="0" w:type="dxa"/>
            <w:right w:w="108" w:type="dxa"/>
          </w:tblCellMar>
        </w:tblPrEx>
        <w:trPr>
          <w:trHeight w:val="1400" w:hRule="atLeast"/>
          <w:jc w:val="center"/>
        </w:trPr>
        <w:tc>
          <w:tcPr>
            <w:tcW w:w="2196" w:type="dxa"/>
            <w:tcBorders>
              <w:top w:val="nil"/>
              <w:left w:val="single" w:color="auto" w:sz="4" w:space="0"/>
              <w:bottom w:val="single" w:color="auto" w:sz="4" w:space="0"/>
              <w:right w:val="single" w:color="auto" w:sz="4" w:space="0"/>
            </w:tcBorders>
            <w:vAlign w:val="center"/>
          </w:tcPr>
          <w:p w14:paraId="71FB4D2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737834A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盖</w:t>
            </w:r>
            <w:r>
              <w:rPr>
                <w:rFonts w:hint="eastAsia" w:ascii="宋体" w:hAnsi="宋体" w:eastAsia="宋体" w:cs="宋体"/>
                <w:kern w:val="0"/>
                <w:sz w:val="24"/>
                <w:szCs w:val="24"/>
              </w:rPr>
              <w:t>章)</w:t>
            </w:r>
          </w:p>
        </w:tc>
        <w:tc>
          <w:tcPr>
            <w:tcW w:w="6875" w:type="dxa"/>
            <w:tcBorders>
              <w:top w:val="nil"/>
              <w:left w:val="nil"/>
              <w:bottom w:val="single" w:color="auto" w:sz="4" w:space="0"/>
              <w:right w:val="single" w:color="auto" w:sz="4" w:space="0"/>
            </w:tcBorders>
            <w:vAlign w:val="center"/>
          </w:tcPr>
          <w:p w14:paraId="6FD2A184">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19564DAA">
        <w:tblPrEx>
          <w:tblCellMar>
            <w:top w:w="0" w:type="dxa"/>
            <w:left w:w="108" w:type="dxa"/>
            <w:bottom w:w="0" w:type="dxa"/>
            <w:right w:w="108" w:type="dxa"/>
          </w:tblCellMar>
        </w:tblPrEx>
        <w:trPr>
          <w:trHeight w:val="1237" w:hRule="atLeast"/>
          <w:jc w:val="center"/>
        </w:trPr>
        <w:tc>
          <w:tcPr>
            <w:tcW w:w="2196" w:type="dxa"/>
            <w:tcBorders>
              <w:top w:val="nil"/>
              <w:left w:val="single" w:color="auto" w:sz="4" w:space="0"/>
              <w:bottom w:val="single" w:color="auto" w:sz="4" w:space="0"/>
              <w:right w:val="single" w:color="auto" w:sz="4" w:space="0"/>
            </w:tcBorders>
            <w:vAlign w:val="center"/>
          </w:tcPr>
          <w:p w14:paraId="52643E2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谈判</w:t>
            </w:r>
            <w:r>
              <w:rPr>
                <w:rFonts w:hint="eastAsia" w:ascii="宋体" w:hAnsi="宋体" w:eastAsia="宋体" w:cs="宋体"/>
                <w:kern w:val="0"/>
                <w:sz w:val="24"/>
                <w:szCs w:val="24"/>
              </w:rPr>
              <w:t>地址</w:t>
            </w:r>
          </w:p>
        </w:tc>
        <w:tc>
          <w:tcPr>
            <w:tcW w:w="6875" w:type="dxa"/>
            <w:tcBorders>
              <w:top w:val="nil"/>
              <w:left w:val="nil"/>
              <w:bottom w:val="single" w:color="auto" w:sz="4" w:space="0"/>
              <w:right w:val="single" w:color="auto" w:sz="4" w:space="0"/>
            </w:tcBorders>
            <w:vAlign w:val="center"/>
          </w:tcPr>
          <w:p w14:paraId="2143366A">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lang w:val="en-US"/>
              </w:rPr>
            </w:pPr>
            <w:r>
              <w:rPr>
                <w:rFonts w:hint="eastAsia" w:ascii="宋体" w:hAnsi="宋体" w:cs="宋体"/>
                <w:b/>
                <w:spacing w:val="0"/>
                <w:kern w:val="0"/>
                <w:sz w:val="24"/>
                <w:szCs w:val="24"/>
                <w:lang w:val="en-US" w:eastAsia="zh-CN"/>
              </w:rPr>
              <w:t>大冶市还地桥镇财政所四楼会议室</w:t>
            </w:r>
          </w:p>
        </w:tc>
      </w:tr>
      <w:tr w14:paraId="5A123A5B">
        <w:tblPrEx>
          <w:tblCellMar>
            <w:top w:w="0" w:type="dxa"/>
            <w:left w:w="108" w:type="dxa"/>
            <w:bottom w:w="0" w:type="dxa"/>
            <w:right w:w="108" w:type="dxa"/>
          </w:tblCellMar>
        </w:tblPrEx>
        <w:trPr>
          <w:trHeight w:val="1604" w:hRule="atLeast"/>
          <w:jc w:val="center"/>
        </w:trPr>
        <w:tc>
          <w:tcPr>
            <w:tcW w:w="2196" w:type="dxa"/>
            <w:tcBorders>
              <w:top w:val="nil"/>
              <w:left w:val="single" w:color="auto" w:sz="4" w:space="0"/>
              <w:bottom w:val="single" w:color="auto" w:sz="4" w:space="0"/>
              <w:right w:val="single" w:color="auto" w:sz="4" w:space="0"/>
            </w:tcBorders>
            <w:vAlign w:val="center"/>
          </w:tcPr>
          <w:p w14:paraId="792E486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6875" w:type="dxa"/>
            <w:tcBorders>
              <w:top w:val="nil"/>
              <w:left w:val="nil"/>
              <w:bottom w:val="single" w:color="auto" w:sz="4" w:space="0"/>
              <w:right w:val="single" w:color="auto" w:sz="4" w:space="0"/>
            </w:tcBorders>
            <w:vAlign w:val="center"/>
          </w:tcPr>
          <w:p w14:paraId="2AD81B3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大写金额：</w:t>
            </w:r>
          </w:p>
          <w:p w14:paraId="6EE2A71A">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r>
              <w:rPr>
                <w:rFonts w:hint="eastAsia" w:ascii="宋体" w:hAnsi="宋体" w:eastAsia="宋体" w:cs="宋体"/>
                <w:color w:val="auto"/>
                <w:spacing w:val="0"/>
                <w:kern w:val="0"/>
                <w:sz w:val="24"/>
                <w:szCs w:val="24"/>
                <w:lang w:val="en-US" w:eastAsia="zh-CN"/>
              </w:rPr>
              <w:t>小写金额：</w:t>
            </w:r>
          </w:p>
        </w:tc>
      </w:tr>
      <w:tr w14:paraId="5FD10B43">
        <w:tblPrEx>
          <w:tblCellMar>
            <w:top w:w="0" w:type="dxa"/>
            <w:left w:w="108" w:type="dxa"/>
            <w:bottom w:w="0" w:type="dxa"/>
            <w:right w:w="108" w:type="dxa"/>
          </w:tblCellMar>
        </w:tblPrEx>
        <w:trPr>
          <w:trHeight w:val="1115" w:hRule="atLeast"/>
          <w:jc w:val="center"/>
        </w:trPr>
        <w:tc>
          <w:tcPr>
            <w:tcW w:w="2196" w:type="dxa"/>
            <w:tcBorders>
              <w:top w:val="nil"/>
              <w:left w:val="single" w:color="auto" w:sz="4" w:space="0"/>
              <w:bottom w:val="single" w:color="auto" w:sz="4" w:space="0"/>
              <w:right w:val="single" w:color="auto" w:sz="4" w:space="0"/>
            </w:tcBorders>
            <w:vAlign w:val="center"/>
          </w:tcPr>
          <w:p w14:paraId="34250F5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报价</w:t>
            </w:r>
            <w:r>
              <w:rPr>
                <w:rFonts w:hint="eastAsia" w:ascii="宋体" w:hAnsi="宋体" w:eastAsia="宋体" w:cs="宋体"/>
                <w:kern w:val="0"/>
                <w:sz w:val="24"/>
                <w:szCs w:val="24"/>
              </w:rPr>
              <w:t>时间</w:t>
            </w:r>
          </w:p>
        </w:tc>
        <w:tc>
          <w:tcPr>
            <w:tcW w:w="6875" w:type="dxa"/>
            <w:tcBorders>
              <w:top w:val="nil"/>
              <w:left w:val="nil"/>
              <w:bottom w:val="single" w:color="auto" w:sz="4" w:space="0"/>
              <w:right w:val="single" w:color="auto" w:sz="4" w:space="0"/>
            </w:tcBorders>
            <w:vAlign w:val="center"/>
          </w:tcPr>
          <w:p w14:paraId="0BDCB72A">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0445F26D">
        <w:tblPrEx>
          <w:tblCellMar>
            <w:top w:w="0" w:type="dxa"/>
            <w:left w:w="108" w:type="dxa"/>
            <w:bottom w:w="0" w:type="dxa"/>
            <w:right w:w="108" w:type="dxa"/>
          </w:tblCellMar>
        </w:tblPrEx>
        <w:trPr>
          <w:trHeight w:val="1602" w:hRule="atLeast"/>
          <w:jc w:val="center"/>
        </w:trPr>
        <w:tc>
          <w:tcPr>
            <w:tcW w:w="2196" w:type="dxa"/>
            <w:tcBorders>
              <w:top w:val="nil"/>
              <w:left w:val="single" w:color="auto" w:sz="4" w:space="0"/>
              <w:bottom w:val="single" w:color="auto" w:sz="4" w:space="0"/>
              <w:right w:val="single" w:color="auto" w:sz="4" w:space="0"/>
            </w:tcBorders>
            <w:vAlign w:val="center"/>
          </w:tcPr>
          <w:p w14:paraId="7047454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14:paraId="4950247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6875" w:type="dxa"/>
            <w:tcBorders>
              <w:top w:val="nil"/>
              <w:left w:val="nil"/>
              <w:bottom w:val="single" w:color="auto" w:sz="4" w:space="0"/>
              <w:right w:val="single" w:color="auto" w:sz="4" w:space="0"/>
            </w:tcBorders>
            <w:vAlign w:val="center"/>
          </w:tcPr>
          <w:p w14:paraId="377AC702">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4D1AE3CC">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3D437C98">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的供应商代表手持，参与第二轮报价时按要求填写并递交。供应商报价不能超过第一轮报价，否则视为无效投标。</w:t>
      </w:r>
    </w:p>
    <w:sectPr>
      <w:headerReference r:id="rId16" w:type="default"/>
      <w:footerReference r:id="rId17" w:type="default"/>
      <w:footerReference r:id="rId18" w:type="even"/>
      <w:pgSz w:w="11905" w:h="16838"/>
      <w:pgMar w:top="1417" w:right="1417" w:bottom="1701" w:left="1417" w:header="1134" w:footer="1417"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BEF4A49-4DDB-4BBD-8296-6508CE725461}"/>
  </w:font>
  <w:font w:name="黑体">
    <w:panose1 w:val="02010609060101010101"/>
    <w:charset w:val="86"/>
    <w:family w:val="auto"/>
    <w:pitch w:val="default"/>
    <w:sig w:usb0="800002BF" w:usb1="38CF7CFA" w:usb2="00000016" w:usb3="00000000" w:csb0="00040001" w:csb1="00000000"/>
    <w:embedRegular r:id="rId2" w:fontKey="{939918BA-0D7D-499B-A678-4E7387E0D2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embedRegular r:id="rId3" w:fontKey="{E510DF32-3520-455E-BEE8-E284575C4669}"/>
  </w:font>
  <w:font w:name="仿宋_GB2312">
    <w:altName w:val="仿宋"/>
    <w:panose1 w:val="00000000000000000000"/>
    <w:charset w:val="86"/>
    <w:family w:val="modern"/>
    <w:pitch w:val="default"/>
    <w:sig w:usb0="00000000" w:usb1="00000000" w:usb2="00000010" w:usb3="00000000" w:csb0="00040000" w:csb1="00000000"/>
    <w:embedRegular r:id="rId4" w:fontKey="{CC11801D-67CF-423D-B3D3-7DA9F444DFE4}"/>
  </w:font>
  <w:font w:name="Wingdings 2">
    <w:panose1 w:val="05020102010507070707"/>
    <w:charset w:val="00"/>
    <w:family w:val="auto"/>
    <w:pitch w:val="default"/>
    <w:sig w:usb0="00000000" w:usb1="00000000" w:usb2="00000000" w:usb3="00000000" w:csb0="80000000" w:csb1="00000000"/>
    <w:embedRegular r:id="rId5" w:fontKey="{9FB22C7E-091E-47BB-B715-89F1B3EFA30D}"/>
  </w:font>
  <w:font w:name="方正大标宋简体">
    <w:panose1 w:val="02000000000000000000"/>
    <w:charset w:val="86"/>
    <w:family w:val="auto"/>
    <w:pitch w:val="default"/>
    <w:sig w:usb0="A00002BF" w:usb1="184F6CFA" w:usb2="00000012" w:usb3="00000000" w:csb0="00040001" w:csb1="00000000"/>
    <w:embedRegular r:id="rId6" w:fontKey="{17678FAC-B525-4644-AE2F-002BAD15EB6C}"/>
  </w:font>
  <w:font w:name="方正大标宋_GBK">
    <w:altName w:val="宋体"/>
    <w:panose1 w:val="03000509000000000000"/>
    <w:charset w:val="86"/>
    <w:family w:val="script"/>
    <w:pitch w:val="default"/>
    <w:sig w:usb0="00000000" w:usb1="00000000" w:usb2="00000010" w:usb3="00000000" w:csb0="00040000" w:csb1="00000000"/>
    <w:embedRegular r:id="rId7" w:fontKey="{CBBE19F6-97B6-44DE-B058-071101AB1382}"/>
  </w:font>
  <w:font w:name="WPSEMBED1">
    <w:panose1 w:val="05020102010507070707"/>
    <w:charset w:val="00"/>
    <w:family w:val="auto"/>
    <w:pitch w:val="default"/>
    <w:sig w:usb0="00000000" w:usb1="00000000" w:usb2="00000000" w:usb3="00000000" w:csb0="8000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CEFC">
    <w:pPr>
      <w:pStyle w:val="26"/>
      <w:ind w:left="0" w:leftChars="0" w:right="360"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BF6E9">
    <w:pPr>
      <w:pStyle w:val="26"/>
      <w:framePr w:wrap="around" w:vAnchor="text" w:hAnchor="margin" w:xAlign="center" w:y="1"/>
      <w:rPr>
        <w:rStyle w:val="38"/>
      </w:rPr>
    </w:pPr>
    <w:r>
      <w:fldChar w:fldCharType="begin"/>
    </w:r>
    <w:r>
      <w:rPr>
        <w:rStyle w:val="38"/>
      </w:rPr>
      <w:instrText xml:space="preserve">PAGE  </w:instrText>
    </w:r>
    <w:r>
      <w:fldChar w:fldCharType="end"/>
    </w:r>
  </w:p>
  <w:p w14:paraId="23C5B399">
    <w:pPr>
      <w:pStyle w:val="2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65C74">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16BBC">
    <w:pPr>
      <w:pStyle w:val="26"/>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0A763">
    <w:pPr>
      <w:pStyle w:val="26"/>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49A8AA5A">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49A8AA5A">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0E9FD">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C0E81">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0C0E81">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47D85">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14482">
                          <w:pPr>
                            <w:pStyle w:val="26"/>
                            <w:ind w:left="0" w:leftChars="0" w:firstLine="0" w:firstLineChars="0"/>
                            <w:jc w:val="both"/>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E14482">
                    <w:pPr>
                      <w:pStyle w:val="26"/>
                      <w:ind w:left="0" w:leftChars="0" w:firstLine="0" w:firstLineChars="0"/>
                      <w:jc w:val="both"/>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5A1A9">
    <w:pPr>
      <w:pStyle w:val="26"/>
      <w:ind w:left="0" w:leftChars="0" w:right="36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B4981">
                          <w:pPr>
                            <w:pStyle w:val="26"/>
                            <w:ind w:left="0" w:leftChars="0" w:firstLine="0" w:firstLineChars="0"/>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AAB4981">
                    <w:pPr>
                      <w:pStyle w:val="26"/>
                      <w:ind w:left="0" w:leftChars="0" w:firstLine="0" w:firstLineChars="0"/>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10E1">
    <w:pPr>
      <w:pStyle w:val="26"/>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23044A93">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- 47 -</w:t>
                          </w:r>
                          <w:r>
                            <w:rPr>
                              <w:rFonts w:hint="default" w:cs="Times New Roman"/>
                              <w:sz w:val="18"/>
                              <w:szCs w:val="18"/>
                              <w:lang w:eastAsia="zh-CN"/>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23044A93">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- 47 -</w:t>
                    </w:r>
                    <w:r>
                      <w:rPr>
                        <w:rFonts w:hint="default" w:cs="Times New Roman"/>
                        <w:sz w:val="18"/>
                        <w:szCs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90059">
    <w:pPr>
      <w:pStyle w:val="2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59170">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259170">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D649">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0EDA8">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B165D">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CF4E7">
    <w:pPr>
      <w:pStyle w:val="2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891E">
    <w:pPr>
      <w:pStyle w:val="2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EF99D">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NGZlOTBkZGMwMWMzNGJjNDQ1OGE0YzQyN2M5M2Y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3793F"/>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16E4"/>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943EFD"/>
    <w:rsid w:val="01A07F4E"/>
    <w:rsid w:val="01B76BF0"/>
    <w:rsid w:val="01C13545"/>
    <w:rsid w:val="02284B9F"/>
    <w:rsid w:val="02353A89"/>
    <w:rsid w:val="0238061A"/>
    <w:rsid w:val="023F0A57"/>
    <w:rsid w:val="0261487E"/>
    <w:rsid w:val="02732660"/>
    <w:rsid w:val="02B56978"/>
    <w:rsid w:val="02C1531D"/>
    <w:rsid w:val="02ED15AE"/>
    <w:rsid w:val="030067F7"/>
    <w:rsid w:val="03074795"/>
    <w:rsid w:val="031F71E5"/>
    <w:rsid w:val="0341630F"/>
    <w:rsid w:val="03863E70"/>
    <w:rsid w:val="03AA66D3"/>
    <w:rsid w:val="03BE052C"/>
    <w:rsid w:val="03BE1369"/>
    <w:rsid w:val="03BE537E"/>
    <w:rsid w:val="03E77828"/>
    <w:rsid w:val="03FE1572"/>
    <w:rsid w:val="04013EE6"/>
    <w:rsid w:val="041A3ABF"/>
    <w:rsid w:val="041C0927"/>
    <w:rsid w:val="042F1AF1"/>
    <w:rsid w:val="04321690"/>
    <w:rsid w:val="04340AAB"/>
    <w:rsid w:val="045B1761"/>
    <w:rsid w:val="045F1473"/>
    <w:rsid w:val="046F356C"/>
    <w:rsid w:val="049834E2"/>
    <w:rsid w:val="04A171B4"/>
    <w:rsid w:val="04CE5D74"/>
    <w:rsid w:val="05414D93"/>
    <w:rsid w:val="05493CBA"/>
    <w:rsid w:val="055459BD"/>
    <w:rsid w:val="05601E31"/>
    <w:rsid w:val="0563141C"/>
    <w:rsid w:val="05867C18"/>
    <w:rsid w:val="059A2BAB"/>
    <w:rsid w:val="05AC0495"/>
    <w:rsid w:val="05BC001D"/>
    <w:rsid w:val="05DE7A3F"/>
    <w:rsid w:val="05E23383"/>
    <w:rsid w:val="05F05C61"/>
    <w:rsid w:val="06011C36"/>
    <w:rsid w:val="06255E28"/>
    <w:rsid w:val="063876A4"/>
    <w:rsid w:val="064C2AF6"/>
    <w:rsid w:val="065778F6"/>
    <w:rsid w:val="06754CF2"/>
    <w:rsid w:val="06A313D3"/>
    <w:rsid w:val="06AE58DD"/>
    <w:rsid w:val="06C76C7A"/>
    <w:rsid w:val="06DD4319"/>
    <w:rsid w:val="06FB0892"/>
    <w:rsid w:val="07155392"/>
    <w:rsid w:val="072A7934"/>
    <w:rsid w:val="07725AAD"/>
    <w:rsid w:val="07853FB3"/>
    <w:rsid w:val="078551FF"/>
    <w:rsid w:val="078E6F63"/>
    <w:rsid w:val="07A92E65"/>
    <w:rsid w:val="07AE50AB"/>
    <w:rsid w:val="07BB67DE"/>
    <w:rsid w:val="07D74303"/>
    <w:rsid w:val="07ED0962"/>
    <w:rsid w:val="07F7533D"/>
    <w:rsid w:val="07FA72B9"/>
    <w:rsid w:val="07FC2953"/>
    <w:rsid w:val="08111E34"/>
    <w:rsid w:val="0837418F"/>
    <w:rsid w:val="08404738"/>
    <w:rsid w:val="084A09DE"/>
    <w:rsid w:val="087953C7"/>
    <w:rsid w:val="08B76626"/>
    <w:rsid w:val="08D850A3"/>
    <w:rsid w:val="09052859"/>
    <w:rsid w:val="094B435E"/>
    <w:rsid w:val="0957651E"/>
    <w:rsid w:val="096A04BC"/>
    <w:rsid w:val="096A186F"/>
    <w:rsid w:val="098610A8"/>
    <w:rsid w:val="098B1F2A"/>
    <w:rsid w:val="098E1CE4"/>
    <w:rsid w:val="099D6277"/>
    <w:rsid w:val="09AF3D19"/>
    <w:rsid w:val="09B321D1"/>
    <w:rsid w:val="09D455B9"/>
    <w:rsid w:val="09D86B38"/>
    <w:rsid w:val="09DA7CE7"/>
    <w:rsid w:val="09F558AC"/>
    <w:rsid w:val="09FE4F04"/>
    <w:rsid w:val="0A026235"/>
    <w:rsid w:val="0A402B91"/>
    <w:rsid w:val="0A500821"/>
    <w:rsid w:val="0A747118"/>
    <w:rsid w:val="0A8246AF"/>
    <w:rsid w:val="0A8A2498"/>
    <w:rsid w:val="0AA67CB9"/>
    <w:rsid w:val="0ADF52ED"/>
    <w:rsid w:val="0B2A0919"/>
    <w:rsid w:val="0B307CD6"/>
    <w:rsid w:val="0B352404"/>
    <w:rsid w:val="0B47629B"/>
    <w:rsid w:val="0B770C6E"/>
    <w:rsid w:val="0B7F5F1C"/>
    <w:rsid w:val="0BB4646F"/>
    <w:rsid w:val="0BEC52C8"/>
    <w:rsid w:val="0BFF2A12"/>
    <w:rsid w:val="0C0523E7"/>
    <w:rsid w:val="0C460641"/>
    <w:rsid w:val="0C795D66"/>
    <w:rsid w:val="0CA62660"/>
    <w:rsid w:val="0CC35D5D"/>
    <w:rsid w:val="0CC51CDA"/>
    <w:rsid w:val="0CD67F1F"/>
    <w:rsid w:val="0CDB0150"/>
    <w:rsid w:val="0CDF2F6F"/>
    <w:rsid w:val="0CE57E5A"/>
    <w:rsid w:val="0CE9794A"/>
    <w:rsid w:val="0D0F020C"/>
    <w:rsid w:val="0D2E1801"/>
    <w:rsid w:val="0D3E6509"/>
    <w:rsid w:val="0D5A4E35"/>
    <w:rsid w:val="0D750ED6"/>
    <w:rsid w:val="0D830398"/>
    <w:rsid w:val="0D8D357D"/>
    <w:rsid w:val="0DA12E71"/>
    <w:rsid w:val="0DAE326C"/>
    <w:rsid w:val="0DAE7CBD"/>
    <w:rsid w:val="0DB75E53"/>
    <w:rsid w:val="0DB83AF7"/>
    <w:rsid w:val="0DDB0086"/>
    <w:rsid w:val="0E1369C4"/>
    <w:rsid w:val="0E285802"/>
    <w:rsid w:val="0E3E1F17"/>
    <w:rsid w:val="0E4312DC"/>
    <w:rsid w:val="0E4E4068"/>
    <w:rsid w:val="0E5D6A4F"/>
    <w:rsid w:val="0E700D21"/>
    <w:rsid w:val="0E7476E7"/>
    <w:rsid w:val="0EA0318B"/>
    <w:rsid w:val="0ED62150"/>
    <w:rsid w:val="0EE04D7C"/>
    <w:rsid w:val="0F025AC6"/>
    <w:rsid w:val="0F0C5B71"/>
    <w:rsid w:val="0F140E47"/>
    <w:rsid w:val="0F2F7FA1"/>
    <w:rsid w:val="0F450888"/>
    <w:rsid w:val="0F457481"/>
    <w:rsid w:val="0F49258E"/>
    <w:rsid w:val="0F6E4F25"/>
    <w:rsid w:val="0F7F6E58"/>
    <w:rsid w:val="0F853505"/>
    <w:rsid w:val="0F8D5A38"/>
    <w:rsid w:val="0F9E2315"/>
    <w:rsid w:val="0FD01D57"/>
    <w:rsid w:val="0FD91EF8"/>
    <w:rsid w:val="0FDE7CAB"/>
    <w:rsid w:val="10023F5B"/>
    <w:rsid w:val="1008598B"/>
    <w:rsid w:val="10280789"/>
    <w:rsid w:val="10394D13"/>
    <w:rsid w:val="10565AA9"/>
    <w:rsid w:val="107E40F4"/>
    <w:rsid w:val="10AE2011"/>
    <w:rsid w:val="10B7231C"/>
    <w:rsid w:val="10D60AD2"/>
    <w:rsid w:val="10FF56C2"/>
    <w:rsid w:val="11271D89"/>
    <w:rsid w:val="113D3A78"/>
    <w:rsid w:val="11404845"/>
    <w:rsid w:val="116E1616"/>
    <w:rsid w:val="11777FA2"/>
    <w:rsid w:val="11867E5D"/>
    <w:rsid w:val="11A446A9"/>
    <w:rsid w:val="11AF10FD"/>
    <w:rsid w:val="11B010EF"/>
    <w:rsid w:val="11D8327C"/>
    <w:rsid w:val="11E20E0C"/>
    <w:rsid w:val="11E87E94"/>
    <w:rsid w:val="11EC0D38"/>
    <w:rsid w:val="11F269D9"/>
    <w:rsid w:val="11FB0027"/>
    <w:rsid w:val="1207061C"/>
    <w:rsid w:val="121B662E"/>
    <w:rsid w:val="12303C71"/>
    <w:rsid w:val="12614426"/>
    <w:rsid w:val="128157DB"/>
    <w:rsid w:val="12CF5E0C"/>
    <w:rsid w:val="12D20E80"/>
    <w:rsid w:val="130A5F6E"/>
    <w:rsid w:val="131323D3"/>
    <w:rsid w:val="133B267B"/>
    <w:rsid w:val="134B4F25"/>
    <w:rsid w:val="13727D5F"/>
    <w:rsid w:val="13761C28"/>
    <w:rsid w:val="13912AE9"/>
    <w:rsid w:val="13913519"/>
    <w:rsid w:val="139446A4"/>
    <w:rsid w:val="13BC45ED"/>
    <w:rsid w:val="13C37816"/>
    <w:rsid w:val="13C85A20"/>
    <w:rsid w:val="13D262B7"/>
    <w:rsid w:val="13D95EF8"/>
    <w:rsid w:val="140051BF"/>
    <w:rsid w:val="14011A1D"/>
    <w:rsid w:val="14025DA2"/>
    <w:rsid w:val="144975BE"/>
    <w:rsid w:val="14503138"/>
    <w:rsid w:val="14B7657F"/>
    <w:rsid w:val="14BC6D45"/>
    <w:rsid w:val="14FC33B9"/>
    <w:rsid w:val="152B4878"/>
    <w:rsid w:val="15321FBD"/>
    <w:rsid w:val="156A5250"/>
    <w:rsid w:val="15873312"/>
    <w:rsid w:val="15AC1E3F"/>
    <w:rsid w:val="15B46625"/>
    <w:rsid w:val="15B71332"/>
    <w:rsid w:val="15D849FF"/>
    <w:rsid w:val="15DC3F60"/>
    <w:rsid w:val="15DF4E75"/>
    <w:rsid w:val="15E11B06"/>
    <w:rsid w:val="16061858"/>
    <w:rsid w:val="160C28FB"/>
    <w:rsid w:val="162805A6"/>
    <w:rsid w:val="163933A6"/>
    <w:rsid w:val="16780776"/>
    <w:rsid w:val="168B5A46"/>
    <w:rsid w:val="16954442"/>
    <w:rsid w:val="169E51F4"/>
    <w:rsid w:val="16A470D1"/>
    <w:rsid w:val="16AA09A0"/>
    <w:rsid w:val="16BC74EB"/>
    <w:rsid w:val="16E425E3"/>
    <w:rsid w:val="16F96E44"/>
    <w:rsid w:val="1705192F"/>
    <w:rsid w:val="170A4EBA"/>
    <w:rsid w:val="170D6BF9"/>
    <w:rsid w:val="17392D76"/>
    <w:rsid w:val="17692B07"/>
    <w:rsid w:val="178F303E"/>
    <w:rsid w:val="178F7215"/>
    <w:rsid w:val="17A51D38"/>
    <w:rsid w:val="17A95E24"/>
    <w:rsid w:val="17B535C6"/>
    <w:rsid w:val="17DA1F62"/>
    <w:rsid w:val="17E156C3"/>
    <w:rsid w:val="17EF2CFE"/>
    <w:rsid w:val="17F65CE8"/>
    <w:rsid w:val="182B50D1"/>
    <w:rsid w:val="18743F91"/>
    <w:rsid w:val="18986824"/>
    <w:rsid w:val="18AB610D"/>
    <w:rsid w:val="18CA2F36"/>
    <w:rsid w:val="18CD6371"/>
    <w:rsid w:val="18E16263"/>
    <w:rsid w:val="18E42792"/>
    <w:rsid w:val="18F54437"/>
    <w:rsid w:val="192D2E1E"/>
    <w:rsid w:val="19431A7B"/>
    <w:rsid w:val="195844C8"/>
    <w:rsid w:val="196071E6"/>
    <w:rsid w:val="196661B6"/>
    <w:rsid w:val="196D545F"/>
    <w:rsid w:val="19A21F94"/>
    <w:rsid w:val="19BC0CF5"/>
    <w:rsid w:val="19D034CD"/>
    <w:rsid w:val="19E10193"/>
    <w:rsid w:val="19F40A9B"/>
    <w:rsid w:val="1A0B6F02"/>
    <w:rsid w:val="1A253F8B"/>
    <w:rsid w:val="1A3F3038"/>
    <w:rsid w:val="1A4311C6"/>
    <w:rsid w:val="1A657727"/>
    <w:rsid w:val="1A7F5449"/>
    <w:rsid w:val="1AB5249E"/>
    <w:rsid w:val="1AC90DBB"/>
    <w:rsid w:val="1AF635DB"/>
    <w:rsid w:val="1B0B1A9E"/>
    <w:rsid w:val="1B0C047A"/>
    <w:rsid w:val="1B102E17"/>
    <w:rsid w:val="1B57642D"/>
    <w:rsid w:val="1B7A7062"/>
    <w:rsid w:val="1B7C1DAD"/>
    <w:rsid w:val="1B8F3A84"/>
    <w:rsid w:val="1BA373C7"/>
    <w:rsid w:val="1BAE0C13"/>
    <w:rsid w:val="1BC9136D"/>
    <w:rsid w:val="1BCA6080"/>
    <w:rsid w:val="1BE65080"/>
    <w:rsid w:val="1C3109C5"/>
    <w:rsid w:val="1C427EC4"/>
    <w:rsid w:val="1C693154"/>
    <w:rsid w:val="1C7A2EBA"/>
    <w:rsid w:val="1C8370DE"/>
    <w:rsid w:val="1CB06652"/>
    <w:rsid w:val="1CC34659"/>
    <w:rsid w:val="1CD136C8"/>
    <w:rsid w:val="1CDB6B0D"/>
    <w:rsid w:val="1CE05587"/>
    <w:rsid w:val="1CEE68B6"/>
    <w:rsid w:val="1D0B1216"/>
    <w:rsid w:val="1D31134F"/>
    <w:rsid w:val="1D324076"/>
    <w:rsid w:val="1D3727D7"/>
    <w:rsid w:val="1D3A5D55"/>
    <w:rsid w:val="1D70376F"/>
    <w:rsid w:val="1DA17DCD"/>
    <w:rsid w:val="1DBB1D70"/>
    <w:rsid w:val="1DC943BA"/>
    <w:rsid w:val="1DEF28E6"/>
    <w:rsid w:val="1DF469D3"/>
    <w:rsid w:val="1E0D4A06"/>
    <w:rsid w:val="1E0D5462"/>
    <w:rsid w:val="1E4E3AB1"/>
    <w:rsid w:val="1E68518D"/>
    <w:rsid w:val="1E696E41"/>
    <w:rsid w:val="1E95694F"/>
    <w:rsid w:val="1E965458"/>
    <w:rsid w:val="1EB36627"/>
    <w:rsid w:val="1EF81C6E"/>
    <w:rsid w:val="1F073C5F"/>
    <w:rsid w:val="1F097CC5"/>
    <w:rsid w:val="1F136AA8"/>
    <w:rsid w:val="1F170F70"/>
    <w:rsid w:val="1F427C35"/>
    <w:rsid w:val="1F467C6F"/>
    <w:rsid w:val="1F59606D"/>
    <w:rsid w:val="1F687D9B"/>
    <w:rsid w:val="1FC009DE"/>
    <w:rsid w:val="1FE66701"/>
    <w:rsid w:val="1FE867C1"/>
    <w:rsid w:val="1FE909D4"/>
    <w:rsid w:val="1FF327C2"/>
    <w:rsid w:val="1FFD7197"/>
    <w:rsid w:val="20452C91"/>
    <w:rsid w:val="204A474C"/>
    <w:rsid w:val="20623843"/>
    <w:rsid w:val="206D1EE0"/>
    <w:rsid w:val="209C14AA"/>
    <w:rsid w:val="20A343BC"/>
    <w:rsid w:val="20B00110"/>
    <w:rsid w:val="20B56069"/>
    <w:rsid w:val="20B81305"/>
    <w:rsid w:val="20E4722B"/>
    <w:rsid w:val="20E9472D"/>
    <w:rsid w:val="21103AB5"/>
    <w:rsid w:val="21752240"/>
    <w:rsid w:val="217E05E9"/>
    <w:rsid w:val="21811535"/>
    <w:rsid w:val="218A6348"/>
    <w:rsid w:val="21A93EA2"/>
    <w:rsid w:val="21BD19AE"/>
    <w:rsid w:val="21BD7FA9"/>
    <w:rsid w:val="21D65188"/>
    <w:rsid w:val="21E32762"/>
    <w:rsid w:val="21EB1C56"/>
    <w:rsid w:val="220D4AB9"/>
    <w:rsid w:val="22193D2F"/>
    <w:rsid w:val="222B5EB7"/>
    <w:rsid w:val="223B259E"/>
    <w:rsid w:val="224E41B8"/>
    <w:rsid w:val="22512D8F"/>
    <w:rsid w:val="22833F45"/>
    <w:rsid w:val="22B16D77"/>
    <w:rsid w:val="22B44377"/>
    <w:rsid w:val="22BC1CA2"/>
    <w:rsid w:val="22ED5E2F"/>
    <w:rsid w:val="23185EB7"/>
    <w:rsid w:val="231F108E"/>
    <w:rsid w:val="23626D92"/>
    <w:rsid w:val="23C0408B"/>
    <w:rsid w:val="23F312A8"/>
    <w:rsid w:val="23FC7B0B"/>
    <w:rsid w:val="240A73B4"/>
    <w:rsid w:val="244514B2"/>
    <w:rsid w:val="247C0D6D"/>
    <w:rsid w:val="247E7349"/>
    <w:rsid w:val="24A97355"/>
    <w:rsid w:val="24AA550F"/>
    <w:rsid w:val="24CF521F"/>
    <w:rsid w:val="24F823E0"/>
    <w:rsid w:val="2513552E"/>
    <w:rsid w:val="2524556B"/>
    <w:rsid w:val="253427F1"/>
    <w:rsid w:val="25693914"/>
    <w:rsid w:val="2575250D"/>
    <w:rsid w:val="257A6025"/>
    <w:rsid w:val="257E3C5B"/>
    <w:rsid w:val="258553C2"/>
    <w:rsid w:val="25A60F16"/>
    <w:rsid w:val="25A75B0F"/>
    <w:rsid w:val="25A906B2"/>
    <w:rsid w:val="25AB3597"/>
    <w:rsid w:val="25B12CDE"/>
    <w:rsid w:val="25BD363E"/>
    <w:rsid w:val="25DD6C2A"/>
    <w:rsid w:val="25FF4404"/>
    <w:rsid w:val="26363CC2"/>
    <w:rsid w:val="2637307C"/>
    <w:rsid w:val="267E0CAB"/>
    <w:rsid w:val="26A83F7A"/>
    <w:rsid w:val="26B04FB3"/>
    <w:rsid w:val="26B34440"/>
    <w:rsid w:val="26D62895"/>
    <w:rsid w:val="26E1585B"/>
    <w:rsid w:val="26F90DB3"/>
    <w:rsid w:val="271A1E9C"/>
    <w:rsid w:val="272341A5"/>
    <w:rsid w:val="273E668C"/>
    <w:rsid w:val="27467AEA"/>
    <w:rsid w:val="276161B3"/>
    <w:rsid w:val="276614F5"/>
    <w:rsid w:val="27825EC8"/>
    <w:rsid w:val="27841A19"/>
    <w:rsid w:val="27856069"/>
    <w:rsid w:val="27A04BA3"/>
    <w:rsid w:val="27C00F4F"/>
    <w:rsid w:val="27E524B9"/>
    <w:rsid w:val="27EB0D1F"/>
    <w:rsid w:val="281113EC"/>
    <w:rsid w:val="281318C7"/>
    <w:rsid w:val="28186EDD"/>
    <w:rsid w:val="281C6891"/>
    <w:rsid w:val="2832338F"/>
    <w:rsid w:val="284C7305"/>
    <w:rsid w:val="288B22EF"/>
    <w:rsid w:val="288E3778"/>
    <w:rsid w:val="28A02FE6"/>
    <w:rsid w:val="28B50EBD"/>
    <w:rsid w:val="28C74441"/>
    <w:rsid w:val="29222D30"/>
    <w:rsid w:val="292535BA"/>
    <w:rsid w:val="294415BC"/>
    <w:rsid w:val="295249D4"/>
    <w:rsid w:val="298B3C5F"/>
    <w:rsid w:val="29912EC8"/>
    <w:rsid w:val="29C3110D"/>
    <w:rsid w:val="29C763F9"/>
    <w:rsid w:val="29D530A8"/>
    <w:rsid w:val="29F86C72"/>
    <w:rsid w:val="2A077209"/>
    <w:rsid w:val="2A166ABC"/>
    <w:rsid w:val="2A2854BD"/>
    <w:rsid w:val="2A351FC9"/>
    <w:rsid w:val="2A373032"/>
    <w:rsid w:val="2A391AB9"/>
    <w:rsid w:val="2A506E02"/>
    <w:rsid w:val="2A587A65"/>
    <w:rsid w:val="2A5E24FA"/>
    <w:rsid w:val="2A603470"/>
    <w:rsid w:val="2A986E80"/>
    <w:rsid w:val="2AA52E67"/>
    <w:rsid w:val="2AB47391"/>
    <w:rsid w:val="2AB90504"/>
    <w:rsid w:val="2ACD1BCA"/>
    <w:rsid w:val="2AE26031"/>
    <w:rsid w:val="2AF849E8"/>
    <w:rsid w:val="2B08517D"/>
    <w:rsid w:val="2B116592"/>
    <w:rsid w:val="2B171C50"/>
    <w:rsid w:val="2B20195C"/>
    <w:rsid w:val="2B2B0D55"/>
    <w:rsid w:val="2B3B5201"/>
    <w:rsid w:val="2B543273"/>
    <w:rsid w:val="2B6353BB"/>
    <w:rsid w:val="2B93378F"/>
    <w:rsid w:val="2B974347"/>
    <w:rsid w:val="2BB9154C"/>
    <w:rsid w:val="2BBD77C3"/>
    <w:rsid w:val="2BC749D8"/>
    <w:rsid w:val="2BE340D3"/>
    <w:rsid w:val="2BE74F89"/>
    <w:rsid w:val="2BEE68D3"/>
    <w:rsid w:val="2BF43B49"/>
    <w:rsid w:val="2BF75E13"/>
    <w:rsid w:val="2BFA3333"/>
    <w:rsid w:val="2C2B19AE"/>
    <w:rsid w:val="2C437F83"/>
    <w:rsid w:val="2C497FC5"/>
    <w:rsid w:val="2C5B55EB"/>
    <w:rsid w:val="2C61756C"/>
    <w:rsid w:val="2CA37054"/>
    <w:rsid w:val="2CA50ADA"/>
    <w:rsid w:val="2CCC58C9"/>
    <w:rsid w:val="2CCF4245"/>
    <w:rsid w:val="2CDF06FE"/>
    <w:rsid w:val="2D214A86"/>
    <w:rsid w:val="2D22764F"/>
    <w:rsid w:val="2D4D0F40"/>
    <w:rsid w:val="2D562FD7"/>
    <w:rsid w:val="2D764A19"/>
    <w:rsid w:val="2D8F12F1"/>
    <w:rsid w:val="2D946C24"/>
    <w:rsid w:val="2D9C4FD7"/>
    <w:rsid w:val="2DA27506"/>
    <w:rsid w:val="2DB96A6D"/>
    <w:rsid w:val="2DD46907"/>
    <w:rsid w:val="2DEC29F6"/>
    <w:rsid w:val="2DFD41AE"/>
    <w:rsid w:val="2E067768"/>
    <w:rsid w:val="2E324243"/>
    <w:rsid w:val="2E56075F"/>
    <w:rsid w:val="2E6B5C5F"/>
    <w:rsid w:val="2E6D6177"/>
    <w:rsid w:val="2E7A60C9"/>
    <w:rsid w:val="2E903C71"/>
    <w:rsid w:val="2EA15013"/>
    <w:rsid w:val="2EA37887"/>
    <w:rsid w:val="2EE4586E"/>
    <w:rsid w:val="2EE67D35"/>
    <w:rsid w:val="2EE715D3"/>
    <w:rsid w:val="2F410A28"/>
    <w:rsid w:val="2F5042CB"/>
    <w:rsid w:val="2F5C3DFF"/>
    <w:rsid w:val="2F62050F"/>
    <w:rsid w:val="2F7B2A96"/>
    <w:rsid w:val="2F856C28"/>
    <w:rsid w:val="2F9E416C"/>
    <w:rsid w:val="30050F4A"/>
    <w:rsid w:val="300A1801"/>
    <w:rsid w:val="301932A2"/>
    <w:rsid w:val="301F34FF"/>
    <w:rsid w:val="30242E97"/>
    <w:rsid w:val="30605027"/>
    <w:rsid w:val="30AD4786"/>
    <w:rsid w:val="31053B42"/>
    <w:rsid w:val="310D15A9"/>
    <w:rsid w:val="311A023C"/>
    <w:rsid w:val="313308E4"/>
    <w:rsid w:val="314135D3"/>
    <w:rsid w:val="315E1647"/>
    <w:rsid w:val="318C5775"/>
    <w:rsid w:val="31CC009E"/>
    <w:rsid w:val="31E10DF1"/>
    <w:rsid w:val="31FA7169"/>
    <w:rsid w:val="320F4EAD"/>
    <w:rsid w:val="32254574"/>
    <w:rsid w:val="32436486"/>
    <w:rsid w:val="327213D5"/>
    <w:rsid w:val="32860B14"/>
    <w:rsid w:val="3287538B"/>
    <w:rsid w:val="32985AE8"/>
    <w:rsid w:val="329D2DC0"/>
    <w:rsid w:val="32DF2AD1"/>
    <w:rsid w:val="32E52C8C"/>
    <w:rsid w:val="32FB01FE"/>
    <w:rsid w:val="3314683E"/>
    <w:rsid w:val="332F1E78"/>
    <w:rsid w:val="333F598D"/>
    <w:rsid w:val="33411476"/>
    <w:rsid w:val="33464217"/>
    <w:rsid w:val="33596D28"/>
    <w:rsid w:val="3363307A"/>
    <w:rsid w:val="337178D7"/>
    <w:rsid w:val="3381002D"/>
    <w:rsid w:val="338F44F8"/>
    <w:rsid w:val="33B03948"/>
    <w:rsid w:val="33BC4FBD"/>
    <w:rsid w:val="33D44E50"/>
    <w:rsid w:val="33E67E90"/>
    <w:rsid w:val="33E94F91"/>
    <w:rsid w:val="33EB0520"/>
    <w:rsid w:val="341030AE"/>
    <w:rsid w:val="3421316E"/>
    <w:rsid w:val="34220BFD"/>
    <w:rsid w:val="342F247D"/>
    <w:rsid w:val="34473B90"/>
    <w:rsid w:val="344D7E3D"/>
    <w:rsid w:val="345C0152"/>
    <w:rsid w:val="34626CB0"/>
    <w:rsid w:val="34727975"/>
    <w:rsid w:val="348C428F"/>
    <w:rsid w:val="34F565DC"/>
    <w:rsid w:val="34F7346A"/>
    <w:rsid w:val="350B4EB3"/>
    <w:rsid w:val="350B5E00"/>
    <w:rsid w:val="35311149"/>
    <w:rsid w:val="35516125"/>
    <w:rsid w:val="355F548C"/>
    <w:rsid w:val="35887450"/>
    <w:rsid w:val="358946B4"/>
    <w:rsid w:val="35925DD9"/>
    <w:rsid w:val="3595575C"/>
    <w:rsid w:val="35BB3856"/>
    <w:rsid w:val="35C9504E"/>
    <w:rsid w:val="35D20B1B"/>
    <w:rsid w:val="35DE53C9"/>
    <w:rsid w:val="36032F7B"/>
    <w:rsid w:val="362D1B50"/>
    <w:rsid w:val="363C726E"/>
    <w:rsid w:val="36780680"/>
    <w:rsid w:val="368D51D5"/>
    <w:rsid w:val="36AB10A2"/>
    <w:rsid w:val="376B1AE8"/>
    <w:rsid w:val="377071FB"/>
    <w:rsid w:val="378E2E26"/>
    <w:rsid w:val="37D568D6"/>
    <w:rsid w:val="37DB60ED"/>
    <w:rsid w:val="380F5C07"/>
    <w:rsid w:val="38651CCB"/>
    <w:rsid w:val="386F6B56"/>
    <w:rsid w:val="389030DC"/>
    <w:rsid w:val="389D70C0"/>
    <w:rsid w:val="38BF2EED"/>
    <w:rsid w:val="3907654B"/>
    <w:rsid w:val="391D5271"/>
    <w:rsid w:val="3923555D"/>
    <w:rsid w:val="39340213"/>
    <w:rsid w:val="39605FE5"/>
    <w:rsid w:val="397B107A"/>
    <w:rsid w:val="397F454F"/>
    <w:rsid w:val="3983076A"/>
    <w:rsid w:val="398978BB"/>
    <w:rsid w:val="39A131D7"/>
    <w:rsid w:val="39F63EFF"/>
    <w:rsid w:val="3A1C4AAB"/>
    <w:rsid w:val="3A2E17AB"/>
    <w:rsid w:val="3A2F3324"/>
    <w:rsid w:val="3A340A2F"/>
    <w:rsid w:val="3A3D1314"/>
    <w:rsid w:val="3A442C48"/>
    <w:rsid w:val="3A7A797D"/>
    <w:rsid w:val="3A7B6865"/>
    <w:rsid w:val="3AB94397"/>
    <w:rsid w:val="3AE8729F"/>
    <w:rsid w:val="3AEF3ACE"/>
    <w:rsid w:val="3B150EC8"/>
    <w:rsid w:val="3B180D87"/>
    <w:rsid w:val="3B251960"/>
    <w:rsid w:val="3B327146"/>
    <w:rsid w:val="3B361F11"/>
    <w:rsid w:val="3B3D6199"/>
    <w:rsid w:val="3B4756B8"/>
    <w:rsid w:val="3B804844"/>
    <w:rsid w:val="3B9C3449"/>
    <w:rsid w:val="3BC3019F"/>
    <w:rsid w:val="3BC91F5D"/>
    <w:rsid w:val="3BD97807"/>
    <w:rsid w:val="3BF34A1D"/>
    <w:rsid w:val="3C0C4D20"/>
    <w:rsid w:val="3C1572D1"/>
    <w:rsid w:val="3C59537C"/>
    <w:rsid w:val="3C5F2ED5"/>
    <w:rsid w:val="3C760A7E"/>
    <w:rsid w:val="3C8B7B59"/>
    <w:rsid w:val="3C8D24AE"/>
    <w:rsid w:val="3CAB7EC8"/>
    <w:rsid w:val="3CB169A9"/>
    <w:rsid w:val="3CEC5027"/>
    <w:rsid w:val="3CEE2AEC"/>
    <w:rsid w:val="3CF86273"/>
    <w:rsid w:val="3CFE6428"/>
    <w:rsid w:val="3D07645E"/>
    <w:rsid w:val="3D0A658D"/>
    <w:rsid w:val="3D0A737D"/>
    <w:rsid w:val="3D104931"/>
    <w:rsid w:val="3D231DE6"/>
    <w:rsid w:val="3D285BEC"/>
    <w:rsid w:val="3D5761B4"/>
    <w:rsid w:val="3D9C7083"/>
    <w:rsid w:val="3DC267B0"/>
    <w:rsid w:val="3DC57583"/>
    <w:rsid w:val="3E111CCE"/>
    <w:rsid w:val="3E2E5006"/>
    <w:rsid w:val="3E373C25"/>
    <w:rsid w:val="3E3E1E94"/>
    <w:rsid w:val="3E3E7D0D"/>
    <w:rsid w:val="3E934025"/>
    <w:rsid w:val="3EA921F8"/>
    <w:rsid w:val="3ED7217B"/>
    <w:rsid w:val="3EE370AC"/>
    <w:rsid w:val="3F35486C"/>
    <w:rsid w:val="3F5852D2"/>
    <w:rsid w:val="3F745202"/>
    <w:rsid w:val="3FAA26B9"/>
    <w:rsid w:val="3FB276D2"/>
    <w:rsid w:val="3FCF38D2"/>
    <w:rsid w:val="3FE8237F"/>
    <w:rsid w:val="3FF5456D"/>
    <w:rsid w:val="400B292E"/>
    <w:rsid w:val="4013172E"/>
    <w:rsid w:val="40187A67"/>
    <w:rsid w:val="403136EC"/>
    <w:rsid w:val="40387CC5"/>
    <w:rsid w:val="405F34A4"/>
    <w:rsid w:val="407042B3"/>
    <w:rsid w:val="4089466F"/>
    <w:rsid w:val="408A49C4"/>
    <w:rsid w:val="408A7016"/>
    <w:rsid w:val="40A52AB4"/>
    <w:rsid w:val="40AB11BF"/>
    <w:rsid w:val="40C01D15"/>
    <w:rsid w:val="40E96390"/>
    <w:rsid w:val="40F23AA4"/>
    <w:rsid w:val="410E3C42"/>
    <w:rsid w:val="41211F34"/>
    <w:rsid w:val="414639EE"/>
    <w:rsid w:val="4165461D"/>
    <w:rsid w:val="416A35B6"/>
    <w:rsid w:val="41843FA4"/>
    <w:rsid w:val="41B84C40"/>
    <w:rsid w:val="41D80075"/>
    <w:rsid w:val="41F81FF9"/>
    <w:rsid w:val="420E33D3"/>
    <w:rsid w:val="421012C3"/>
    <w:rsid w:val="42167C64"/>
    <w:rsid w:val="42284319"/>
    <w:rsid w:val="426443BB"/>
    <w:rsid w:val="42703E75"/>
    <w:rsid w:val="427913AE"/>
    <w:rsid w:val="428D0ABC"/>
    <w:rsid w:val="42A23162"/>
    <w:rsid w:val="42AE426E"/>
    <w:rsid w:val="42B57241"/>
    <w:rsid w:val="42D55C9F"/>
    <w:rsid w:val="42FC5C77"/>
    <w:rsid w:val="430773D8"/>
    <w:rsid w:val="43250056"/>
    <w:rsid w:val="435E1239"/>
    <w:rsid w:val="439D4A0F"/>
    <w:rsid w:val="43B27D8E"/>
    <w:rsid w:val="43C97B31"/>
    <w:rsid w:val="43CE4A55"/>
    <w:rsid w:val="43D72122"/>
    <w:rsid w:val="43DC3A6F"/>
    <w:rsid w:val="441B4115"/>
    <w:rsid w:val="442270B4"/>
    <w:rsid w:val="4445737C"/>
    <w:rsid w:val="44610F69"/>
    <w:rsid w:val="44811AC9"/>
    <w:rsid w:val="44E50ABE"/>
    <w:rsid w:val="44F81541"/>
    <w:rsid w:val="4518200C"/>
    <w:rsid w:val="45251944"/>
    <w:rsid w:val="453612CF"/>
    <w:rsid w:val="4545710C"/>
    <w:rsid w:val="45476FB4"/>
    <w:rsid w:val="454E00E7"/>
    <w:rsid w:val="455458EE"/>
    <w:rsid w:val="45602171"/>
    <w:rsid w:val="45800144"/>
    <w:rsid w:val="458C55DC"/>
    <w:rsid w:val="45D81825"/>
    <w:rsid w:val="45DE0B4E"/>
    <w:rsid w:val="45DF5158"/>
    <w:rsid w:val="45F813BF"/>
    <w:rsid w:val="4636798A"/>
    <w:rsid w:val="46474136"/>
    <w:rsid w:val="46960530"/>
    <w:rsid w:val="4698310E"/>
    <w:rsid w:val="46B54F12"/>
    <w:rsid w:val="46C75E05"/>
    <w:rsid w:val="46D24BAA"/>
    <w:rsid w:val="46D87B0C"/>
    <w:rsid w:val="46DC1F64"/>
    <w:rsid w:val="46E76D96"/>
    <w:rsid w:val="470A66F9"/>
    <w:rsid w:val="470B0E92"/>
    <w:rsid w:val="471B22A1"/>
    <w:rsid w:val="472C4F01"/>
    <w:rsid w:val="473068B2"/>
    <w:rsid w:val="47354F5E"/>
    <w:rsid w:val="473635C9"/>
    <w:rsid w:val="473F155E"/>
    <w:rsid w:val="474F5AFF"/>
    <w:rsid w:val="47573DB5"/>
    <w:rsid w:val="4766249E"/>
    <w:rsid w:val="478B5BE9"/>
    <w:rsid w:val="4792138A"/>
    <w:rsid w:val="47972677"/>
    <w:rsid w:val="47A11F37"/>
    <w:rsid w:val="47A7046E"/>
    <w:rsid w:val="47BE31A6"/>
    <w:rsid w:val="47D06D98"/>
    <w:rsid w:val="482932FA"/>
    <w:rsid w:val="483F501C"/>
    <w:rsid w:val="485F64E4"/>
    <w:rsid w:val="4873326A"/>
    <w:rsid w:val="487855BD"/>
    <w:rsid w:val="48795CD4"/>
    <w:rsid w:val="48823307"/>
    <w:rsid w:val="48965D1B"/>
    <w:rsid w:val="489A1EE0"/>
    <w:rsid w:val="48AE0EB4"/>
    <w:rsid w:val="48AE60F4"/>
    <w:rsid w:val="48C01AA6"/>
    <w:rsid w:val="48D05F01"/>
    <w:rsid w:val="48E02BA6"/>
    <w:rsid w:val="49157A48"/>
    <w:rsid w:val="492139EC"/>
    <w:rsid w:val="49281EF7"/>
    <w:rsid w:val="492C7942"/>
    <w:rsid w:val="49316F70"/>
    <w:rsid w:val="494054C3"/>
    <w:rsid w:val="494C24AA"/>
    <w:rsid w:val="495F62C2"/>
    <w:rsid w:val="497C0C22"/>
    <w:rsid w:val="49A61D85"/>
    <w:rsid w:val="49B74631"/>
    <w:rsid w:val="49D55D44"/>
    <w:rsid w:val="4A010E58"/>
    <w:rsid w:val="4A15555F"/>
    <w:rsid w:val="4A162104"/>
    <w:rsid w:val="4A1F0D70"/>
    <w:rsid w:val="4A2D169F"/>
    <w:rsid w:val="4A2E424E"/>
    <w:rsid w:val="4A3459A1"/>
    <w:rsid w:val="4A437BC2"/>
    <w:rsid w:val="4A4F3E2E"/>
    <w:rsid w:val="4A5862BC"/>
    <w:rsid w:val="4A6B6CDC"/>
    <w:rsid w:val="4AC61679"/>
    <w:rsid w:val="4ACB148F"/>
    <w:rsid w:val="4ADB406F"/>
    <w:rsid w:val="4AE50A49"/>
    <w:rsid w:val="4AE93C2F"/>
    <w:rsid w:val="4AFB03F0"/>
    <w:rsid w:val="4AFF46ED"/>
    <w:rsid w:val="4B2C0508"/>
    <w:rsid w:val="4B394E24"/>
    <w:rsid w:val="4B41083E"/>
    <w:rsid w:val="4B480276"/>
    <w:rsid w:val="4B50460F"/>
    <w:rsid w:val="4B5644F0"/>
    <w:rsid w:val="4B7F1435"/>
    <w:rsid w:val="4B7F2697"/>
    <w:rsid w:val="4B9C3061"/>
    <w:rsid w:val="4BBF2386"/>
    <w:rsid w:val="4BC863A1"/>
    <w:rsid w:val="4BDC58EE"/>
    <w:rsid w:val="4BE156B5"/>
    <w:rsid w:val="4C05301C"/>
    <w:rsid w:val="4C2560D0"/>
    <w:rsid w:val="4C2B6930"/>
    <w:rsid w:val="4C3A15AB"/>
    <w:rsid w:val="4C41564C"/>
    <w:rsid w:val="4C44085A"/>
    <w:rsid w:val="4C5057AB"/>
    <w:rsid w:val="4C593E0F"/>
    <w:rsid w:val="4C612351"/>
    <w:rsid w:val="4C714C8A"/>
    <w:rsid w:val="4C9D528B"/>
    <w:rsid w:val="4CB23641"/>
    <w:rsid w:val="4CCF439C"/>
    <w:rsid w:val="4CD25090"/>
    <w:rsid w:val="4D132AE8"/>
    <w:rsid w:val="4D381304"/>
    <w:rsid w:val="4D6940B4"/>
    <w:rsid w:val="4D953CD9"/>
    <w:rsid w:val="4D9904EB"/>
    <w:rsid w:val="4DB03590"/>
    <w:rsid w:val="4DB43081"/>
    <w:rsid w:val="4DBA0BC3"/>
    <w:rsid w:val="4DC72DDC"/>
    <w:rsid w:val="4DDE458F"/>
    <w:rsid w:val="4DE91B13"/>
    <w:rsid w:val="4DEC3685"/>
    <w:rsid w:val="4E047438"/>
    <w:rsid w:val="4E197388"/>
    <w:rsid w:val="4E484194"/>
    <w:rsid w:val="4E5B7A03"/>
    <w:rsid w:val="4E841F07"/>
    <w:rsid w:val="4E870795"/>
    <w:rsid w:val="4E881E17"/>
    <w:rsid w:val="4EF4670B"/>
    <w:rsid w:val="4EFD2447"/>
    <w:rsid w:val="4F3B332E"/>
    <w:rsid w:val="4F3E17C7"/>
    <w:rsid w:val="4F661D20"/>
    <w:rsid w:val="4F67099E"/>
    <w:rsid w:val="4F6E3703"/>
    <w:rsid w:val="4F9B4579"/>
    <w:rsid w:val="4FB2071C"/>
    <w:rsid w:val="4FC1207E"/>
    <w:rsid w:val="4FC155E1"/>
    <w:rsid w:val="4FCB793F"/>
    <w:rsid w:val="4FCE5FA8"/>
    <w:rsid w:val="50073B46"/>
    <w:rsid w:val="500779F9"/>
    <w:rsid w:val="501F49FD"/>
    <w:rsid w:val="5025106D"/>
    <w:rsid w:val="50257A65"/>
    <w:rsid w:val="502C4564"/>
    <w:rsid w:val="502F5C7E"/>
    <w:rsid w:val="50491B20"/>
    <w:rsid w:val="506A2C56"/>
    <w:rsid w:val="506B3AFF"/>
    <w:rsid w:val="5088624F"/>
    <w:rsid w:val="50912E0A"/>
    <w:rsid w:val="50964CC0"/>
    <w:rsid w:val="50E14CE5"/>
    <w:rsid w:val="50F01501"/>
    <w:rsid w:val="50F33FA9"/>
    <w:rsid w:val="50F6145B"/>
    <w:rsid w:val="50FE648A"/>
    <w:rsid w:val="50FE681E"/>
    <w:rsid w:val="512027DB"/>
    <w:rsid w:val="51362AFB"/>
    <w:rsid w:val="513B151F"/>
    <w:rsid w:val="51627220"/>
    <w:rsid w:val="516F6FCD"/>
    <w:rsid w:val="5180327A"/>
    <w:rsid w:val="518E0F48"/>
    <w:rsid w:val="51A03696"/>
    <w:rsid w:val="51A7661A"/>
    <w:rsid w:val="51B82FC6"/>
    <w:rsid w:val="51C16F39"/>
    <w:rsid w:val="5221680B"/>
    <w:rsid w:val="52317A31"/>
    <w:rsid w:val="524E5317"/>
    <w:rsid w:val="525857DA"/>
    <w:rsid w:val="527A29CA"/>
    <w:rsid w:val="52872AC3"/>
    <w:rsid w:val="52951DE5"/>
    <w:rsid w:val="52EE3E21"/>
    <w:rsid w:val="52F23D1C"/>
    <w:rsid w:val="52FF1DAF"/>
    <w:rsid w:val="53404F0A"/>
    <w:rsid w:val="534F0D37"/>
    <w:rsid w:val="53502A04"/>
    <w:rsid w:val="536966BB"/>
    <w:rsid w:val="53870D4D"/>
    <w:rsid w:val="538D15ED"/>
    <w:rsid w:val="53944799"/>
    <w:rsid w:val="539E0044"/>
    <w:rsid w:val="53A86F0D"/>
    <w:rsid w:val="53BF2C70"/>
    <w:rsid w:val="53C12366"/>
    <w:rsid w:val="53CA3454"/>
    <w:rsid w:val="53CC27A6"/>
    <w:rsid w:val="53CC64F0"/>
    <w:rsid w:val="53D25FD1"/>
    <w:rsid w:val="541008E5"/>
    <w:rsid w:val="5411259B"/>
    <w:rsid w:val="541E3F27"/>
    <w:rsid w:val="542E783A"/>
    <w:rsid w:val="542F1C44"/>
    <w:rsid w:val="54855413"/>
    <w:rsid w:val="548E6729"/>
    <w:rsid w:val="54A83E20"/>
    <w:rsid w:val="54B03572"/>
    <w:rsid w:val="54B51BED"/>
    <w:rsid w:val="54D04518"/>
    <w:rsid w:val="54DF7D64"/>
    <w:rsid w:val="54E5172B"/>
    <w:rsid w:val="54E77F64"/>
    <w:rsid w:val="54EE030C"/>
    <w:rsid w:val="550B5550"/>
    <w:rsid w:val="55160C9A"/>
    <w:rsid w:val="553E5066"/>
    <w:rsid w:val="554F2E8D"/>
    <w:rsid w:val="55A31C66"/>
    <w:rsid w:val="55BB6F76"/>
    <w:rsid w:val="55EE30EE"/>
    <w:rsid w:val="55F34CF1"/>
    <w:rsid w:val="56066443"/>
    <w:rsid w:val="560A302C"/>
    <w:rsid w:val="565A678F"/>
    <w:rsid w:val="56650BDA"/>
    <w:rsid w:val="569A636C"/>
    <w:rsid w:val="56A522FE"/>
    <w:rsid w:val="56A95021"/>
    <w:rsid w:val="56C5594C"/>
    <w:rsid w:val="56EE3F8D"/>
    <w:rsid w:val="56EE4C8B"/>
    <w:rsid w:val="56F339F4"/>
    <w:rsid w:val="56F97D56"/>
    <w:rsid w:val="56FE180B"/>
    <w:rsid w:val="57145854"/>
    <w:rsid w:val="57283A77"/>
    <w:rsid w:val="57302B18"/>
    <w:rsid w:val="57691D07"/>
    <w:rsid w:val="576D4B35"/>
    <w:rsid w:val="577F766F"/>
    <w:rsid w:val="57931F59"/>
    <w:rsid w:val="57944ED1"/>
    <w:rsid w:val="57AA72A2"/>
    <w:rsid w:val="57B34336"/>
    <w:rsid w:val="57B95737"/>
    <w:rsid w:val="57BB61E7"/>
    <w:rsid w:val="57DD31D4"/>
    <w:rsid w:val="57F91300"/>
    <w:rsid w:val="57FB7AFE"/>
    <w:rsid w:val="582376A9"/>
    <w:rsid w:val="582C550D"/>
    <w:rsid w:val="582F4E32"/>
    <w:rsid w:val="58417026"/>
    <w:rsid w:val="587324F6"/>
    <w:rsid w:val="58817556"/>
    <w:rsid w:val="588B0E82"/>
    <w:rsid w:val="58BB0A57"/>
    <w:rsid w:val="58DC5815"/>
    <w:rsid w:val="58E26E9A"/>
    <w:rsid w:val="58F025A3"/>
    <w:rsid w:val="59033AF3"/>
    <w:rsid w:val="591075D9"/>
    <w:rsid w:val="59126091"/>
    <w:rsid w:val="593730CB"/>
    <w:rsid w:val="59425F64"/>
    <w:rsid w:val="59467380"/>
    <w:rsid w:val="59745AB5"/>
    <w:rsid w:val="5987789B"/>
    <w:rsid w:val="598961F7"/>
    <w:rsid w:val="59990113"/>
    <w:rsid w:val="59AA0DCA"/>
    <w:rsid w:val="59AD2C20"/>
    <w:rsid w:val="59AE774A"/>
    <w:rsid w:val="59D30ABD"/>
    <w:rsid w:val="5A24513F"/>
    <w:rsid w:val="5A2A72DD"/>
    <w:rsid w:val="5A843DDB"/>
    <w:rsid w:val="5A8B212E"/>
    <w:rsid w:val="5ABA3DD0"/>
    <w:rsid w:val="5ACC05BA"/>
    <w:rsid w:val="5AE679E3"/>
    <w:rsid w:val="5AEB5C08"/>
    <w:rsid w:val="5AF231DD"/>
    <w:rsid w:val="5AFD593B"/>
    <w:rsid w:val="5B213F80"/>
    <w:rsid w:val="5B21787C"/>
    <w:rsid w:val="5B2A2C87"/>
    <w:rsid w:val="5B3B36C3"/>
    <w:rsid w:val="5B3F07CA"/>
    <w:rsid w:val="5B505419"/>
    <w:rsid w:val="5B524F39"/>
    <w:rsid w:val="5B6D486F"/>
    <w:rsid w:val="5B8C6AF2"/>
    <w:rsid w:val="5B910255"/>
    <w:rsid w:val="5B962018"/>
    <w:rsid w:val="5B963785"/>
    <w:rsid w:val="5B9C421C"/>
    <w:rsid w:val="5B9F0D0E"/>
    <w:rsid w:val="5BAF4251"/>
    <w:rsid w:val="5BB12C13"/>
    <w:rsid w:val="5BD5035B"/>
    <w:rsid w:val="5BD5505E"/>
    <w:rsid w:val="5BDB7A2A"/>
    <w:rsid w:val="5BF9401C"/>
    <w:rsid w:val="5BFD5B21"/>
    <w:rsid w:val="5C05719D"/>
    <w:rsid w:val="5C356621"/>
    <w:rsid w:val="5C36415C"/>
    <w:rsid w:val="5C37088C"/>
    <w:rsid w:val="5C8D4F08"/>
    <w:rsid w:val="5C9D6307"/>
    <w:rsid w:val="5CA662E0"/>
    <w:rsid w:val="5CB004D5"/>
    <w:rsid w:val="5CB05B30"/>
    <w:rsid w:val="5CBF51B3"/>
    <w:rsid w:val="5CDE1C06"/>
    <w:rsid w:val="5D2B49E2"/>
    <w:rsid w:val="5D380441"/>
    <w:rsid w:val="5D3869C0"/>
    <w:rsid w:val="5D4D6706"/>
    <w:rsid w:val="5D5F468B"/>
    <w:rsid w:val="5D7B0AA9"/>
    <w:rsid w:val="5D7F6ADB"/>
    <w:rsid w:val="5D8A2365"/>
    <w:rsid w:val="5D9B21A7"/>
    <w:rsid w:val="5DB81D34"/>
    <w:rsid w:val="5DCB3ACF"/>
    <w:rsid w:val="5DF92ED0"/>
    <w:rsid w:val="5E2D4789"/>
    <w:rsid w:val="5E443EFF"/>
    <w:rsid w:val="5E8F2D4E"/>
    <w:rsid w:val="5E9803A2"/>
    <w:rsid w:val="5EDC2786"/>
    <w:rsid w:val="5EF1244C"/>
    <w:rsid w:val="5F144876"/>
    <w:rsid w:val="5F3B0491"/>
    <w:rsid w:val="5F467CA8"/>
    <w:rsid w:val="5F750C91"/>
    <w:rsid w:val="5FA012EF"/>
    <w:rsid w:val="5FA75DCB"/>
    <w:rsid w:val="5FBC0FEB"/>
    <w:rsid w:val="5FBD4636"/>
    <w:rsid w:val="5FD8515D"/>
    <w:rsid w:val="5FF612D7"/>
    <w:rsid w:val="5FFC08B7"/>
    <w:rsid w:val="60002413"/>
    <w:rsid w:val="6009052B"/>
    <w:rsid w:val="600D101E"/>
    <w:rsid w:val="602441E8"/>
    <w:rsid w:val="603D7C01"/>
    <w:rsid w:val="604B4E4E"/>
    <w:rsid w:val="607D004F"/>
    <w:rsid w:val="60945812"/>
    <w:rsid w:val="609A75B6"/>
    <w:rsid w:val="60AE7E03"/>
    <w:rsid w:val="60D15696"/>
    <w:rsid w:val="60DF1F66"/>
    <w:rsid w:val="610C7F49"/>
    <w:rsid w:val="61164086"/>
    <w:rsid w:val="612B7A5B"/>
    <w:rsid w:val="61366A54"/>
    <w:rsid w:val="61375F38"/>
    <w:rsid w:val="614D13CA"/>
    <w:rsid w:val="616C33F0"/>
    <w:rsid w:val="618F19E3"/>
    <w:rsid w:val="61A2508C"/>
    <w:rsid w:val="621C0951"/>
    <w:rsid w:val="62510A55"/>
    <w:rsid w:val="62643B15"/>
    <w:rsid w:val="628402C0"/>
    <w:rsid w:val="62970423"/>
    <w:rsid w:val="629D5C70"/>
    <w:rsid w:val="62AC3BAC"/>
    <w:rsid w:val="62B22F0F"/>
    <w:rsid w:val="62D578C9"/>
    <w:rsid w:val="62F5447A"/>
    <w:rsid w:val="63132B35"/>
    <w:rsid w:val="63196540"/>
    <w:rsid w:val="634B4DE0"/>
    <w:rsid w:val="636C5CA4"/>
    <w:rsid w:val="6372620C"/>
    <w:rsid w:val="6374297A"/>
    <w:rsid w:val="637F36E5"/>
    <w:rsid w:val="63A642E5"/>
    <w:rsid w:val="63D556A7"/>
    <w:rsid w:val="63EC3FDC"/>
    <w:rsid w:val="63EF6298"/>
    <w:rsid w:val="642031E8"/>
    <w:rsid w:val="6439408C"/>
    <w:rsid w:val="64625D73"/>
    <w:rsid w:val="646D5867"/>
    <w:rsid w:val="647A54C9"/>
    <w:rsid w:val="6480384A"/>
    <w:rsid w:val="64AC5B34"/>
    <w:rsid w:val="64B1318F"/>
    <w:rsid w:val="64B34466"/>
    <w:rsid w:val="650A1968"/>
    <w:rsid w:val="652F01A6"/>
    <w:rsid w:val="654900FB"/>
    <w:rsid w:val="654D6285"/>
    <w:rsid w:val="657A22EF"/>
    <w:rsid w:val="657D1A50"/>
    <w:rsid w:val="659012DA"/>
    <w:rsid w:val="65980FD1"/>
    <w:rsid w:val="65CA7E5E"/>
    <w:rsid w:val="65DB2081"/>
    <w:rsid w:val="65E73DB0"/>
    <w:rsid w:val="6606398F"/>
    <w:rsid w:val="66321018"/>
    <w:rsid w:val="66654C42"/>
    <w:rsid w:val="66795EEC"/>
    <w:rsid w:val="668F5FE1"/>
    <w:rsid w:val="66943173"/>
    <w:rsid w:val="66AC79F5"/>
    <w:rsid w:val="66B27F22"/>
    <w:rsid w:val="66D607EF"/>
    <w:rsid w:val="670971FB"/>
    <w:rsid w:val="67332E10"/>
    <w:rsid w:val="67424E02"/>
    <w:rsid w:val="6757392B"/>
    <w:rsid w:val="676F20F1"/>
    <w:rsid w:val="67882ACC"/>
    <w:rsid w:val="67A55390"/>
    <w:rsid w:val="67A9669F"/>
    <w:rsid w:val="67B13D35"/>
    <w:rsid w:val="67B71DD2"/>
    <w:rsid w:val="67BC603B"/>
    <w:rsid w:val="67BF0BEF"/>
    <w:rsid w:val="67C8152A"/>
    <w:rsid w:val="67C938CC"/>
    <w:rsid w:val="67CC46B8"/>
    <w:rsid w:val="67D07B66"/>
    <w:rsid w:val="67D1338C"/>
    <w:rsid w:val="67DA6495"/>
    <w:rsid w:val="67F1093A"/>
    <w:rsid w:val="680B22F5"/>
    <w:rsid w:val="68104F00"/>
    <w:rsid w:val="68437083"/>
    <w:rsid w:val="686B7C5E"/>
    <w:rsid w:val="686F0EA4"/>
    <w:rsid w:val="688C78C6"/>
    <w:rsid w:val="68B077AC"/>
    <w:rsid w:val="68C75AC6"/>
    <w:rsid w:val="68CD4B9F"/>
    <w:rsid w:val="68D45C38"/>
    <w:rsid w:val="68DD48DD"/>
    <w:rsid w:val="68E66F5B"/>
    <w:rsid w:val="68F95994"/>
    <w:rsid w:val="690D3671"/>
    <w:rsid w:val="6933185A"/>
    <w:rsid w:val="694C1F68"/>
    <w:rsid w:val="69632235"/>
    <w:rsid w:val="696A0E7B"/>
    <w:rsid w:val="69850356"/>
    <w:rsid w:val="6995578A"/>
    <w:rsid w:val="69972DB5"/>
    <w:rsid w:val="699833FF"/>
    <w:rsid w:val="69A00505"/>
    <w:rsid w:val="69FC71D9"/>
    <w:rsid w:val="6A1349C5"/>
    <w:rsid w:val="6A1A731C"/>
    <w:rsid w:val="6A246A40"/>
    <w:rsid w:val="6A507C10"/>
    <w:rsid w:val="6A5512F0"/>
    <w:rsid w:val="6A612456"/>
    <w:rsid w:val="6A62123C"/>
    <w:rsid w:val="6AA47743"/>
    <w:rsid w:val="6AC63E16"/>
    <w:rsid w:val="6AC94946"/>
    <w:rsid w:val="6ADC3827"/>
    <w:rsid w:val="6ADF430F"/>
    <w:rsid w:val="6AEF6501"/>
    <w:rsid w:val="6B1C3BBC"/>
    <w:rsid w:val="6B2667E8"/>
    <w:rsid w:val="6B6E454F"/>
    <w:rsid w:val="6B846BF4"/>
    <w:rsid w:val="6B953A1B"/>
    <w:rsid w:val="6BA02A3F"/>
    <w:rsid w:val="6BAA566B"/>
    <w:rsid w:val="6BD91AAD"/>
    <w:rsid w:val="6BDF24F1"/>
    <w:rsid w:val="6C04705B"/>
    <w:rsid w:val="6C403041"/>
    <w:rsid w:val="6C4C3B17"/>
    <w:rsid w:val="6C6B5F6D"/>
    <w:rsid w:val="6C71226C"/>
    <w:rsid w:val="6C806AD4"/>
    <w:rsid w:val="6C9D2ADA"/>
    <w:rsid w:val="6CCF1940"/>
    <w:rsid w:val="6CF5198C"/>
    <w:rsid w:val="6D07229B"/>
    <w:rsid w:val="6D282CEC"/>
    <w:rsid w:val="6D4E1B1E"/>
    <w:rsid w:val="6D562DEE"/>
    <w:rsid w:val="6D844205"/>
    <w:rsid w:val="6D8D20FD"/>
    <w:rsid w:val="6D9C4084"/>
    <w:rsid w:val="6DAC56CB"/>
    <w:rsid w:val="6DB204AB"/>
    <w:rsid w:val="6DB82CD0"/>
    <w:rsid w:val="6DD24064"/>
    <w:rsid w:val="6DF10D8F"/>
    <w:rsid w:val="6E105DA7"/>
    <w:rsid w:val="6E301E58"/>
    <w:rsid w:val="6E683780"/>
    <w:rsid w:val="6E6D5494"/>
    <w:rsid w:val="6E7F06E9"/>
    <w:rsid w:val="6E8149B7"/>
    <w:rsid w:val="6EA009F0"/>
    <w:rsid w:val="6EC01F8C"/>
    <w:rsid w:val="6EEF319A"/>
    <w:rsid w:val="6F2D04DC"/>
    <w:rsid w:val="6F3B164A"/>
    <w:rsid w:val="6F40256E"/>
    <w:rsid w:val="6F675D4D"/>
    <w:rsid w:val="6F7348F4"/>
    <w:rsid w:val="6F935D40"/>
    <w:rsid w:val="6F9410EC"/>
    <w:rsid w:val="6F963F3C"/>
    <w:rsid w:val="6FBC771B"/>
    <w:rsid w:val="6FBD51C5"/>
    <w:rsid w:val="6FDB4A0F"/>
    <w:rsid w:val="6FEF62E3"/>
    <w:rsid w:val="7016200C"/>
    <w:rsid w:val="7019728F"/>
    <w:rsid w:val="701C541E"/>
    <w:rsid w:val="703B2D36"/>
    <w:rsid w:val="70517275"/>
    <w:rsid w:val="706F478E"/>
    <w:rsid w:val="70761FC0"/>
    <w:rsid w:val="707805EA"/>
    <w:rsid w:val="709F46BA"/>
    <w:rsid w:val="70B66C1B"/>
    <w:rsid w:val="70BB79D3"/>
    <w:rsid w:val="70BE7AEB"/>
    <w:rsid w:val="70C26883"/>
    <w:rsid w:val="70E50557"/>
    <w:rsid w:val="70E93434"/>
    <w:rsid w:val="70F30743"/>
    <w:rsid w:val="7104137A"/>
    <w:rsid w:val="71080E6A"/>
    <w:rsid w:val="71307509"/>
    <w:rsid w:val="715A7C56"/>
    <w:rsid w:val="715B5143"/>
    <w:rsid w:val="7167491D"/>
    <w:rsid w:val="7197030E"/>
    <w:rsid w:val="7199067D"/>
    <w:rsid w:val="71B0687A"/>
    <w:rsid w:val="71B132B0"/>
    <w:rsid w:val="71BA7C8A"/>
    <w:rsid w:val="71CB04C7"/>
    <w:rsid w:val="71DB59FB"/>
    <w:rsid w:val="71DF58C4"/>
    <w:rsid w:val="71E16AA6"/>
    <w:rsid w:val="71E514CB"/>
    <w:rsid w:val="722C6DDA"/>
    <w:rsid w:val="722E2918"/>
    <w:rsid w:val="725F4251"/>
    <w:rsid w:val="7279459C"/>
    <w:rsid w:val="727A5D97"/>
    <w:rsid w:val="727F082F"/>
    <w:rsid w:val="72A83108"/>
    <w:rsid w:val="72B017B9"/>
    <w:rsid w:val="72E40C78"/>
    <w:rsid w:val="72F143FB"/>
    <w:rsid w:val="72FC49FE"/>
    <w:rsid w:val="73046FE8"/>
    <w:rsid w:val="73152E5A"/>
    <w:rsid w:val="734622E3"/>
    <w:rsid w:val="73581A52"/>
    <w:rsid w:val="73582D8F"/>
    <w:rsid w:val="73AE350F"/>
    <w:rsid w:val="73BF5C0F"/>
    <w:rsid w:val="73C02A2E"/>
    <w:rsid w:val="73E63E25"/>
    <w:rsid w:val="740F3EAB"/>
    <w:rsid w:val="741661E7"/>
    <w:rsid w:val="74217D30"/>
    <w:rsid w:val="74510D7A"/>
    <w:rsid w:val="74672D7C"/>
    <w:rsid w:val="746F4073"/>
    <w:rsid w:val="74CE7487"/>
    <w:rsid w:val="74EE0377"/>
    <w:rsid w:val="75342FC0"/>
    <w:rsid w:val="753C2DFC"/>
    <w:rsid w:val="753F59AD"/>
    <w:rsid w:val="75405616"/>
    <w:rsid w:val="755966F7"/>
    <w:rsid w:val="7568002F"/>
    <w:rsid w:val="75742F72"/>
    <w:rsid w:val="75823C0C"/>
    <w:rsid w:val="75A071F4"/>
    <w:rsid w:val="75A24BB0"/>
    <w:rsid w:val="75AA3151"/>
    <w:rsid w:val="75B866B4"/>
    <w:rsid w:val="75D86DF8"/>
    <w:rsid w:val="75DE1038"/>
    <w:rsid w:val="75F25CEE"/>
    <w:rsid w:val="76361FD5"/>
    <w:rsid w:val="76387FE7"/>
    <w:rsid w:val="76410259"/>
    <w:rsid w:val="764C17F9"/>
    <w:rsid w:val="765A4E6E"/>
    <w:rsid w:val="765D3A06"/>
    <w:rsid w:val="76687269"/>
    <w:rsid w:val="766F1A7F"/>
    <w:rsid w:val="76B50750"/>
    <w:rsid w:val="76D65566"/>
    <w:rsid w:val="76D90739"/>
    <w:rsid w:val="76EA2F10"/>
    <w:rsid w:val="76FC6C46"/>
    <w:rsid w:val="77027E18"/>
    <w:rsid w:val="7705677E"/>
    <w:rsid w:val="771847F9"/>
    <w:rsid w:val="774605A6"/>
    <w:rsid w:val="77601471"/>
    <w:rsid w:val="77707F7E"/>
    <w:rsid w:val="77844FC2"/>
    <w:rsid w:val="779C608A"/>
    <w:rsid w:val="77A61E71"/>
    <w:rsid w:val="77C20404"/>
    <w:rsid w:val="77FE3273"/>
    <w:rsid w:val="78246EEA"/>
    <w:rsid w:val="78361C89"/>
    <w:rsid w:val="788E2A67"/>
    <w:rsid w:val="78AC47D1"/>
    <w:rsid w:val="78B01CF7"/>
    <w:rsid w:val="78DB1169"/>
    <w:rsid w:val="78EE572F"/>
    <w:rsid w:val="78F02836"/>
    <w:rsid w:val="79035A3D"/>
    <w:rsid w:val="790E20FE"/>
    <w:rsid w:val="79157851"/>
    <w:rsid w:val="7920200D"/>
    <w:rsid w:val="79216E1B"/>
    <w:rsid w:val="79260A21"/>
    <w:rsid w:val="7946756C"/>
    <w:rsid w:val="79641194"/>
    <w:rsid w:val="79761B6C"/>
    <w:rsid w:val="79772A0A"/>
    <w:rsid w:val="797C0F91"/>
    <w:rsid w:val="79BA116F"/>
    <w:rsid w:val="79BC0D4C"/>
    <w:rsid w:val="79DF0633"/>
    <w:rsid w:val="79EC0EBF"/>
    <w:rsid w:val="7A0423EA"/>
    <w:rsid w:val="7A075C10"/>
    <w:rsid w:val="7A087315"/>
    <w:rsid w:val="7A4E35FB"/>
    <w:rsid w:val="7A5A77B8"/>
    <w:rsid w:val="7A6544E7"/>
    <w:rsid w:val="7AB4541D"/>
    <w:rsid w:val="7AB64D1C"/>
    <w:rsid w:val="7ABC0566"/>
    <w:rsid w:val="7AD64DDB"/>
    <w:rsid w:val="7ADD2755"/>
    <w:rsid w:val="7AE350FA"/>
    <w:rsid w:val="7AE73374"/>
    <w:rsid w:val="7AF30220"/>
    <w:rsid w:val="7AF73BF8"/>
    <w:rsid w:val="7B0E186B"/>
    <w:rsid w:val="7B1131C7"/>
    <w:rsid w:val="7B242D44"/>
    <w:rsid w:val="7B276391"/>
    <w:rsid w:val="7B366BBD"/>
    <w:rsid w:val="7B3D416D"/>
    <w:rsid w:val="7B5573A2"/>
    <w:rsid w:val="7B5A4007"/>
    <w:rsid w:val="7B8C1A03"/>
    <w:rsid w:val="7BAC2D3A"/>
    <w:rsid w:val="7BD12E99"/>
    <w:rsid w:val="7BFA025F"/>
    <w:rsid w:val="7C1E3C37"/>
    <w:rsid w:val="7C230ACD"/>
    <w:rsid w:val="7C4B1E4B"/>
    <w:rsid w:val="7C5D270E"/>
    <w:rsid w:val="7C8C3C31"/>
    <w:rsid w:val="7C921F30"/>
    <w:rsid w:val="7CA7496A"/>
    <w:rsid w:val="7CA756BE"/>
    <w:rsid w:val="7CA81662"/>
    <w:rsid w:val="7CA83F60"/>
    <w:rsid w:val="7CC72903"/>
    <w:rsid w:val="7D063F0F"/>
    <w:rsid w:val="7D3C78BD"/>
    <w:rsid w:val="7D504B4D"/>
    <w:rsid w:val="7D5D48FC"/>
    <w:rsid w:val="7D7823A6"/>
    <w:rsid w:val="7D952C37"/>
    <w:rsid w:val="7D987445"/>
    <w:rsid w:val="7D9D6FF4"/>
    <w:rsid w:val="7DAA2564"/>
    <w:rsid w:val="7DD62BD5"/>
    <w:rsid w:val="7DDC15F1"/>
    <w:rsid w:val="7DE15903"/>
    <w:rsid w:val="7DEE7682"/>
    <w:rsid w:val="7E18119C"/>
    <w:rsid w:val="7E251CC0"/>
    <w:rsid w:val="7E592442"/>
    <w:rsid w:val="7E7318ED"/>
    <w:rsid w:val="7EA61CB5"/>
    <w:rsid w:val="7ED97FDE"/>
    <w:rsid w:val="7EE4714F"/>
    <w:rsid w:val="7EFB4814"/>
    <w:rsid w:val="7F673571"/>
    <w:rsid w:val="7F6C625A"/>
    <w:rsid w:val="7F7B1C44"/>
    <w:rsid w:val="7F9D30C5"/>
    <w:rsid w:val="7FA95261"/>
    <w:rsid w:val="7FC56C25"/>
    <w:rsid w:val="7FD1562B"/>
    <w:rsid w:val="7FFA4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9"/>
    <w:autoRedefine/>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7">
    <w:name w:val="heading 3"/>
    <w:basedOn w:val="1"/>
    <w:next w:val="1"/>
    <w:link w:val="50"/>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51"/>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52"/>
    <w:qFormat/>
    <w:uiPriority w:val="0"/>
    <w:pPr>
      <w:keepNext/>
      <w:keepLines/>
      <w:spacing w:before="280" w:after="290" w:line="376" w:lineRule="auto"/>
      <w:outlineLvl w:val="4"/>
    </w:pPr>
    <w:rPr>
      <w:b/>
      <w:bCs/>
      <w:sz w:val="28"/>
      <w:szCs w:val="28"/>
    </w:rPr>
  </w:style>
  <w:style w:type="paragraph" w:styleId="10">
    <w:name w:val="heading 6"/>
    <w:basedOn w:val="1"/>
    <w:next w:val="1"/>
    <w:link w:val="53"/>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4"/>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5"/>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6"/>
    <w:qFormat/>
    <w:uiPriority w:val="0"/>
    <w:pPr>
      <w:keepNext/>
      <w:keepLines/>
      <w:spacing w:before="240" w:after="64" w:line="317" w:lineRule="auto"/>
      <w:outlineLvl w:val="8"/>
    </w:pPr>
    <w:rPr>
      <w:rFonts w:ascii="Cambria" w:hAnsi="Cambria"/>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autoRedefine/>
    <w:qFormat/>
    <w:uiPriority w:val="0"/>
    <w:pPr>
      <w:widowControl w:val="0"/>
      <w:jc w:val="both"/>
    </w:pPr>
    <w:rPr>
      <w:rFonts w:ascii="Calibri" w:hAnsi="Calibri" w:eastAsia="Times New Roman" w:cs="Times New Roman"/>
      <w:sz w:val="21"/>
      <w:szCs w:val="24"/>
      <w:lang w:val="en-US" w:eastAsia="zh-CN" w:bidi="ar-SA"/>
    </w:rPr>
  </w:style>
  <w:style w:type="paragraph" w:styleId="14">
    <w:name w:val="toc 7"/>
    <w:basedOn w:val="1"/>
    <w:next w:val="1"/>
    <w:unhideWhenUsed/>
    <w:qFormat/>
    <w:uiPriority w:val="39"/>
    <w:pPr>
      <w:ind w:firstLine="560"/>
      <w:jc w:val="both"/>
    </w:pPr>
    <w:rPr>
      <w:rFonts w:ascii="宋体" w:hAnsi="宋体" w:eastAsia="宋体"/>
      <w:sz w:val="28"/>
      <w:szCs w:val="28"/>
    </w:rPr>
  </w:style>
  <w:style w:type="paragraph" w:styleId="15">
    <w:name w:val="Document Map"/>
    <w:basedOn w:val="1"/>
    <w:link w:val="89"/>
    <w:autoRedefine/>
    <w:qFormat/>
    <w:uiPriority w:val="0"/>
    <w:pPr>
      <w:shd w:val="clear" w:color="auto" w:fill="000080"/>
    </w:pPr>
    <w:rPr>
      <w:rFonts w:ascii="Calibri" w:hAnsi="Calibri"/>
      <w:szCs w:val="22"/>
    </w:rPr>
  </w:style>
  <w:style w:type="paragraph" w:styleId="16">
    <w:name w:val="toa heading"/>
    <w:basedOn w:val="1"/>
    <w:next w:val="1"/>
    <w:unhideWhenUsed/>
    <w:qFormat/>
    <w:uiPriority w:val="99"/>
    <w:pPr>
      <w:tabs>
        <w:tab w:val="left" w:pos="560"/>
      </w:tabs>
      <w:spacing w:before="120"/>
    </w:pPr>
    <w:rPr>
      <w:rFonts w:ascii="Cambria" w:hAnsi="Cambria"/>
    </w:rPr>
  </w:style>
  <w:style w:type="paragraph" w:styleId="17">
    <w:name w:val="annotation text"/>
    <w:basedOn w:val="1"/>
    <w:link w:val="87"/>
    <w:unhideWhenUsed/>
    <w:qFormat/>
    <w:uiPriority w:val="0"/>
    <w:pPr>
      <w:jc w:val="left"/>
    </w:pPr>
  </w:style>
  <w:style w:type="paragraph" w:styleId="18">
    <w:name w:val="Body Text 3"/>
    <w:basedOn w:val="1"/>
    <w:link w:val="90"/>
    <w:autoRedefine/>
    <w:qFormat/>
    <w:uiPriority w:val="0"/>
    <w:pPr>
      <w:widowControl/>
      <w:spacing w:after="120"/>
      <w:jc w:val="left"/>
    </w:pPr>
    <w:rPr>
      <w:kern w:val="0"/>
      <w:sz w:val="16"/>
      <w:szCs w:val="20"/>
      <w:lang w:eastAsia="en-US" w:bidi="en-US"/>
    </w:rPr>
  </w:style>
  <w:style w:type="paragraph" w:styleId="19">
    <w:name w:val="Body Text"/>
    <w:basedOn w:val="1"/>
    <w:next w:val="1"/>
    <w:link w:val="92"/>
    <w:qFormat/>
    <w:uiPriority w:val="0"/>
    <w:pPr>
      <w:adjustRightInd w:val="0"/>
      <w:spacing w:after="60" w:line="360" w:lineRule="atLeast"/>
      <w:ind w:left="30" w:leftChars="30" w:right="30" w:rightChars="30"/>
      <w:jc w:val="center"/>
    </w:pPr>
    <w:rPr>
      <w:szCs w:val="22"/>
    </w:rPr>
  </w:style>
  <w:style w:type="paragraph" w:styleId="20">
    <w:name w:val="Body Text Indent"/>
    <w:basedOn w:val="1"/>
    <w:link w:val="94"/>
    <w:autoRedefine/>
    <w:qFormat/>
    <w:uiPriority w:val="0"/>
    <w:pPr>
      <w:ind w:firstLine="830" w:firstLineChars="352"/>
    </w:pPr>
    <w:rPr>
      <w:rFonts w:ascii="FangSong_GB2312" w:eastAsia="FangSong_GB2312"/>
      <w:sz w:val="32"/>
      <w:szCs w:val="20"/>
    </w:rPr>
  </w:style>
  <w:style w:type="paragraph" w:styleId="21">
    <w:name w:val="index 4"/>
    <w:basedOn w:val="1"/>
    <w:next w:val="1"/>
    <w:qFormat/>
    <w:uiPriority w:val="0"/>
    <w:pPr>
      <w:ind w:left="600" w:leftChars="600"/>
    </w:pPr>
  </w:style>
  <w:style w:type="paragraph" w:styleId="22">
    <w:name w:val="toc 3"/>
    <w:basedOn w:val="1"/>
    <w:next w:val="1"/>
    <w:autoRedefine/>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3">
    <w:name w:val="Plain Text"/>
    <w:basedOn w:val="1"/>
    <w:next w:val="1"/>
    <w:link w:val="93"/>
    <w:qFormat/>
    <w:uiPriority w:val="0"/>
    <w:rPr>
      <w:rFonts w:ascii="宋体" w:hAnsi="Courier New" w:cs="Courier New"/>
      <w:szCs w:val="21"/>
    </w:rPr>
  </w:style>
  <w:style w:type="paragraph" w:styleId="24">
    <w:name w:val="Date"/>
    <w:basedOn w:val="1"/>
    <w:next w:val="1"/>
    <w:link w:val="95"/>
    <w:autoRedefine/>
    <w:qFormat/>
    <w:uiPriority w:val="0"/>
    <w:pPr>
      <w:ind w:left="100" w:leftChars="2500"/>
    </w:pPr>
  </w:style>
  <w:style w:type="paragraph" w:styleId="25">
    <w:name w:val="Balloon Text"/>
    <w:basedOn w:val="1"/>
    <w:link w:val="96"/>
    <w:autoRedefine/>
    <w:semiHidden/>
    <w:qFormat/>
    <w:uiPriority w:val="0"/>
    <w:rPr>
      <w:rFonts w:asciiTheme="minorHAnsi" w:hAnsiTheme="minorHAnsi" w:cstheme="minorBidi"/>
      <w:sz w:val="18"/>
      <w:szCs w:val="18"/>
    </w:rPr>
  </w:style>
  <w:style w:type="paragraph" w:styleId="26">
    <w:name w:val="footer"/>
    <w:basedOn w:val="1"/>
    <w:next w:val="1"/>
    <w:link w:val="47"/>
    <w:autoRedefine/>
    <w:unhideWhenUsed/>
    <w:qFormat/>
    <w:uiPriority w:val="0"/>
    <w:pPr>
      <w:tabs>
        <w:tab w:val="center" w:pos="4153"/>
        <w:tab w:val="right" w:pos="8306"/>
      </w:tabs>
      <w:snapToGrid w:val="0"/>
      <w:jc w:val="left"/>
    </w:pPr>
    <w:rPr>
      <w:sz w:val="18"/>
      <w:szCs w:val="18"/>
    </w:rPr>
  </w:style>
  <w:style w:type="paragraph" w:styleId="27">
    <w:name w:val="header"/>
    <w:basedOn w:val="1"/>
    <w:next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0"/>
    <w:pPr>
      <w:tabs>
        <w:tab w:val="right" w:leader="dot" w:pos="9061"/>
      </w:tabs>
    </w:pPr>
    <w:rPr>
      <w:rFonts w:ascii="宋体" w:hAnsi="宋体" w:eastAsia="FangSong_GB2312"/>
      <w:b/>
      <w:sz w:val="32"/>
    </w:rPr>
  </w:style>
  <w:style w:type="paragraph" w:styleId="29">
    <w:name w:val="toc 2"/>
    <w:basedOn w:val="1"/>
    <w:next w:val="1"/>
    <w:autoRedefine/>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30">
    <w:name w:val="Body Text 2"/>
    <w:basedOn w:val="1"/>
    <w:link w:val="106"/>
    <w:unhideWhenUsed/>
    <w:qFormat/>
    <w:uiPriority w:val="99"/>
    <w:pPr>
      <w:spacing w:after="120" w:line="480" w:lineRule="auto"/>
    </w:pPr>
  </w:style>
  <w:style w:type="paragraph" w:styleId="31">
    <w:name w:val="Normal (Web)"/>
    <w:basedOn w:val="1"/>
    <w:autoRedefine/>
    <w:semiHidden/>
    <w:unhideWhenUsed/>
    <w:qFormat/>
    <w:uiPriority w:val="99"/>
    <w:rPr>
      <w:sz w:val="24"/>
    </w:rPr>
  </w:style>
  <w:style w:type="paragraph" w:styleId="32">
    <w:name w:val="Title"/>
    <w:basedOn w:val="1"/>
    <w:next w:val="1"/>
    <w:link w:val="98"/>
    <w:autoRedefine/>
    <w:qFormat/>
    <w:uiPriority w:val="0"/>
    <w:pPr>
      <w:spacing w:before="240" w:after="60"/>
      <w:jc w:val="center"/>
      <w:outlineLvl w:val="0"/>
    </w:pPr>
    <w:rPr>
      <w:rFonts w:ascii="Cambria" w:hAnsi="Cambria"/>
      <w:b/>
      <w:bCs/>
      <w:sz w:val="32"/>
      <w:szCs w:val="32"/>
    </w:rPr>
  </w:style>
  <w:style w:type="paragraph" w:styleId="33">
    <w:name w:val="annotation subject"/>
    <w:basedOn w:val="17"/>
    <w:next w:val="17"/>
    <w:link w:val="88"/>
    <w:autoRedefine/>
    <w:qFormat/>
    <w:uiPriority w:val="0"/>
    <w:rPr>
      <w:rFonts w:ascii="Calibri" w:hAnsi="Calibri"/>
      <w:b/>
      <w:bCs/>
      <w:szCs w:val="22"/>
    </w:r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rPr>
  </w:style>
  <w:style w:type="character" w:styleId="38">
    <w:name w:val="page number"/>
    <w:basedOn w:val="36"/>
    <w:qFormat/>
    <w:uiPriority w:val="0"/>
  </w:style>
  <w:style w:type="character" w:styleId="39">
    <w:name w:val="FollowedHyperlink"/>
    <w:autoRedefine/>
    <w:qFormat/>
    <w:uiPriority w:val="0"/>
    <w:rPr>
      <w:color w:val="800080"/>
      <w:u w:val="single"/>
    </w:rPr>
  </w:style>
  <w:style w:type="character" w:styleId="40">
    <w:name w:val="Emphasis"/>
    <w:autoRedefine/>
    <w:qFormat/>
    <w:uiPriority w:val="0"/>
    <w:rPr>
      <w:i/>
      <w:iCs/>
    </w:rPr>
  </w:style>
  <w:style w:type="character" w:styleId="41">
    <w:name w:val="Hyperlink"/>
    <w:autoRedefine/>
    <w:qFormat/>
    <w:uiPriority w:val="0"/>
    <w:rPr>
      <w:color w:val="0000FF"/>
      <w:u w:val="single"/>
    </w:rPr>
  </w:style>
  <w:style w:type="character" w:styleId="42">
    <w:name w:val="annotation reference"/>
    <w:autoRedefine/>
    <w:qFormat/>
    <w:uiPriority w:val="0"/>
    <w:rPr>
      <w:sz w:val="21"/>
      <w:szCs w:val="21"/>
    </w:rPr>
  </w:style>
  <w:style w:type="paragraph" w:customStyle="1" w:styleId="4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4">
    <w:name w:val="BodyText"/>
    <w:basedOn w:val="1"/>
    <w:autoRedefine/>
    <w:qFormat/>
    <w:uiPriority w:val="99"/>
    <w:rPr>
      <w:rFonts w:ascii="仿宋_GB2312" w:eastAsia="仿宋_GB2312" w:cs="仿宋_GB2312"/>
      <w:sz w:val="32"/>
      <w:szCs w:val="32"/>
    </w:rPr>
  </w:style>
  <w:style w:type="paragraph" w:customStyle="1" w:styleId="45">
    <w:name w:val="TableOfAuthoring"/>
    <w:basedOn w:val="1"/>
    <w:next w:val="1"/>
    <w:qFormat/>
    <w:uiPriority w:val="0"/>
    <w:pPr>
      <w:ind w:left="420" w:leftChars="200"/>
    </w:pPr>
  </w:style>
  <w:style w:type="character" w:customStyle="1" w:styleId="46">
    <w:name w:val="页眉 字符"/>
    <w:basedOn w:val="36"/>
    <w:link w:val="27"/>
    <w:qFormat/>
    <w:uiPriority w:val="0"/>
    <w:rPr>
      <w:sz w:val="18"/>
      <w:szCs w:val="18"/>
    </w:rPr>
  </w:style>
  <w:style w:type="character" w:customStyle="1" w:styleId="47">
    <w:name w:val="页脚 字符"/>
    <w:basedOn w:val="36"/>
    <w:link w:val="26"/>
    <w:qFormat/>
    <w:uiPriority w:val="0"/>
    <w:rPr>
      <w:sz w:val="18"/>
      <w:szCs w:val="18"/>
    </w:rPr>
  </w:style>
  <w:style w:type="character" w:customStyle="1" w:styleId="48">
    <w:name w:val="标题 1 字符"/>
    <w:basedOn w:val="36"/>
    <w:link w:val="5"/>
    <w:qFormat/>
    <w:uiPriority w:val="0"/>
    <w:rPr>
      <w:rFonts w:ascii="Times New Roman" w:hAnsi="Times New Roman" w:eastAsia="宋体" w:cs="Times New Roman"/>
      <w:b/>
      <w:bCs/>
      <w:kern w:val="44"/>
      <w:sz w:val="44"/>
      <w:szCs w:val="44"/>
    </w:rPr>
  </w:style>
  <w:style w:type="character" w:customStyle="1" w:styleId="49">
    <w:name w:val="标题 2 字符"/>
    <w:basedOn w:val="36"/>
    <w:link w:val="6"/>
    <w:qFormat/>
    <w:uiPriority w:val="0"/>
    <w:rPr>
      <w:rFonts w:ascii="微软雅黑" w:hAnsi="微软雅黑" w:eastAsia="微软雅黑" w:cs="微软雅黑"/>
      <w:b/>
      <w:bCs/>
      <w:i/>
      <w:iCs/>
      <w:kern w:val="0"/>
      <w:sz w:val="28"/>
      <w:szCs w:val="28"/>
      <w:lang w:eastAsia="en-US" w:bidi="en-US"/>
    </w:rPr>
  </w:style>
  <w:style w:type="character" w:customStyle="1" w:styleId="50">
    <w:name w:val="标题 3 字符"/>
    <w:basedOn w:val="36"/>
    <w:link w:val="7"/>
    <w:qFormat/>
    <w:uiPriority w:val="0"/>
    <w:rPr>
      <w:rFonts w:ascii="Cambria" w:hAnsi="Cambria" w:eastAsia="宋体" w:cs="Times New Roman"/>
      <w:b/>
      <w:bCs/>
      <w:sz w:val="26"/>
      <w:szCs w:val="26"/>
      <w:lang w:eastAsia="en-US"/>
    </w:rPr>
  </w:style>
  <w:style w:type="character" w:customStyle="1" w:styleId="51">
    <w:name w:val="标题 4 字符"/>
    <w:basedOn w:val="36"/>
    <w:link w:val="8"/>
    <w:autoRedefine/>
    <w:qFormat/>
    <w:uiPriority w:val="0"/>
    <w:rPr>
      <w:rFonts w:ascii="Calibri" w:hAnsi="Calibri" w:eastAsia="宋体" w:cs="Times New Roman"/>
      <w:b/>
      <w:bCs/>
      <w:kern w:val="0"/>
      <w:sz w:val="28"/>
      <w:szCs w:val="28"/>
      <w:lang w:eastAsia="en-US"/>
    </w:rPr>
  </w:style>
  <w:style w:type="character" w:customStyle="1" w:styleId="52">
    <w:name w:val="标题 5 字符"/>
    <w:basedOn w:val="36"/>
    <w:link w:val="9"/>
    <w:qFormat/>
    <w:uiPriority w:val="0"/>
    <w:rPr>
      <w:rFonts w:ascii="Times New Roman" w:hAnsi="Times New Roman" w:eastAsia="宋体" w:cs="Times New Roman"/>
      <w:b/>
      <w:bCs/>
      <w:sz w:val="28"/>
      <w:szCs w:val="28"/>
    </w:rPr>
  </w:style>
  <w:style w:type="character" w:customStyle="1" w:styleId="53">
    <w:name w:val="标题 6 字符"/>
    <w:basedOn w:val="36"/>
    <w:link w:val="10"/>
    <w:autoRedefine/>
    <w:qFormat/>
    <w:uiPriority w:val="0"/>
    <w:rPr>
      <w:rFonts w:ascii="Cambria" w:hAnsi="Cambria" w:eastAsia="宋体" w:cs="Times New Roman"/>
      <w:b/>
      <w:bCs/>
      <w:sz w:val="24"/>
      <w:szCs w:val="24"/>
    </w:rPr>
  </w:style>
  <w:style w:type="character" w:customStyle="1" w:styleId="54">
    <w:name w:val="标题 7 字符"/>
    <w:basedOn w:val="36"/>
    <w:link w:val="11"/>
    <w:autoRedefine/>
    <w:qFormat/>
    <w:uiPriority w:val="0"/>
    <w:rPr>
      <w:rFonts w:ascii="Calibri" w:hAnsi="Calibri" w:eastAsia="宋体" w:cs="Times New Roman"/>
      <w:b/>
      <w:bCs/>
      <w:sz w:val="24"/>
      <w:szCs w:val="24"/>
    </w:rPr>
  </w:style>
  <w:style w:type="character" w:customStyle="1" w:styleId="55">
    <w:name w:val="标题 8 字符"/>
    <w:basedOn w:val="36"/>
    <w:link w:val="12"/>
    <w:qFormat/>
    <w:uiPriority w:val="0"/>
    <w:rPr>
      <w:rFonts w:ascii="Cambria" w:hAnsi="Cambria" w:eastAsia="宋体" w:cs="Times New Roman"/>
      <w:sz w:val="24"/>
      <w:szCs w:val="24"/>
    </w:rPr>
  </w:style>
  <w:style w:type="character" w:customStyle="1" w:styleId="56">
    <w:name w:val="标题 9 字符"/>
    <w:basedOn w:val="36"/>
    <w:link w:val="13"/>
    <w:autoRedefine/>
    <w:qFormat/>
    <w:uiPriority w:val="0"/>
    <w:rPr>
      <w:rFonts w:ascii="Cambria" w:hAnsi="Cambria" w:eastAsia="宋体" w:cs="Times New Roman"/>
      <w:szCs w:val="21"/>
    </w:rPr>
  </w:style>
  <w:style w:type="character" w:customStyle="1" w:styleId="57">
    <w:name w:val="yhj正文 Char"/>
    <w:link w:val="58"/>
    <w:qFormat/>
    <w:uiPriority w:val="0"/>
    <w:rPr>
      <w:rFonts w:ascii="FangSong_GB2312" w:eastAsia="FangSong_GB2312" w:cs="宋体"/>
      <w:sz w:val="30"/>
      <w:szCs w:val="30"/>
    </w:rPr>
  </w:style>
  <w:style w:type="paragraph" w:customStyle="1" w:styleId="58">
    <w:name w:val="yhj正文"/>
    <w:basedOn w:val="1"/>
    <w:link w:val="57"/>
    <w:autoRedefine/>
    <w:qFormat/>
    <w:uiPriority w:val="0"/>
    <w:pPr>
      <w:ind w:firstLine="600" w:firstLineChars="200"/>
    </w:pPr>
    <w:rPr>
      <w:rFonts w:ascii="FangSong_GB2312" w:eastAsia="FangSong_GB2312" w:cs="宋体" w:hAnsiTheme="minorHAnsi"/>
      <w:sz w:val="30"/>
      <w:szCs w:val="30"/>
    </w:rPr>
  </w:style>
  <w:style w:type="character" w:customStyle="1" w:styleId="59">
    <w:name w:val="页码1"/>
    <w:basedOn w:val="36"/>
    <w:autoRedefine/>
    <w:qFormat/>
    <w:uiPriority w:val="0"/>
  </w:style>
  <w:style w:type="character" w:customStyle="1" w:styleId="60">
    <w:name w:val="无间隔 Char"/>
    <w:link w:val="61"/>
    <w:autoRedefine/>
    <w:qFormat/>
    <w:uiPriority w:val="0"/>
    <w:rPr>
      <w:rFonts w:ascii="Calibri" w:hAnsi="Calibri" w:eastAsia="Times New Roman"/>
      <w:sz w:val="22"/>
    </w:rPr>
  </w:style>
  <w:style w:type="paragraph" w:customStyle="1" w:styleId="61">
    <w:name w:val="无间隔1"/>
    <w:link w:val="60"/>
    <w:autoRedefine/>
    <w:qFormat/>
    <w:uiPriority w:val="0"/>
    <w:rPr>
      <w:rFonts w:ascii="Calibri" w:hAnsi="Calibri" w:eastAsia="Times New Roman" w:cstheme="minorBidi"/>
      <w:kern w:val="2"/>
      <w:sz w:val="22"/>
      <w:szCs w:val="22"/>
      <w:lang w:val="en-US" w:eastAsia="zh-CN" w:bidi="ar-SA"/>
    </w:rPr>
  </w:style>
  <w:style w:type="character" w:customStyle="1" w:styleId="62">
    <w:name w:val="引用 Char"/>
    <w:autoRedefine/>
    <w:qFormat/>
    <w:uiPriority w:val="0"/>
    <w:rPr>
      <w:i/>
      <w:iCs/>
      <w:color w:val="000000"/>
    </w:rPr>
  </w:style>
  <w:style w:type="paragraph" w:customStyle="1" w:styleId="63">
    <w:name w:val="引用1"/>
    <w:basedOn w:val="1"/>
    <w:next w:val="1"/>
    <w:link w:val="99"/>
    <w:autoRedefine/>
    <w:qFormat/>
    <w:uiPriority w:val="0"/>
    <w:rPr>
      <w:rFonts w:asciiTheme="minorHAnsi" w:hAnsiTheme="minorHAnsi" w:eastAsiaTheme="minorEastAsia" w:cstheme="minorBidi"/>
      <w:i/>
      <w:iCs/>
      <w:color w:val="000000"/>
      <w:szCs w:val="22"/>
    </w:rPr>
  </w:style>
  <w:style w:type="character" w:customStyle="1" w:styleId="64">
    <w:name w:val="明显引用 Char"/>
    <w:autoRedefine/>
    <w:qFormat/>
    <w:uiPriority w:val="0"/>
    <w:rPr>
      <w:b/>
      <w:bCs/>
      <w:i/>
      <w:iCs/>
      <w:color w:val="4F81BD"/>
    </w:rPr>
  </w:style>
  <w:style w:type="paragraph" w:customStyle="1" w:styleId="65">
    <w:name w:val="明显引用1"/>
    <w:basedOn w:val="1"/>
    <w:next w:val="1"/>
    <w:link w:val="101"/>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6">
    <w:name w:val="Alt+J Char Char"/>
    <w:qFormat/>
    <w:uiPriority w:val="0"/>
    <w:rPr>
      <w:rFonts w:eastAsia="宋体"/>
      <w:sz w:val="18"/>
      <w:szCs w:val="18"/>
      <w:lang w:bidi="ar-SA"/>
    </w:rPr>
  </w:style>
  <w:style w:type="character" w:customStyle="1" w:styleId="67">
    <w:name w:val="Char Char11"/>
    <w:qFormat/>
    <w:uiPriority w:val="0"/>
    <w:rPr>
      <w:b/>
      <w:bCs/>
      <w:kern w:val="2"/>
      <w:sz w:val="30"/>
      <w:szCs w:val="18"/>
    </w:rPr>
  </w:style>
  <w:style w:type="character" w:customStyle="1" w:styleId="68">
    <w:name w:val="标题4 Char Char"/>
    <w:link w:val="69"/>
    <w:qFormat/>
    <w:uiPriority w:val="0"/>
    <w:rPr>
      <w:rFonts w:ascii="Arial" w:hAnsi="Arial"/>
      <w:b/>
      <w:bCs/>
      <w:sz w:val="24"/>
      <w:szCs w:val="32"/>
    </w:rPr>
  </w:style>
  <w:style w:type="paragraph" w:customStyle="1" w:styleId="69">
    <w:name w:val="标题4"/>
    <w:basedOn w:val="6"/>
    <w:next w:val="21"/>
    <w:link w:val="68"/>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70">
    <w:name w:val="正文文本 3 Char Char"/>
    <w:qFormat/>
    <w:uiPriority w:val="0"/>
    <w:rPr>
      <w:rFonts w:eastAsia="宋体"/>
      <w:kern w:val="2"/>
      <w:sz w:val="16"/>
      <w:szCs w:val="24"/>
      <w:lang w:val="en-US" w:eastAsia="en-US" w:bidi="ar-SA"/>
    </w:rPr>
  </w:style>
  <w:style w:type="character" w:customStyle="1" w:styleId="71">
    <w:name w:val="页脚 Char1"/>
    <w:qFormat/>
    <w:uiPriority w:val="99"/>
    <w:rPr>
      <w:kern w:val="2"/>
      <w:sz w:val="18"/>
      <w:szCs w:val="18"/>
    </w:rPr>
  </w:style>
  <w:style w:type="character" w:customStyle="1" w:styleId="72">
    <w:name w:val="纯文本 Char"/>
    <w:qFormat/>
    <w:uiPriority w:val="0"/>
    <w:rPr>
      <w:rFonts w:ascii="宋体" w:hAnsi="Courier New" w:eastAsia="宋体" w:cs="Courier New"/>
      <w:szCs w:val="21"/>
    </w:rPr>
  </w:style>
  <w:style w:type="character" w:customStyle="1" w:styleId="73">
    <w:name w:val="Char Char13"/>
    <w:qFormat/>
    <w:uiPriority w:val="0"/>
    <w:rPr>
      <w:rFonts w:ascii="Arial" w:hAnsi="Arial" w:eastAsia="黑体"/>
      <w:b/>
      <w:bCs/>
      <w:kern w:val="2"/>
      <w:sz w:val="28"/>
      <w:szCs w:val="32"/>
      <w:lang w:val="en-US" w:eastAsia="zh-CN" w:bidi="ar-SA"/>
    </w:rPr>
  </w:style>
  <w:style w:type="character" w:customStyle="1" w:styleId="74">
    <w:name w:val="批注框文本 Char"/>
    <w:semiHidden/>
    <w:qFormat/>
    <w:uiPriority w:val="0"/>
    <w:rPr>
      <w:rFonts w:eastAsia="宋体"/>
      <w:sz w:val="18"/>
      <w:szCs w:val="18"/>
    </w:rPr>
  </w:style>
  <w:style w:type="character" w:customStyle="1" w:styleId="75">
    <w:name w:val="Plain Text Char"/>
    <w:qFormat/>
    <w:uiPriority w:val="0"/>
    <w:rPr>
      <w:rFonts w:ascii="宋体" w:hAnsi="Courier New" w:eastAsia="宋体" w:cs="Courier New"/>
      <w:kern w:val="2"/>
      <w:sz w:val="21"/>
      <w:szCs w:val="21"/>
      <w:lang w:val="en-US" w:eastAsia="zh-CN" w:bidi="ar-SA"/>
    </w:rPr>
  </w:style>
  <w:style w:type="character" w:customStyle="1" w:styleId="76">
    <w:name w:val="标题 2 Char1"/>
    <w:qFormat/>
    <w:uiPriority w:val="0"/>
    <w:rPr>
      <w:rFonts w:ascii="微软雅黑" w:hAnsi="微软雅黑" w:eastAsia="微软雅黑" w:cs="微软雅黑"/>
      <w:b/>
      <w:bCs/>
      <w:i/>
      <w:iCs/>
      <w:sz w:val="28"/>
      <w:szCs w:val="28"/>
      <w:lang w:val="en-US" w:eastAsia="en-US" w:bidi="en-US"/>
    </w:rPr>
  </w:style>
  <w:style w:type="character" w:customStyle="1" w:styleId="77">
    <w:name w:val="页眉 Char1"/>
    <w:qFormat/>
    <w:uiPriority w:val="0"/>
    <w:rPr>
      <w:rFonts w:eastAsia="宋体"/>
      <w:kern w:val="2"/>
      <w:sz w:val="18"/>
      <w:szCs w:val="18"/>
      <w:lang w:val="en-US" w:eastAsia="zh-CN" w:bidi="ar-SA"/>
    </w:rPr>
  </w:style>
  <w:style w:type="character" w:customStyle="1" w:styleId="78">
    <w:name w:val="正文文本 3 Char"/>
    <w:link w:val="79"/>
    <w:qFormat/>
    <w:uiPriority w:val="0"/>
    <w:rPr>
      <w:sz w:val="16"/>
      <w:lang w:eastAsia="en-US"/>
    </w:rPr>
  </w:style>
  <w:style w:type="paragraph" w:customStyle="1" w:styleId="79">
    <w:name w:val="正文文本 31"/>
    <w:basedOn w:val="1"/>
    <w:link w:val="78"/>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80">
    <w:name w:val="标题5 Char Char"/>
    <w:link w:val="81"/>
    <w:qFormat/>
    <w:uiPriority w:val="0"/>
    <w:rPr>
      <w:rFonts w:ascii="Arial" w:hAnsi="Arial"/>
      <w:b/>
      <w:bCs/>
      <w:sz w:val="24"/>
      <w:szCs w:val="32"/>
    </w:rPr>
  </w:style>
  <w:style w:type="paragraph" w:customStyle="1" w:styleId="81">
    <w:name w:val="标题5"/>
    <w:basedOn w:val="7"/>
    <w:link w:val="80"/>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2">
    <w:name w:val="Char Char16"/>
    <w:qFormat/>
    <w:uiPriority w:val="0"/>
    <w:rPr>
      <w:rFonts w:eastAsia="宋体"/>
      <w:b/>
      <w:bCs/>
      <w:kern w:val="44"/>
      <w:sz w:val="44"/>
      <w:szCs w:val="44"/>
      <w:lang w:bidi="ar-SA"/>
    </w:rPr>
  </w:style>
  <w:style w:type="character" w:customStyle="1" w:styleId="83">
    <w:name w:val="Char Char9"/>
    <w:qFormat/>
    <w:uiPriority w:val="0"/>
    <w:rPr>
      <w:rFonts w:ascii="Arial" w:hAnsi="Arial" w:eastAsia="黑体"/>
      <w:kern w:val="2"/>
      <w:sz w:val="24"/>
      <w:szCs w:val="24"/>
    </w:rPr>
  </w:style>
  <w:style w:type="character" w:customStyle="1" w:styleId="84">
    <w:name w:val="Char Char15"/>
    <w:qFormat/>
    <w:uiPriority w:val="0"/>
    <w:rPr>
      <w:rFonts w:eastAsia="宋体"/>
      <w:b/>
      <w:bCs/>
      <w:kern w:val="2"/>
      <w:sz w:val="32"/>
      <w:szCs w:val="32"/>
      <w:lang w:bidi="ar-SA"/>
    </w:rPr>
  </w:style>
  <w:style w:type="character" w:customStyle="1" w:styleId="85">
    <w:name w:val="纯文本 Char Char"/>
    <w:qFormat/>
    <w:uiPriority w:val="0"/>
    <w:rPr>
      <w:rFonts w:ascii="宋体" w:hAnsi="Courier New" w:eastAsia="宋体"/>
      <w:sz w:val="24"/>
      <w:lang w:eastAsia="en-US" w:bidi="ar-SA"/>
    </w:rPr>
  </w:style>
  <w:style w:type="paragraph" w:customStyle="1" w:styleId="86">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7">
    <w:name w:val="批注文字 字符"/>
    <w:basedOn w:val="36"/>
    <w:link w:val="17"/>
    <w:semiHidden/>
    <w:qFormat/>
    <w:uiPriority w:val="0"/>
    <w:rPr>
      <w:rFonts w:ascii="Times New Roman" w:hAnsi="Times New Roman" w:eastAsia="宋体" w:cs="Times New Roman"/>
      <w:szCs w:val="24"/>
    </w:rPr>
  </w:style>
  <w:style w:type="character" w:customStyle="1" w:styleId="88">
    <w:name w:val="批注主题 字符"/>
    <w:basedOn w:val="87"/>
    <w:link w:val="33"/>
    <w:qFormat/>
    <w:uiPriority w:val="0"/>
    <w:rPr>
      <w:rFonts w:ascii="Calibri" w:hAnsi="Calibri" w:eastAsia="宋体" w:cs="Times New Roman"/>
      <w:b/>
      <w:bCs/>
      <w:szCs w:val="24"/>
    </w:rPr>
  </w:style>
  <w:style w:type="character" w:customStyle="1" w:styleId="89">
    <w:name w:val="文档结构图 字符"/>
    <w:basedOn w:val="36"/>
    <w:link w:val="15"/>
    <w:qFormat/>
    <w:uiPriority w:val="0"/>
    <w:rPr>
      <w:rFonts w:ascii="Calibri" w:hAnsi="Calibri" w:eastAsia="宋体" w:cs="Times New Roman"/>
      <w:shd w:val="clear" w:color="auto" w:fill="000080"/>
    </w:rPr>
  </w:style>
  <w:style w:type="character" w:customStyle="1" w:styleId="90">
    <w:name w:val="正文文本 3 字符"/>
    <w:basedOn w:val="36"/>
    <w:link w:val="18"/>
    <w:qFormat/>
    <w:uiPriority w:val="0"/>
    <w:rPr>
      <w:rFonts w:ascii="Times New Roman" w:hAnsi="Times New Roman" w:eastAsia="宋体" w:cs="Times New Roman"/>
      <w:kern w:val="0"/>
      <w:sz w:val="16"/>
      <w:szCs w:val="20"/>
      <w:lang w:eastAsia="en-US" w:bidi="en-US"/>
    </w:rPr>
  </w:style>
  <w:style w:type="paragraph" w:customStyle="1" w:styleId="91">
    <w:name w:val="修订1"/>
    <w:qFormat/>
    <w:uiPriority w:val="0"/>
    <w:rPr>
      <w:rFonts w:ascii="Calibri" w:hAnsi="Calibri" w:eastAsia="宋体" w:cs="Times New Roman"/>
      <w:kern w:val="2"/>
      <w:sz w:val="21"/>
      <w:szCs w:val="22"/>
      <w:lang w:val="en-US" w:eastAsia="zh-CN" w:bidi="ar-SA"/>
    </w:rPr>
  </w:style>
  <w:style w:type="character" w:customStyle="1" w:styleId="92">
    <w:name w:val="正文文本 字符"/>
    <w:basedOn w:val="36"/>
    <w:link w:val="19"/>
    <w:qFormat/>
    <w:uiPriority w:val="0"/>
    <w:rPr>
      <w:rFonts w:ascii="Times New Roman" w:hAnsi="Times New Roman" w:eastAsia="宋体" w:cs="Times New Roman"/>
    </w:rPr>
  </w:style>
  <w:style w:type="character" w:customStyle="1" w:styleId="93">
    <w:name w:val="纯文本 字符"/>
    <w:basedOn w:val="36"/>
    <w:link w:val="23"/>
    <w:qFormat/>
    <w:uiPriority w:val="0"/>
    <w:rPr>
      <w:rFonts w:ascii="宋体" w:hAnsi="Courier New" w:eastAsia="宋体" w:cs="Courier New"/>
      <w:szCs w:val="21"/>
    </w:rPr>
  </w:style>
  <w:style w:type="character" w:customStyle="1" w:styleId="94">
    <w:name w:val="正文文本缩进 字符"/>
    <w:basedOn w:val="36"/>
    <w:link w:val="20"/>
    <w:qFormat/>
    <w:uiPriority w:val="0"/>
    <w:rPr>
      <w:rFonts w:ascii="FangSong_GB2312" w:hAnsi="Times New Roman" w:eastAsia="FangSong_GB2312" w:cs="Times New Roman"/>
      <w:sz w:val="32"/>
      <w:szCs w:val="20"/>
    </w:rPr>
  </w:style>
  <w:style w:type="character" w:customStyle="1" w:styleId="95">
    <w:name w:val="日期 字符"/>
    <w:basedOn w:val="36"/>
    <w:link w:val="24"/>
    <w:qFormat/>
    <w:uiPriority w:val="0"/>
    <w:rPr>
      <w:rFonts w:ascii="Times New Roman" w:hAnsi="Times New Roman" w:eastAsia="宋体" w:cs="Times New Roman"/>
      <w:szCs w:val="24"/>
    </w:rPr>
  </w:style>
  <w:style w:type="character" w:customStyle="1" w:styleId="96">
    <w:name w:val="批注框文本 字符"/>
    <w:basedOn w:val="36"/>
    <w:link w:val="25"/>
    <w:semiHidden/>
    <w:qFormat/>
    <w:uiPriority w:val="0"/>
    <w:rPr>
      <w:rFonts w:ascii="Times New Roman" w:hAnsi="Times New Roman" w:eastAsia="宋体" w:cs="Times New Roman"/>
      <w:sz w:val="18"/>
      <w:szCs w:val="18"/>
    </w:rPr>
  </w:style>
  <w:style w:type="paragraph" w:customStyle="1" w:styleId="97">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8">
    <w:name w:val="标题 字符"/>
    <w:basedOn w:val="36"/>
    <w:link w:val="32"/>
    <w:qFormat/>
    <w:uiPriority w:val="0"/>
    <w:rPr>
      <w:rFonts w:ascii="Cambria" w:hAnsi="Cambria" w:eastAsia="宋体" w:cs="Times New Roman"/>
      <w:b/>
      <w:bCs/>
      <w:sz w:val="32"/>
      <w:szCs w:val="32"/>
    </w:rPr>
  </w:style>
  <w:style w:type="character" w:customStyle="1" w:styleId="99">
    <w:name w:val="引用 Char1"/>
    <w:basedOn w:val="36"/>
    <w:link w:val="63"/>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100">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1">
    <w:name w:val="明显引用 Char1"/>
    <w:basedOn w:val="36"/>
    <w:link w:val="65"/>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2">
    <w:name w:val="p0"/>
    <w:basedOn w:val="1"/>
    <w:qFormat/>
    <w:uiPriority w:val="0"/>
    <w:pPr>
      <w:widowControl/>
      <w:spacing w:line="440" w:lineRule="exact"/>
      <w:ind w:firstLine="200" w:firstLineChars="200"/>
    </w:pPr>
    <w:rPr>
      <w:kern w:val="0"/>
      <w:szCs w:val="21"/>
    </w:rPr>
  </w:style>
  <w:style w:type="paragraph" w:customStyle="1" w:styleId="103">
    <w:name w:val="Char Char1 Char Char Char Char Char Char Char Char Char Char Char Char Char Char Char"/>
    <w:basedOn w:val="1"/>
    <w:qFormat/>
    <w:uiPriority w:val="0"/>
    <w:pPr>
      <w:widowControl/>
      <w:spacing w:after="160" w:line="240" w:lineRule="exact"/>
      <w:jc w:val="left"/>
    </w:pPr>
  </w:style>
  <w:style w:type="paragraph" w:customStyle="1" w:styleId="104">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5">
    <w:name w:val="列出段落1"/>
    <w:basedOn w:val="1"/>
    <w:qFormat/>
    <w:uiPriority w:val="0"/>
    <w:pPr>
      <w:ind w:firstLine="420" w:firstLineChars="200"/>
    </w:pPr>
    <w:rPr>
      <w:rFonts w:ascii="Calibri" w:hAnsi="Calibri"/>
      <w:szCs w:val="22"/>
    </w:rPr>
  </w:style>
  <w:style w:type="character" w:customStyle="1" w:styleId="106">
    <w:name w:val="正文文本 2 字符"/>
    <w:basedOn w:val="36"/>
    <w:link w:val="30"/>
    <w:qFormat/>
    <w:uiPriority w:val="99"/>
    <w:rPr>
      <w:rFonts w:ascii="Times New Roman" w:hAnsi="Times New Roman" w:eastAsia="宋体" w:cs="Times New Roman"/>
      <w:kern w:val="2"/>
      <w:sz w:val="21"/>
      <w:szCs w:val="24"/>
    </w:rPr>
  </w:style>
  <w:style w:type="paragraph" w:customStyle="1" w:styleId="10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8">
    <w:name w:val="List Paragraph"/>
    <w:basedOn w:val="1"/>
    <w:qFormat/>
    <w:uiPriority w:val="1"/>
    <w:pPr>
      <w:spacing w:before="1"/>
      <w:ind w:left="211" w:firstLine="480"/>
    </w:pPr>
    <w:rPr>
      <w:rFonts w:ascii="宋体" w:hAnsi="宋体" w:eastAsia="宋体" w:cs="宋体"/>
      <w:lang w:val="zh-CN" w:eastAsia="zh-CN" w:bidi="zh-CN"/>
    </w:rPr>
  </w:style>
  <w:style w:type="paragraph" w:styleId="10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10">
    <w:name w:val="Table Normal"/>
    <w:semiHidden/>
    <w:unhideWhenUsed/>
    <w:qFormat/>
    <w:uiPriority w:val="0"/>
    <w:tblPr>
      <w:tblCellMar>
        <w:top w:w="0" w:type="dxa"/>
        <w:left w:w="0" w:type="dxa"/>
        <w:bottom w:w="0" w:type="dxa"/>
        <w:right w:w="0" w:type="dxa"/>
      </w:tblCellMar>
    </w:tblPr>
  </w:style>
  <w:style w:type="table" w:customStyle="1" w:styleId="111">
    <w:name w:val="网格表 5 深色 - 着色 31"/>
    <w:basedOn w:val="34"/>
    <w:qFormat/>
    <w:uiPriority w:val="50"/>
    <w:rPr>
      <w:rFonts w:asciiTheme="minorHAnsi" w:hAnsiTheme="minorHAnsi" w:eastAsiaTheme="minorEastAsia" w:cstheme="minorBidi"/>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cPr>
        <w:shd w:val="clear" w:color="auto" w:fill="D6E3BC" w:themeFill="accent3" w:themeFillTint="66"/>
      </w:tcPr>
    </w:tblStylePr>
    <w:tblStylePr w:type="band1Horz">
      <w:tcPr>
        <w:shd w:val="clear" w:color="auto" w:fill="D6E3BC" w:themeFill="accent3" w:themeFillTint="66"/>
      </w:tcPr>
    </w:tblStylePr>
  </w:style>
  <w:style w:type="paragraph" w:customStyle="1" w:styleId="112">
    <w:name w:val="Compact"/>
    <w:basedOn w:val="19"/>
    <w:qFormat/>
    <w:uiPriority w:val="0"/>
    <w:pPr>
      <w:spacing w:before="36" w:after="36"/>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AF3187-A0E3-4911-9DA7-A50D1FAC0A6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60</Pages>
  <Words>21897</Words>
  <Characters>22584</Characters>
  <Lines>106</Lines>
  <Paragraphs>29</Paragraphs>
  <TotalTime>3</TotalTime>
  <ScaleCrop>false</ScaleCrop>
  <LinksUpToDate>false</LinksUpToDate>
  <CharactersWithSpaces>23975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张晋科</cp:lastModifiedBy>
  <cp:lastPrinted>2026-05-19T16:30:00Z</cp:lastPrinted>
  <dcterms:modified xsi:type="dcterms:W3CDTF">2026-05-20T03:09:33Z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D0AFE4681D824647AD6A9BB38A5D80E7_13</vt:lpwstr>
  </property>
  <property fmtid="{D5CDD505-2E9C-101B-9397-08002B2CF9AE}" pid="4" name="KSOTemplateDocerSaveRecord">
    <vt:lpwstr>eyJoZGlkIjoiYzYzY2Y1MzQxNmFhNWUyYTQ0ZGYyZTgyMmRkODRlM2UiLCJ1c2VySWQiOiIyOTk5NzgzMDUifQ==</vt:lpwstr>
  </property>
</Properties>
</file>