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冶农招【2026】006号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大冶市罗家桥街道桃花村许家咀湾道路硬化工程</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大冶市罗家桥街道桃花村村民委员会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6"/>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w:t>
      </w:r>
      <w:r>
        <w:rPr>
          <w:rFonts w:hint="eastAsia" w:ascii="宋体" w:hAnsi="宋体" w:cs="宋体"/>
          <w:b/>
          <w:bCs/>
          <w:color w:val="000000" w:themeColor="text1"/>
          <w:spacing w:val="45"/>
          <w:sz w:val="32"/>
          <w:szCs w:val="32"/>
          <w:lang w:val="en-US" w:eastAsia="zh-CN"/>
          <w14:textFill>
            <w14:solidFill>
              <w14:schemeClr w14:val="tx1"/>
            </w14:solidFill>
          </w14:textFill>
        </w:rPr>
        <w:t>六</w:t>
      </w:r>
      <w:r>
        <w:rPr>
          <w:rFonts w:hint="eastAsia" w:ascii="宋体" w:hAnsi="宋体" w:cs="宋体"/>
          <w:b/>
          <w:bCs/>
          <w:color w:val="000000" w:themeColor="text1"/>
          <w:spacing w:val="45"/>
          <w:sz w:val="32"/>
          <w:szCs w:val="32"/>
          <w:lang w:eastAsia="zh-CN"/>
          <w14:textFill>
            <w14:solidFill>
              <w14:schemeClr w14:val="tx1"/>
            </w14:solidFill>
          </w14:textFill>
        </w:rPr>
        <w:t>年</w:t>
      </w:r>
      <w:r>
        <w:rPr>
          <w:rFonts w:hint="eastAsia" w:ascii="宋体" w:hAnsi="宋体" w:cs="宋体"/>
          <w:b/>
          <w:bCs/>
          <w:color w:val="000000" w:themeColor="text1"/>
          <w:spacing w:val="45"/>
          <w:sz w:val="32"/>
          <w:szCs w:val="32"/>
          <w:lang w:val="en-US" w:eastAsia="zh-CN"/>
          <w14:textFill>
            <w14:solidFill>
              <w14:schemeClr w14:val="tx1"/>
            </w14:solidFill>
          </w14:textFill>
        </w:rPr>
        <w:t>一</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3"/>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16"/>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大冶市罗家桥街道桃花村许家咀湾道路硬化工程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 xml:space="preserve">006 </w:t>
      </w:r>
      <w:r>
        <w:rPr>
          <w:rFonts w:hint="eastAsia" w:ascii="宋体" w:hAnsi="宋体" w:cs="宋体"/>
          <w:color w:val="000000" w:themeColor="text1"/>
          <w:sz w:val="24"/>
          <w:szCs w:val="24"/>
          <w:u w:val="none"/>
          <w:lang w:val="zh-CN" w:eastAsia="zh-CN"/>
          <w14:textFill>
            <w14:solidFill>
              <w14:schemeClr w14:val="tx1"/>
            </w14:solidFill>
          </w14:textFill>
        </w:rPr>
        <w:t>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大冶市罗家桥街道桃花村许家咀湾道路硬化工程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744,187.96</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后30日历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bookmarkStart w:id="5" w:name="_GoBack"/>
      <w:bookmarkEnd w:id="5"/>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23 </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29 </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30 </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w:t>
      </w:r>
      <w:r>
        <w:rPr>
          <w:rFonts w:hint="eastAsia" w:ascii="宋体" w:hAnsi="宋体" w:cs="宋体"/>
          <w:color w:val="000000" w:themeColor="text1"/>
          <w:kern w:val="2"/>
          <w:sz w:val="24"/>
          <w:szCs w:val="24"/>
          <w:u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30 </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04B13F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大冶市罗家桥街道桃花村</w:t>
      </w:r>
    </w:p>
    <w:p w14:paraId="1B4222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柯先生（139-9595-4014）</w:t>
      </w:r>
    </w:p>
    <w:p w14:paraId="3DD88A4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0ACF141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湖北省大冶市东风路街道下黄村下黄新村32号</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周工（159-7235-1508）</w:t>
      </w: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 xml:space="preserve"> 23 </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大冶市罗家桥街道桃花村许家咀湾道路硬化工程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hr-HR" w:eastAsia="zh-CN" w:bidi="ar-SA"/>
                <w14:textFill>
                  <w14:solidFill>
                    <w14:schemeClr w14:val="tx1"/>
                  </w14:solidFill>
                </w14:textFill>
              </w:rPr>
              <w:t>罗家桥街道桃花村许家咀湾</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上级奖补</w:t>
            </w:r>
            <w:r>
              <w:rPr>
                <w:rFonts w:hint="eastAsia" w:hAnsi="宋体" w:cs="宋体"/>
                <w:color w:val="000000" w:themeColor="text1"/>
                <w:sz w:val="21"/>
                <w:szCs w:val="21"/>
                <w:lang w:val="en-US" w:eastAsia="zh-CN" w:bidi="ar-SA"/>
                <w14:textFill>
                  <w14:solidFill>
                    <w14:schemeClr w14:val="tx1"/>
                  </w14:solidFill>
                </w14:textFill>
              </w:rPr>
              <w:t>及自筹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合同签订后30日历天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 xml:space="preserve"> 29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29</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大冶市罗家桥街道办事处2楼开标室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2026年1 月30日09时30分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大冶市罗家桥街道桃花村村民委员会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FF"/>
          <w:sz w:val="24"/>
          <w:szCs w:val="24"/>
          <w:lang w:eastAsia="zh-CN"/>
        </w:rPr>
        <w:t>大冶市罗家桥街道桃花村许家咀湾道路硬化工程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合同签订后60日历天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FF"/>
          <w:sz w:val="24"/>
          <w:szCs w:val="24"/>
          <w:lang w:val="en-US" w:eastAsia="zh-CN"/>
        </w:rPr>
        <w:t>744,187.96</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拟派本项目的项目经理须具备建筑工程专业贰级（含）以上注册建造师资格（不含临时证）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6"/>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0"/>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0"/>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0"/>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032D1E49">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0"/>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0"/>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6"/>
        <w:rPr>
          <w:rFonts w:hint="eastAsia"/>
          <w:color w:val="000000" w:themeColor="text1"/>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6"/>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6"/>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0"/>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0"/>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大冶市罗家桥街道桃花村村民委员会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6"/>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3"/>
      <w:bookmarkStart w:id="4" w:name="OLE_LINK14"/>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1"/>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3"/>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3"/>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3"/>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3"/>
      <w:framePr w:wrap="around" w:vAnchor="text" w:hAnchor="margin" w:xAlign="center" w:y="1"/>
      <w:rPr>
        <w:rStyle w:val="34"/>
      </w:rPr>
    </w:pPr>
    <w:r>
      <w:fldChar w:fldCharType="begin"/>
    </w:r>
    <w:r>
      <w:rPr>
        <w:rStyle w:val="34"/>
      </w:rPr>
      <w:instrText xml:space="preserve">PAGE  </w:instrText>
    </w:r>
    <w:r>
      <w:fldChar w:fldCharType="end"/>
    </w:r>
  </w:p>
  <w:p w14:paraId="3885AB00">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DF16BC"/>
    <w:rsid w:val="10FF56C2"/>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04614F"/>
    <w:rsid w:val="192166BD"/>
    <w:rsid w:val="192D2E1E"/>
    <w:rsid w:val="195844C8"/>
    <w:rsid w:val="196661B6"/>
    <w:rsid w:val="19A21F94"/>
    <w:rsid w:val="19BC0CF5"/>
    <w:rsid w:val="19D034CD"/>
    <w:rsid w:val="19E10193"/>
    <w:rsid w:val="1A3F3038"/>
    <w:rsid w:val="1A3F504D"/>
    <w:rsid w:val="1A4311C6"/>
    <w:rsid w:val="1A657727"/>
    <w:rsid w:val="1A9430B1"/>
    <w:rsid w:val="1AA86C0F"/>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B8643F"/>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94063"/>
    <w:rsid w:val="2F5C3DFF"/>
    <w:rsid w:val="2F62050F"/>
    <w:rsid w:val="2F7B2A96"/>
    <w:rsid w:val="2F856C28"/>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684EB5"/>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8F44DF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6127A9"/>
    <w:rsid w:val="3C790143"/>
    <w:rsid w:val="3C8D24AE"/>
    <w:rsid w:val="3CB169A9"/>
    <w:rsid w:val="3CE55188"/>
    <w:rsid w:val="3CEE2AEC"/>
    <w:rsid w:val="3D0A737D"/>
    <w:rsid w:val="3D104931"/>
    <w:rsid w:val="3D231DE6"/>
    <w:rsid w:val="3D285BEC"/>
    <w:rsid w:val="3D5761B4"/>
    <w:rsid w:val="3D9C7083"/>
    <w:rsid w:val="3DAE4A09"/>
    <w:rsid w:val="3DC57583"/>
    <w:rsid w:val="3E2E5006"/>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B4DF6"/>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4851D0"/>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25F10"/>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91A93"/>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622211"/>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5F1D29"/>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355268"/>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widowControl/>
      <w:spacing w:after="120"/>
      <w:jc w:val="left"/>
    </w:pPr>
    <w:rPr>
      <w:kern w:val="0"/>
      <w:sz w:val="16"/>
      <w:szCs w:val="20"/>
      <w:lang w:eastAsia="en-US" w:bidi="en-US"/>
    </w:rPr>
  </w:style>
  <w:style w:type="paragraph" w:styleId="16">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9"/>
    <w:autoRedefine/>
    <w:qFormat/>
    <w:uiPriority w:val="0"/>
    <w:pPr>
      <w:ind w:firstLine="830" w:firstLineChars="352"/>
    </w:pPr>
    <w:rPr>
      <w:rFonts w:ascii="FangSong_GB2312" w:eastAsia="FangSong_GB2312"/>
      <w:sz w:val="32"/>
      <w:szCs w:val="20"/>
    </w:rPr>
  </w:style>
  <w:style w:type="paragraph" w:styleId="18">
    <w:name w:val="index 4"/>
    <w:basedOn w:val="1"/>
    <w:next w:val="1"/>
    <w:autoRedefine/>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88"/>
    <w:autoRedefine/>
    <w:qFormat/>
    <w:uiPriority w:val="0"/>
    <w:rPr>
      <w:rFonts w:ascii="宋体" w:hAnsi="Courier New" w:cs="Courier New"/>
      <w:szCs w:val="21"/>
    </w:rPr>
  </w:style>
  <w:style w:type="paragraph" w:styleId="21">
    <w:name w:val="Date"/>
    <w:basedOn w:val="1"/>
    <w:next w:val="1"/>
    <w:link w:val="90"/>
    <w:autoRedefine/>
    <w:qFormat/>
    <w:uiPriority w:val="0"/>
    <w:pPr>
      <w:ind w:left="100" w:leftChars="2500"/>
    </w:pPr>
  </w:style>
  <w:style w:type="paragraph" w:styleId="22">
    <w:name w:val="Balloon Text"/>
    <w:basedOn w:val="1"/>
    <w:link w:val="91"/>
    <w:autoRedefine/>
    <w:semiHidden/>
    <w:qFormat/>
    <w:uiPriority w:val="0"/>
    <w:rPr>
      <w:rFonts w:asciiTheme="minorHAnsi" w:hAnsiTheme="minorHAnsi" w:cstheme="minorBidi"/>
      <w:sz w:val="18"/>
      <w:szCs w:val="18"/>
    </w:rPr>
  </w:style>
  <w:style w:type="paragraph" w:styleId="23">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4">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2"/>
    <w:unhideWhenUsed/>
    <w:qFormat/>
    <w:uiPriority w:val="99"/>
    <w:pPr>
      <w:spacing w:after="120" w:line="480" w:lineRule="auto"/>
    </w:pPr>
  </w:style>
  <w:style w:type="paragraph" w:styleId="28">
    <w:name w:val="Normal (Web)"/>
    <w:basedOn w:val="1"/>
    <w:autoRedefine/>
    <w:semiHidden/>
    <w:unhideWhenUsed/>
    <w:qFormat/>
    <w:uiPriority w:val="99"/>
    <w:rPr>
      <w:sz w:val="24"/>
    </w:rPr>
  </w:style>
  <w:style w:type="paragraph" w:styleId="29">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3"/>
    <w:autoRedefine/>
    <w:qFormat/>
    <w:uiPriority w:val="0"/>
    <w:rPr>
      <w:rFonts w:ascii="Calibri" w:hAnsi="Calibri"/>
      <w:b/>
      <w:bCs/>
      <w:szCs w:val="22"/>
    </w:rPr>
  </w:style>
  <w:style w:type="character" w:styleId="33">
    <w:name w:val="Strong"/>
    <w:autoRedefine/>
    <w:qFormat/>
    <w:uiPriority w:val="0"/>
    <w:rPr>
      <w:b/>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2"/>
    <w:link w:val="24"/>
    <w:autoRedefine/>
    <w:qFormat/>
    <w:uiPriority w:val="0"/>
    <w:rPr>
      <w:sz w:val="18"/>
      <w:szCs w:val="18"/>
    </w:rPr>
  </w:style>
  <w:style w:type="character" w:customStyle="1" w:styleId="42">
    <w:name w:val="页脚 字符"/>
    <w:basedOn w:val="32"/>
    <w:link w:val="23"/>
    <w:autoRedefine/>
    <w:qFormat/>
    <w:uiPriority w:val="0"/>
    <w:rPr>
      <w:sz w:val="18"/>
      <w:szCs w:val="18"/>
    </w:rPr>
  </w:style>
  <w:style w:type="character" w:customStyle="1" w:styleId="43">
    <w:name w:val="标题 1 字符"/>
    <w:basedOn w:val="32"/>
    <w:link w:val="4"/>
    <w:autoRedefine/>
    <w:qFormat/>
    <w:uiPriority w:val="0"/>
    <w:rPr>
      <w:rFonts w:ascii="Times New Roman" w:hAnsi="Times New Roman" w:eastAsia="宋体" w:cs="Times New Roman"/>
      <w:b/>
      <w:bCs/>
      <w:kern w:val="44"/>
      <w:sz w:val="44"/>
      <w:szCs w:val="44"/>
    </w:rPr>
  </w:style>
  <w:style w:type="character" w:customStyle="1" w:styleId="44">
    <w:name w:val="标题 2 字符"/>
    <w:basedOn w:val="32"/>
    <w:link w:val="5"/>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6">
    <w:name w:val="标题 4 字符"/>
    <w:basedOn w:val="32"/>
    <w:link w:val="7"/>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2"/>
    <w:link w:val="8"/>
    <w:autoRedefine/>
    <w:qFormat/>
    <w:uiPriority w:val="0"/>
    <w:rPr>
      <w:rFonts w:ascii="Times New Roman" w:hAnsi="Times New Roman" w:eastAsia="宋体" w:cs="Times New Roman"/>
      <w:b/>
      <w:bCs/>
      <w:sz w:val="28"/>
      <w:szCs w:val="28"/>
    </w:rPr>
  </w:style>
  <w:style w:type="character" w:customStyle="1" w:styleId="48">
    <w:name w:val="标题 6 字符"/>
    <w:basedOn w:val="32"/>
    <w:link w:val="9"/>
    <w:autoRedefine/>
    <w:qFormat/>
    <w:uiPriority w:val="0"/>
    <w:rPr>
      <w:rFonts w:ascii="Cambria" w:hAnsi="Cambria" w:eastAsia="宋体" w:cs="Times New Roman"/>
      <w:b/>
      <w:bCs/>
      <w:sz w:val="24"/>
      <w:szCs w:val="24"/>
    </w:rPr>
  </w:style>
  <w:style w:type="character" w:customStyle="1" w:styleId="49">
    <w:name w:val="标题 7 字符"/>
    <w:basedOn w:val="32"/>
    <w:link w:val="10"/>
    <w:autoRedefine/>
    <w:qFormat/>
    <w:uiPriority w:val="0"/>
    <w:rPr>
      <w:rFonts w:ascii="Calibri" w:hAnsi="Calibri" w:eastAsia="宋体" w:cs="Times New Roman"/>
      <w:b/>
      <w:bCs/>
      <w:sz w:val="24"/>
      <w:szCs w:val="24"/>
    </w:rPr>
  </w:style>
  <w:style w:type="character" w:customStyle="1" w:styleId="50">
    <w:name w:val="标题 8 字符"/>
    <w:basedOn w:val="32"/>
    <w:link w:val="11"/>
    <w:autoRedefine/>
    <w:qFormat/>
    <w:uiPriority w:val="0"/>
    <w:rPr>
      <w:rFonts w:ascii="Cambria" w:hAnsi="Cambria" w:eastAsia="宋体" w:cs="Times New Roman"/>
      <w:sz w:val="24"/>
      <w:szCs w:val="24"/>
    </w:rPr>
  </w:style>
  <w:style w:type="character" w:customStyle="1" w:styleId="51">
    <w:name w:val="标题 9 字符"/>
    <w:basedOn w:val="32"/>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2"/>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next w:val="18"/>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2"/>
    <w:link w:val="14"/>
    <w:autoRedefine/>
    <w:semiHidden/>
    <w:qFormat/>
    <w:uiPriority w:val="0"/>
    <w:rPr>
      <w:rFonts w:ascii="Times New Roman" w:hAnsi="Times New Roman" w:eastAsia="宋体" w:cs="Times New Roman"/>
      <w:szCs w:val="24"/>
    </w:rPr>
  </w:style>
  <w:style w:type="character" w:customStyle="1" w:styleId="83">
    <w:name w:val="批注主题 字符"/>
    <w:basedOn w:val="82"/>
    <w:link w:val="30"/>
    <w:autoRedefine/>
    <w:qFormat/>
    <w:uiPriority w:val="0"/>
    <w:rPr>
      <w:rFonts w:ascii="Calibri" w:hAnsi="Calibri" w:eastAsia="宋体" w:cs="Times New Roman"/>
      <w:b/>
      <w:bCs/>
      <w:szCs w:val="24"/>
    </w:rPr>
  </w:style>
  <w:style w:type="character" w:customStyle="1" w:styleId="84">
    <w:name w:val="文档结构图 字符"/>
    <w:basedOn w:val="32"/>
    <w:link w:val="13"/>
    <w:autoRedefine/>
    <w:qFormat/>
    <w:uiPriority w:val="0"/>
    <w:rPr>
      <w:rFonts w:ascii="Calibri" w:hAnsi="Calibri" w:eastAsia="宋体" w:cs="Times New Roman"/>
      <w:shd w:val="clear" w:color="auto" w:fill="000080"/>
    </w:rPr>
  </w:style>
  <w:style w:type="character" w:customStyle="1" w:styleId="85">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2"/>
    <w:link w:val="16"/>
    <w:autoRedefine/>
    <w:qFormat/>
    <w:uiPriority w:val="0"/>
    <w:rPr>
      <w:rFonts w:ascii="Times New Roman" w:hAnsi="Times New Roman" w:eastAsia="宋体" w:cs="Times New Roman"/>
    </w:rPr>
  </w:style>
  <w:style w:type="character" w:customStyle="1" w:styleId="88">
    <w:name w:val="纯文本 字符"/>
    <w:basedOn w:val="32"/>
    <w:link w:val="20"/>
    <w:autoRedefine/>
    <w:qFormat/>
    <w:uiPriority w:val="0"/>
    <w:rPr>
      <w:rFonts w:ascii="宋体" w:hAnsi="Courier New" w:eastAsia="宋体" w:cs="Courier New"/>
      <w:szCs w:val="21"/>
    </w:rPr>
  </w:style>
  <w:style w:type="character" w:customStyle="1" w:styleId="89">
    <w:name w:val="正文文本缩进 字符"/>
    <w:basedOn w:val="32"/>
    <w:link w:val="17"/>
    <w:autoRedefine/>
    <w:qFormat/>
    <w:uiPriority w:val="0"/>
    <w:rPr>
      <w:rFonts w:ascii="FangSong_GB2312" w:hAnsi="Times New Roman" w:eastAsia="FangSong_GB2312" w:cs="Times New Roman"/>
      <w:sz w:val="32"/>
      <w:szCs w:val="20"/>
    </w:rPr>
  </w:style>
  <w:style w:type="character" w:customStyle="1" w:styleId="90">
    <w:name w:val="日期 字符"/>
    <w:basedOn w:val="32"/>
    <w:link w:val="21"/>
    <w:autoRedefine/>
    <w:qFormat/>
    <w:uiPriority w:val="0"/>
    <w:rPr>
      <w:rFonts w:ascii="Times New Roman" w:hAnsi="Times New Roman" w:eastAsia="宋体" w:cs="Times New Roman"/>
      <w:szCs w:val="24"/>
    </w:rPr>
  </w:style>
  <w:style w:type="character" w:customStyle="1" w:styleId="91">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2"/>
    <w:link w:val="29"/>
    <w:autoRedefine/>
    <w:qFormat/>
    <w:uiPriority w:val="0"/>
    <w:rPr>
      <w:rFonts w:ascii="Cambria" w:hAnsi="Cambria" w:eastAsia="宋体" w:cs="Times New Roman"/>
      <w:b/>
      <w:bCs/>
      <w:sz w:val="32"/>
      <w:szCs w:val="32"/>
    </w:rPr>
  </w:style>
  <w:style w:type="character" w:customStyle="1" w:styleId="95">
    <w:name w:val="引用 Char1"/>
    <w:basedOn w:val="32"/>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2"/>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21005</Words>
  <Characters>21609</Characters>
  <Lines>106</Lines>
  <Paragraphs>29</Paragraphs>
  <TotalTime>1312</TotalTime>
  <ScaleCrop>false</ScaleCrop>
  <LinksUpToDate>false</LinksUpToDate>
  <CharactersWithSpaces>23033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别让昨天的悲伤，浪费今天的眼泪。</cp:lastModifiedBy>
  <cp:lastPrinted>2024-07-09T06:50:00Z</cp:lastPrinted>
  <dcterms:modified xsi:type="dcterms:W3CDTF">2026-01-23T02:14:52Z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6CE4503138914BE6A1510AF37BBE365B_13</vt:lpwstr>
  </property>
  <property fmtid="{D5CDD505-2E9C-101B-9397-08002B2CF9AE}" pid="4" name="KSOTemplateDocerSaveRecord">
    <vt:lpwstr>eyJoZGlkIjoiM2ZjZmM2YzEwZWEzNTgzOWNiZTI2NzllMDBkNmFlZjEiLCJ1c2VySWQiOiIxMDY2ODMwODk1In0=</vt:lpwstr>
  </property>
</Properties>
</file>