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冶农招【2026】008号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大冶市还地桥镇下堰村黄金湖水产加工项目和湖北竞川环保设备生产制造项目地块土方平整工程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大冶市还地桥镇下堰村村民委员会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湖北瑞璟工程项目管理有限公司</w:t>
      </w:r>
    </w:p>
    <w:p w14:paraId="78FDD2D8">
      <w:pPr>
        <w:spacing w:line="360" w:lineRule="auto"/>
        <w:jc w:val="center"/>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〇一</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spacing w:line="60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spacing w:line="600" w:lineRule="auto"/>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湖北瑞璟工程项目管理有限公司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大冶市还地桥镇下堰村村民委员会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大冶市还地桥镇下堰村黄金湖水产加工项目和湖北竞川环保设备生产制造项目地块土方平整工程</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冶农招【2026】008号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大冶市还地桥镇下堰村黄金湖水产加工项目和湖北竞川环保设备生产制造项目地块土方平整工程</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666285.59元</w:t>
      </w:r>
    </w:p>
    <w:bookmarkEnd w:id="7"/>
    <w:bookmarkEnd w:id="8"/>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http://dayeyun.cjyun.org/z/133229/）发布，供应商可于2026年01月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23日起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01月30日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大冶市还地桥镇财政所四楼开标室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采购人：大冶市还地桥镇下堰村村民委员会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柯主任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15972355197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还地桥镇下畈村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湖北瑞璟工程项目管理有限公司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柯工（18120488008）</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址：武汉市青山区冶金大道高新技术产业园5号楼 </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bookmarkStart w:id="18" w:name="_GoBack"/>
      <w:bookmarkEnd w:id="18"/>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湖北瑞璟工程项目管理有限公司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23</w:t>
      </w:r>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大冶市还地桥镇下堰村村民委员会</w:t>
      </w:r>
      <w:r>
        <w:rPr>
          <w:rFonts w:hint="eastAsia" w:ascii="仿宋" w:hAnsi="仿宋" w:eastAsia="仿宋" w:cs="仿宋"/>
          <w:sz w:val="28"/>
          <w:szCs w:val="28"/>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湖北瑞璟工程项目管理有限公司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冶农招【2026】008号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大冶市还地桥镇下堰村黄金湖水产加工项目和湖北竞川环保设备生产制造项目地块土方平整工程</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lang w:val="en-US" w:eastAsia="zh-CN"/>
        </w:rPr>
        <w:t>及图纸</w:t>
      </w:r>
      <w:r>
        <w:rPr>
          <w:rFonts w:hint="eastAsia" w:ascii="仿宋" w:hAnsi="仿宋" w:eastAsia="仿宋" w:cs="仿宋"/>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 95 %，剩余 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666285.59元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2EA52C9A">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2"/>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2"/>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840E43"/>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022FF7"/>
    <w:rsid w:val="0B2A0919"/>
    <w:rsid w:val="0B307CD6"/>
    <w:rsid w:val="0B3F6732"/>
    <w:rsid w:val="0B7F5F1C"/>
    <w:rsid w:val="0BA106C1"/>
    <w:rsid w:val="0BE87137"/>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E32ED1"/>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0C6DCA"/>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5C56AB"/>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027079"/>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BF58E7"/>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A33AEC"/>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6756D4"/>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1844</Words>
  <Characters>1975</Characters>
  <Lines>95</Lines>
  <Paragraphs>26</Paragraphs>
  <TotalTime>100</TotalTime>
  <ScaleCrop>false</ScaleCrop>
  <LinksUpToDate>false</LinksUpToDate>
  <CharactersWithSpaces>2034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温浅</cp:lastModifiedBy>
  <cp:lastPrinted>2026-01-23T00:27:00Z</cp:lastPrinted>
  <dcterms:modified xsi:type="dcterms:W3CDTF">2026-01-23T03:01:45Z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B33E6A21E83B47C4AD00FEDCA89C3613_13</vt:lpwstr>
  </property>
  <property fmtid="{D5CDD505-2E9C-101B-9397-08002B2CF9AE}" pid="4" name="KSOTemplateDocerSaveRecord">
    <vt:lpwstr>eyJoZGlkIjoiZDQ0ZGM5ZWEzNTYzYmRhYzUzMjgyNmJmYmYwZTRlNzMiLCJ1c2VySWQiOiIyNjc4ODQzODgifQ==</vt:lpwstr>
  </property>
</Properties>
</file>