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B3AC1">
      <w:pPr>
        <w:pStyle w:val="2"/>
        <w:rPr>
          <w:rFonts w:hint="eastAsia" w:ascii="宋体" w:hAnsi="宋体" w:eastAsia="宋体" w:cs="宋体"/>
          <w:color w:val="auto"/>
          <w:lang w:eastAsia="zh-CN"/>
        </w:rPr>
      </w:pPr>
    </w:p>
    <w:p w14:paraId="6851C5B4">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14:paraId="211F77B0">
      <w:pPr>
        <w:jc w:val="center"/>
        <w:rPr>
          <w:rFonts w:hint="eastAsia" w:ascii="宋体" w:hAnsi="宋体" w:eastAsia="宋体" w:cs="宋体"/>
          <w:color w:val="auto"/>
          <w:sz w:val="44"/>
          <w:lang w:eastAsia="zh-CN"/>
        </w:rPr>
      </w:pPr>
    </w:p>
    <w:p w14:paraId="1A306CC7">
      <w:pPr>
        <w:jc w:val="center"/>
        <w:rPr>
          <w:rFonts w:hint="eastAsia" w:ascii="宋体" w:hAnsi="宋体" w:eastAsia="宋体" w:cs="宋体"/>
          <w:color w:val="auto"/>
          <w:sz w:val="44"/>
          <w:lang w:eastAsia="zh-CN"/>
        </w:rPr>
      </w:pPr>
    </w:p>
    <w:p w14:paraId="78D2E488">
      <w:pPr>
        <w:jc w:val="center"/>
        <w:rPr>
          <w:rFonts w:hint="eastAsia" w:ascii="宋体" w:hAnsi="宋体" w:eastAsia="宋体" w:cs="宋体"/>
          <w:color w:val="auto"/>
          <w:sz w:val="44"/>
          <w:lang w:eastAsia="zh-CN"/>
        </w:rPr>
      </w:pPr>
    </w:p>
    <w:p w14:paraId="48577B36">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w:t>
      </w:r>
      <w:r>
        <w:rPr>
          <w:rFonts w:hint="eastAsia" w:ascii="宋体" w:hAnsi="宋体" w:cs="宋体"/>
          <w:b/>
          <w:bCs/>
          <w:color w:val="auto"/>
          <w:spacing w:val="85"/>
          <w:w w:val="66"/>
          <w:sz w:val="144"/>
          <w:szCs w:val="144"/>
          <w:lang w:val="en-US" w:eastAsia="zh-CN"/>
        </w:rPr>
        <w:t>谈判</w:t>
      </w:r>
      <w:r>
        <w:rPr>
          <w:rFonts w:hint="eastAsia" w:ascii="宋体" w:hAnsi="宋体" w:eastAsia="宋体" w:cs="宋体"/>
          <w:b/>
          <w:bCs/>
          <w:color w:val="auto"/>
          <w:spacing w:val="85"/>
          <w:w w:val="66"/>
          <w:sz w:val="144"/>
          <w:szCs w:val="144"/>
          <w:lang w:eastAsia="zh-CN"/>
        </w:rPr>
        <w:t>文件</w:t>
      </w:r>
    </w:p>
    <w:p w14:paraId="708376BE">
      <w:pPr>
        <w:ind w:left="0" w:leftChars="0" w:firstLine="0" w:firstLineChars="0"/>
        <w:jc w:val="center"/>
        <w:rPr>
          <w:rFonts w:hint="eastAsia" w:ascii="宋体" w:hAnsi="宋体" w:eastAsia="宋体" w:cs="宋体"/>
          <w:color w:val="auto"/>
          <w:sz w:val="84"/>
          <w:szCs w:val="84"/>
          <w:lang w:val="en-US" w:eastAsia="zh-CN"/>
        </w:rPr>
      </w:pPr>
    </w:p>
    <w:p w14:paraId="0664525D">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14:paraId="185E9AEA">
      <w:pPr>
        <w:jc w:val="center"/>
        <w:rPr>
          <w:rFonts w:hint="eastAsia" w:ascii="宋体" w:hAnsi="宋体" w:eastAsia="宋体" w:cs="宋体"/>
          <w:color w:val="auto"/>
          <w:sz w:val="44"/>
          <w:lang w:eastAsia="zh-CN"/>
        </w:rPr>
      </w:pPr>
    </w:p>
    <w:p w14:paraId="133EFE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项目编号：</w:t>
      </w:r>
      <w:r>
        <w:rPr>
          <w:rFonts w:hint="eastAsia" w:ascii="宋体" w:hAnsi="宋体" w:cs="宋体"/>
          <w:b/>
          <w:bCs/>
          <w:color w:val="auto"/>
          <w:spacing w:val="20"/>
          <w:sz w:val="28"/>
          <w:szCs w:val="28"/>
          <w:lang w:val="en-US" w:eastAsia="zh-CN"/>
        </w:rPr>
        <w:t>冶农招【2025】022号</w:t>
      </w:r>
    </w:p>
    <w:p w14:paraId="645C086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项目名称：</w:t>
      </w:r>
      <w:r>
        <w:rPr>
          <w:rFonts w:hint="eastAsia" w:ascii="宋体" w:hAnsi="宋体" w:cs="宋体"/>
          <w:b/>
          <w:bCs/>
          <w:color w:val="auto"/>
          <w:spacing w:val="20"/>
          <w:sz w:val="28"/>
          <w:szCs w:val="28"/>
          <w:lang w:val="en-US" w:eastAsia="zh-CN"/>
        </w:rPr>
        <w:t>大冶市陈贵镇洋塘村新型大棚芦笋种植</w:t>
      </w:r>
    </w:p>
    <w:p w14:paraId="656F5B2A">
      <w:pPr>
        <w:keepNext w:val="0"/>
        <w:keepLines w:val="0"/>
        <w:pageBreakBefore w:val="0"/>
        <w:widowControl/>
        <w:kinsoku/>
        <w:wordWrap/>
        <w:overflowPunct/>
        <w:topLinePunct w:val="0"/>
        <w:autoSpaceDE/>
        <w:autoSpaceDN/>
        <w:bidi w:val="0"/>
        <w:adjustRightInd/>
        <w:snapToGrid/>
        <w:spacing w:line="600" w:lineRule="exact"/>
        <w:ind w:firstLine="2240" w:firstLineChars="700"/>
        <w:jc w:val="both"/>
        <w:textAlignment w:val="auto"/>
        <w:rPr>
          <w:rFonts w:hint="eastAsia" w:ascii="宋体" w:hAnsi="宋体" w:eastAsia="宋体" w:cs="宋体"/>
          <w:b/>
          <w:bCs/>
          <w:color w:val="auto"/>
          <w:spacing w:val="20"/>
          <w:sz w:val="28"/>
          <w:szCs w:val="28"/>
          <w:lang w:val="en-US" w:eastAsia="zh-CN"/>
        </w:rPr>
      </w:pPr>
      <w:r>
        <w:rPr>
          <w:rFonts w:hint="eastAsia" w:ascii="宋体" w:hAnsi="宋体" w:cs="宋体"/>
          <w:b/>
          <w:bCs/>
          <w:color w:val="auto"/>
          <w:spacing w:val="20"/>
          <w:sz w:val="28"/>
          <w:szCs w:val="28"/>
          <w:lang w:val="en-US" w:eastAsia="zh-CN"/>
        </w:rPr>
        <w:t>产业基地（二次）</w:t>
      </w:r>
    </w:p>
    <w:p w14:paraId="796C3CF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20"/>
          <w:sz w:val="28"/>
          <w:szCs w:val="28"/>
          <w:lang w:val="en-US" w:eastAsia="zh-CN"/>
        </w:rPr>
        <w:t>采购</w:t>
      </w:r>
      <w:r>
        <w:rPr>
          <w:rFonts w:hint="eastAsia" w:ascii="宋体" w:hAnsi="宋体" w:eastAsia="宋体" w:cs="宋体"/>
          <w:b/>
          <w:bCs/>
          <w:color w:val="auto"/>
          <w:spacing w:val="20"/>
          <w:sz w:val="28"/>
          <w:szCs w:val="28"/>
        </w:rPr>
        <w:t>单位：</w:t>
      </w:r>
      <w:r>
        <w:rPr>
          <w:rFonts w:hint="eastAsia" w:ascii="宋体" w:hAnsi="宋体" w:cs="宋体"/>
          <w:b/>
          <w:bCs/>
          <w:color w:val="auto"/>
          <w:spacing w:val="20"/>
          <w:sz w:val="28"/>
          <w:szCs w:val="28"/>
          <w:lang w:eastAsia="zh-CN"/>
        </w:rPr>
        <w:t>大冶市陈贵镇洋塘村村民委员会</w:t>
      </w:r>
    </w:p>
    <w:p w14:paraId="7589BAA9">
      <w:pPr>
        <w:tabs>
          <w:tab w:val="left" w:pos="2625"/>
        </w:tabs>
        <w:spacing w:line="480" w:lineRule="auto"/>
        <w:rPr>
          <w:rFonts w:hint="eastAsia" w:ascii="宋体" w:hAnsi="宋体" w:eastAsia="宋体" w:cs="宋体"/>
          <w:b/>
          <w:bCs/>
          <w:color w:val="auto"/>
          <w:sz w:val="32"/>
          <w:lang w:eastAsia="zh-CN"/>
        </w:rPr>
      </w:pPr>
    </w:p>
    <w:p w14:paraId="253EF7FB">
      <w:pPr>
        <w:tabs>
          <w:tab w:val="left" w:pos="2625"/>
        </w:tabs>
        <w:spacing w:line="480" w:lineRule="auto"/>
        <w:rPr>
          <w:rFonts w:hint="eastAsia" w:ascii="宋体" w:hAnsi="宋体" w:eastAsia="宋体" w:cs="宋体"/>
          <w:b/>
          <w:bCs/>
          <w:color w:val="auto"/>
          <w:sz w:val="32"/>
          <w:lang w:eastAsia="zh-CN"/>
        </w:rPr>
      </w:pPr>
    </w:p>
    <w:p w14:paraId="5599E737">
      <w:pPr>
        <w:pStyle w:val="6"/>
        <w:rPr>
          <w:rFonts w:hint="eastAsia" w:ascii="宋体" w:hAnsi="宋体" w:eastAsia="宋体" w:cs="宋体"/>
          <w:lang w:eastAsia="zh-CN"/>
        </w:rPr>
      </w:pPr>
    </w:p>
    <w:p w14:paraId="2F6D49B3">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2"/>
          <w:szCs w:val="32"/>
          <w:lang w:eastAsia="zh-CN"/>
        </w:rPr>
        <w:t>湖北佰亿建设工程有限公司</w:t>
      </w:r>
    </w:p>
    <w:p w14:paraId="50401D92">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五</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五</w:t>
      </w:r>
      <w:r>
        <w:rPr>
          <w:rFonts w:hint="eastAsia" w:ascii="宋体" w:hAnsi="宋体" w:eastAsia="宋体" w:cs="宋体"/>
          <w:b/>
          <w:bCs/>
          <w:color w:val="auto"/>
          <w:spacing w:val="45"/>
          <w:sz w:val="32"/>
          <w:szCs w:val="32"/>
          <w:lang w:eastAsia="zh-CN"/>
        </w:rPr>
        <w:t>月</w:t>
      </w:r>
      <w:bookmarkStart w:id="5" w:name="_GoBack"/>
      <w:bookmarkEnd w:id="5"/>
    </w:p>
    <w:p w14:paraId="617EE513">
      <w:pPr>
        <w:pStyle w:val="2"/>
        <w:ind w:left="0" w:leftChars="0" w:firstLine="0" w:firstLineChars="0"/>
        <w:rPr>
          <w:rFonts w:hint="eastAsia" w:ascii="宋体" w:hAnsi="宋体" w:eastAsia="宋体" w:cs="宋体"/>
          <w:b/>
          <w:bCs/>
          <w:color w:val="auto"/>
          <w:spacing w:val="45"/>
          <w:sz w:val="36"/>
          <w:szCs w:val="36"/>
          <w:lang w:eastAsia="zh-CN"/>
        </w:rPr>
      </w:pPr>
    </w:p>
    <w:p w14:paraId="56C543E9">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75E06F39">
      <w:pPr>
        <w:spacing w:line="500" w:lineRule="exact"/>
        <w:jc w:val="center"/>
        <w:rPr>
          <w:rFonts w:hint="eastAsia" w:ascii="宋体" w:hAnsi="宋体" w:eastAsia="宋体" w:cs="宋体"/>
          <w:b/>
          <w:bCs/>
          <w:color w:val="auto"/>
          <w:sz w:val="36"/>
          <w:szCs w:val="36"/>
          <w:lang w:eastAsia="zh-CN"/>
        </w:rPr>
      </w:pPr>
    </w:p>
    <w:p w14:paraId="2606A00D">
      <w:pPr>
        <w:pStyle w:val="8"/>
        <w:rPr>
          <w:rFonts w:hint="eastAsia" w:ascii="宋体" w:hAnsi="宋体" w:eastAsia="宋体" w:cs="宋体"/>
          <w:color w:val="auto"/>
          <w:lang w:eastAsia="zh-CN"/>
        </w:rPr>
      </w:pPr>
    </w:p>
    <w:p w14:paraId="25477244">
      <w:pPr>
        <w:spacing w:line="500" w:lineRule="exact"/>
        <w:jc w:val="center"/>
        <w:rPr>
          <w:rFonts w:hint="eastAsia" w:ascii="宋体" w:hAnsi="宋体" w:eastAsia="宋体" w:cs="宋体"/>
          <w:bCs/>
          <w:color w:val="auto"/>
          <w:sz w:val="48"/>
          <w:szCs w:val="48"/>
          <w:lang w:eastAsia="zh-CN"/>
        </w:rPr>
      </w:pPr>
    </w:p>
    <w:p w14:paraId="4ADEB1B4">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14:paraId="6D27CDC1">
      <w:pPr>
        <w:spacing w:line="500" w:lineRule="exact"/>
        <w:rPr>
          <w:rFonts w:hint="eastAsia" w:ascii="宋体" w:hAnsi="宋体" w:eastAsia="宋体" w:cs="宋体"/>
          <w:bCs/>
          <w:color w:val="auto"/>
          <w:sz w:val="32"/>
          <w:szCs w:val="32"/>
          <w:lang w:eastAsia="zh-CN"/>
        </w:rPr>
      </w:pPr>
    </w:p>
    <w:p w14:paraId="1DD69EBB">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14:paraId="28C7B532">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14:paraId="5B82C61E">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14:paraId="536415B4">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14:paraId="6D094DD9">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14:paraId="1E6D42EF">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14:paraId="7FD78616">
      <w:pPr>
        <w:pStyle w:val="6"/>
        <w:rPr>
          <w:rFonts w:hint="eastAsia" w:ascii="宋体" w:hAnsi="宋体" w:cs="宋体"/>
          <w:bCs/>
          <w:color w:val="auto"/>
          <w:sz w:val="30"/>
          <w:szCs w:val="30"/>
          <w:lang w:val="en-US" w:eastAsia="zh-CN"/>
        </w:rPr>
      </w:pPr>
    </w:p>
    <w:p w14:paraId="2830E54F">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3A11C2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 xml:space="preserve">第一章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竞争性谈判公告</w:t>
      </w:r>
    </w:p>
    <w:p w14:paraId="138FCCEE">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14:paraId="4CF4844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湖北佰亿建设工程有限公司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大冶市陈贵镇洋塘村村民委员会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大冶市陈贵镇洋塘村新型大棚芦笋种植产业基地（二次）</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14:paraId="69C4400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5C84A0A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none"/>
          <w:lang w:val="zh-CN" w:eastAsia="zh-CN"/>
        </w:rPr>
        <w:t>冶农招【2025】022号</w:t>
      </w:r>
    </w:p>
    <w:p w14:paraId="729E5E9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none"/>
          <w:lang w:val="zh-CN" w:eastAsia="zh-CN"/>
        </w:rPr>
        <w:t>大冶市陈贵镇洋塘村新型大棚芦笋种植产业基地（二次）</w:t>
      </w:r>
    </w:p>
    <w:p w14:paraId="262A16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none"/>
        </w:rPr>
        <w:t>详见</w:t>
      </w:r>
      <w:r>
        <w:rPr>
          <w:rFonts w:hint="eastAsia" w:ascii="宋体" w:hAnsi="宋体" w:eastAsia="宋体" w:cs="宋体"/>
          <w:color w:val="000000"/>
          <w:sz w:val="24"/>
          <w:szCs w:val="24"/>
          <w:u w:val="none"/>
          <w:lang w:eastAsia="zh-CN"/>
        </w:rPr>
        <w:t>“第三章</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项目技术规格、参数及要求</w:t>
      </w:r>
      <w:r>
        <w:rPr>
          <w:rFonts w:hint="eastAsia" w:ascii="宋体" w:hAnsi="宋体" w:eastAsia="宋体" w:cs="宋体"/>
          <w:color w:val="000000"/>
          <w:sz w:val="24"/>
          <w:szCs w:val="24"/>
          <w:u w:val="none"/>
          <w:lang w:eastAsia="zh-CN"/>
        </w:rPr>
        <w:t>”</w:t>
      </w:r>
    </w:p>
    <w:p w14:paraId="289D926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none"/>
          <w:lang w:val="zh-CN" w:eastAsia="zh-CN"/>
        </w:rPr>
        <w:t>竞争性谈判</w:t>
      </w:r>
    </w:p>
    <w:p w14:paraId="4C8A47F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cs="宋体"/>
          <w:color w:val="000000" w:themeColor="text1"/>
          <w:sz w:val="24"/>
          <w:szCs w:val="24"/>
          <w:u w:val="none"/>
          <w:lang w:eastAsia="zh-CN"/>
          <w14:textFill>
            <w14:solidFill>
              <w14:schemeClr w14:val="tx1"/>
            </w14:solidFill>
          </w14:textFill>
        </w:rPr>
        <w:t>柒拾肆万捌仟叁佰陆拾陆元伍角整（¥748366.50元）</w:t>
      </w:r>
      <w:r>
        <w:rPr>
          <w:rFonts w:hint="eastAsia" w:ascii="宋体" w:hAnsi="宋体" w:eastAsia="宋体" w:cs="宋体"/>
          <w:color w:val="000000" w:themeColor="text1"/>
          <w:sz w:val="24"/>
          <w:szCs w:val="24"/>
          <w:u w:val="none"/>
          <w14:textFill>
            <w14:solidFill>
              <w14:schemeClr w14:val="tx1"/>
            </w14:solidFill>
          </w14:textFill>
        </w:rPr>
        <w:t>（超过该</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价为无效投标）</w:t>
      </w:r>
    </w:p>
    <w:p w14:paraId="35EBFE5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cs="宋体"/>
          <w:color w:val="000000" w:themeColor="text1"/>
          <w:sz w:val="24"/>
          <w:szCs w:val="24"/>
          <w:u w:val="none"/>
          <w:lang w:val="en-US" w:eastAsia="zh-CN"/>
          <w14:textFill>
            <w14:solidFill>
              <w14:schemeClr w14:val="tx1"/>
            </w14:solidFill>
          </w14:textFill>
        </w:rPr>
        <w:t>上级奖补及自筹</w:t>
      </w:r>
    </w:p>
    <w:p w14:paraId="6036FBB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none"/>
          <w:lang w:val="en-US" w:eastAsia="zh-CN"/>
        </w:rPr>
        <w:t>合同签订后90日历天</w:t>
      </w:r>
    </w:p>
    <w:p w14:paraId="21B2208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2716533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14:paraId="4DB9AA8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14:paraId="6607512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14:paraId="3990FC2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14:paraId="601B600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14:paraId="6E32B46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53B5367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12E218E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390A5A7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352E189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27E918D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220CB79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7773665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5B47F7E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3A15D94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64E69C2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1E3D4DB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1EB340D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74391D7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519F316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5595896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pacing w:val="0"/>
          <w:sz w:val="24"/>
          <w:szCs w:val="24"/>
          <w:u w:val="none"/>
          <w:lang w:val="zh-CN" w:eastAsia="zh-CN"/>
        </w:rPr>
        <w:t>（1）</w:t>
      </w:r>
      <w:r>
        <w:rPr>
          <w:rFonts w:hint="eastAsia" w:ascii="宋体" w:hAnsi="宋体" w:eastAsia="宋体" w:cs="宋体"/>
          <w:color w:val="auto"/>
          <w:sz w:val="24"/>
          <w:szCs w:val="24"/>
          <w:u w:val="none"/>
          <w:lang w:val="zh-CN" w:eastAsia="zh-CN"/>
        </w:rPr>
        <w:t>供应商须具备行政主管部门核发的</w:t>
      </w:r>
      <w:r>
        <w:rPr>
          <w:rFonts w:hint="eastAsia" w:ascii="宋体" w:hAnsi="宋体" w:cs="宋体"/>
          <w:color w:val="auto"/>
          <w:sz w:val="24"/>
          <w:szCs w:val="24"/>
          <w:u w:val="none"/>
          <w:lang w:val="en-US" w:eastAsia="zh-CN"/>
        </w:rPr>
        <w:t>建筑工程施工总承包叁级（含）以上资质或市政公用工程施工总承包叁级（含）以上资质</w:t>
      </w:r>
      <w:r>
        <w:rPr>
          <w:rFonts w:hint="eastAsia" w:ascii="宋体" w:hAnsi="宋体" w:eastAsia="宋体" w:cs="宋体"/>
          <w:color w:val="auto"/>
          <w:sz w:val="24"/>
          <w:szCs w:val="24"/>
          <w:u w:val="none"/>
          <w:lang w:val="zh-CN" w:eastAsia="zh-CN"/>
        </w:rPr>
        <w:t>，</w:t>
      </w:r>
      <w:r>
        <w:rPr>
          <w:rFonts w:hint="eastAsia" w:ascii="宋体" w:hAnsi="宋体" w:eastAsia="宋体" w:cs="宋体"/>
          <w:color w:val="auto"/>
          <w:sz w:val="24"/>
          <w:szCs w:val="24"/>
          <w:u w:val="none"/>
          <w:lang w:val="en-US" w:eastAsia="zh-CN"/>
        </w:rPr>
        <w:t>具有</w:t>
      </w:r>
      <w:r>
        <w:rPr>
          <w:rFonts w:hint="eastAsia" w:ascii="宋体" w:hAnsi="宋体" w:eastAsia="宋体" w:cs="宋体"/>
          <w:color w:val="auto"/>
          <w:sz w:val="24"/>
          <w:szCs w:val="24"/>
          <w:u w:val="none"/>
          <w:lang w:val="zh-CN" w:eastAsia="zh-CN"/>
        </w:rPr>
        <w:t>有效的安全生产许可证。</w:t>
      </w:r>
    </w:p>
    <w:p w14:paraId="4BEF0090">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pacing w:val="0"/>
          <w:sz w:val="24"/>
          <w:szCs w:val="24"/>
          <w:u w:val="none"/>
          <w:lang w:val="zh-CN" w:eastAsia="zh-CN"/>
        </w:rPr>
        <w:t>（2）</w:t>
      </w:r>
      <w:r>
        <w:rPr>
          <w:rFonts w:hint="eastAsia" w:ascii="宋体" w:hAnsi="宋体" w:eastAsia="宋体" w:cs="宋体"/>
          <w:color w:val="auto"/>
          <w:sz w:val="24"/>
          <w:szCs w:val="24"/>
          <w:u w:val="none"/>
          <w:lang w:val="zh-CN" w:eastAsia="zh-CN"/>
        </w:rPr>
        <w:t>拟派本项目的项目经理须具备</w:t>
      </w:r>
      <w:r>
        <w:rPr>
          <w:rFonts w:hint="eastAsia" w:ascii="宋体" w:hAnsi="宋体" w:cs="宋体"/>
          <w:color w:val="auto"/>
          <w:sz w:val="24"/>
          <w:szCs w:val="24"/>
          <w:u w:val="none"/>
          <w:lang w:val="en-US" w:eastAsia="zh-CN"/>
        </w:rPr>
        <w:t>建筑工程或市政工程专业贰级</w:t>
      </w:r>
      <w:r>
        <w:rPr>
          <w:rFonts w:hint="eastAsia" w:ascii="宋体" w:hAnsi="宋体" w:eastAsia="宋体" w:cs="宋体"/>
          <w:color w:val="auto"/>
          <w:sz w:val="24"/>
          <w:szCs w:val="24"/>
          <w:u w:val="none"/>
          <w:lang w:val="zh-CN" w:eastAsia="zh-CN"/>
        </w:rPr>
        <w:t>（含）以上注册建造师资格（不含临时证），具备有效的安全生产考核合格证书（B证），且未担任其它在建工程(提供承诺函)；</w:t>
      </w:r>
      <w:r>
        <w:rPr>
          <w:rFonts w:hint="eastAsia" w:ascii="宋体" w:hAnsi="宋体" w:cs="宋体"/>
          <w:color w:val="auto"/>
          <w:sz w:val="24"/>
          <w:szCs w:val="24"/>
          <w:u w:val="none"/>
          <w:lang w:val="zh-CN" w:eastAsia="zh-CN"/>
        </w:rPr>
        <w:t>技术负责人具备相关专业中级（含）以上职称</w:t>
      </w:r>
      <w:r>
        <w:rPr>
          <w:rFonts w:hint="eastAsia" w:ascii="宋体" w:hAnsi="宋体" w:eastAsia="宋体" w:cs="宋体"/>
          <w:color w:val="auto"/>
          <w:sz w:val="24"/>
          <w:szCs w:val="24"/>
          <w:u w:val="none"/>
          <w:lang w:val="zh-CN" w:eastAsia="zh-CN"/>
        </w:rPr>
        <w:t>；</w:t>
      </w:r>
      <w:r>
        <w:rPr>
          <w:rFonts w:hint="eastAsia" w:ascii="宋体" w:hAnsi="宋体" w:cs="宋体"/>
          <w:color w:val="auto"/>
          <w:sz w:val="24"/>
          <w:szCs w:val="24"/>
          <w:u w:val="none"/>
          <w:lang w:val="zh-CN" w:eastAsia="zh-CN"/>
        </w:rPr>
        <w:t>提供相关专业施工员</w:t>
      </w:r>
      <w:r>
        <w:rPr>
          <w:rFonts w:hint="eastAsia" w:ascii="宋体" w:hAnsi="宋体" w:cs="宋体"/>
          <w:color w:val="auto"/>
          <w:sz w:val="24"/>
          <w:szCs w:val="24"/>
          <w:u w:val="none"/>
          <w:lang w:val="en-US" w:eastAsia="zh-CN"/>
        </w:rPr>
        <w:t>和</w:t>
      </w:r>
      <w:r>
        <w:rPr>
          <w:rFonts w:hint="eastAsia" w:ascii="宋体" w:hAnsi="宋体" w:eastAsia="宋体" w:cs="宋体"/>
          <w:color w:val="auto"/>
          <w:sz w:val="24"/>
          <w:szCs w:val="24"/>
          <w:u w:val="none"/>
          <w:lang w:val="zh-CN" w:eastAsia="zh-CN"/>
        </w:rPr>
        <w:t>质量（质检）员</w:t>
      </w:r>
      <w:r>
        <w:rPr>
          <w:rFonts w:hint="eastAsia" w:ascii="宋体" w:hAnsi="宋体" w:cs="宋体"/>
          <w:color w:val="auto"/>
          <w:sz w:val="24"/>
          <w:szCs w:val="24"/>
          <w:u w:val="none"/>
          <w:lang w:val="zh-CN" w:eastAsia="zh-CN"/>
        </w:rPr>
        <w:t>，</w:t>
      </w:r>
      <w:r>
        <w:rPr>
          <w:rFonts w:hint="eastAsia" w:ascii="宋体" w:hAnsi="宋体" w:eastAsia="宋体" w:cs="宋体"/>
          <w:color w:val="auto"/>
          <w:sz w:val="24"/>
          <w:szCs w:val="24"/>
          <w:u w:val="none"/>
          <w:lang w:val="zh-CN" w:eastAsia="zh-CN"/>
        </w:rPr>
        <w:t>材料员、资料员岗位证，安全员具备有效的安全生产考核合格证(C证)，以上拟派的所有人员</w:t>
      </w:r>
      <w:r>
        <w:rPr>
          <w:rFonts w:hint="eastAsia" w:ascii="宋体" w:hAnsi="宋体" w:eastAsia="宋体" w:cs="宋体"/>
          <w:color w:val="auto"/>
          <w:sz w:val="24"/>
          <w:szCs w:val="24"/>
          <w:u w:val="none"/>
          <w:lang w:val="en-US" w:eastAsia="zh-CN"/>
        </w:rPr>
        <w:t>均为本单位在职人员，</w:t>
      </w:r>
      <w:r>
        <w:rPr>
          <w:rFonts w:hint="eastAsia" w:ascii="宋体" w:hAnsi="宋体" w:eastAsia="宋体" w:cs="宋体"/>
          <w:color w:val="auto"/>
          <w:sz w:val="24"/>
          <w:szCs w:val="24"/>
          <w:u w:val="none"/>
          <w:lang w:val="zh-CN" w:eastAsia="zh-CN"/>
        </w:rPr>
        <w:t>不得相互兼职。</w:t>
      </w:r>
    </w:p>
    <w:p w14:paraId="050229F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cs="宋体"/>
          <w:color w:val="auto"/>
          <w:sz w:val="24"/>
          <w:szCs w:val="24"/>
          <w:u w:val="none"/>
          <w:lang w:val="zh-CN" w:eastAsia="zh-CN"/>
        </w:rPr>
        <w:t>（</w:t>
      </w:r>
      <w:r>
        <w:rPr>
          <w:rFonts w:hint="eastAsia" w:ascii="宋体" w:hAnsi="宋体" w:cs="宋体"/>
          <w:color w:val="auto"/>
          <w:sz w:val="24"/>
          <w:szCs w:val="24"/>
          <w:u w:val="none"/>
          <w:lang w:val="en-US" w:eastAsia="zh-CN"/>
        </w:rPr>
        <w:t>3</w:t>
      </w:r>
      <w:r>
        <w:rPr>
          <w:rFonts w:hint="eastAsia" w:ascii="宋体" w:hAnsi="宋体" w:cs="宋体"/>
          <w:color w:val="auto"/>
          <w:sz w:val="24"/>
          <w:szCs w:val="24"/>
          <w:u w:val="none"/>
          <w:lang w:val="zh-CN" w:eastAsia="zh-CN"/>
        </w:rPr>
        <w:t>）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14:paraId="60B9960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0EBFF2F5">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none"/>
          <w:lang w:val="en-US" w:eastAsia="zh-CN"/>
        </w:rPr>
        <w:t>2025</w:t>
      </w:r>
      <w:r>
        <w:rPr>
          <w:rFonts w:hint="eastAsia" w:ascii="宋体" w:hAnsi="宋体" w:cs="宋体"/>
          <w:color w:val="auto"/>
          <w:sz w:val="24"/>
          <w:szCs w:val="24"/>
          <w:u w:val="none"/>
          <w:lang w:eastAsia="zh-CN"/>
        </w:rPr>
        <w:t>年</w:t>
      </w:r>
      <w:r>
        <w:rPr>
          <w:rFonts w:hint="eastAsia" w:ascii="宋体" w:hAnsi="宋体" w:cs="宋体"/>
          <w:color w:val="auto"/>
          <w:sz w:val="24"/>
          <w:szCs w:val="24"/>
          <w:u w:val="none"/>
          <w:lang w:val="en-US" w:eastAsia="zh-CN"/>
        </w:rPr>
        <w:t>05</w:t>
      </w:r>
      <w:r>
        <w:rPr>
          <w:rFonts w:hint="eastAsia" w:ascii="宋体" w:hAnsi="宋体" w:cs="宋体"/>
          <w:color w:val="auto"/>
          <w:sz w:val="24"/>
          <w:szCs w:val="24"/>
          <w:u w:val="none"/>
          <w:lang w:eastAsia="zh-CN"/>
        </w:rPr>
        <w:t>月</w:t>
      </w:r>
      <w:r>
        <w:rPr>
          <w:rFonts w:hint="eastAsia" w:ascii="宋体" w:hAnsi="宋体" w:cs="宋体"/>
          <w:color w:val="auto"/>
          <w:sz w:val="24"/>
          <w:szCs w:val="24"/>
          <w:u w:val="none"/>
          <w:lang w:val="en-US" w:eastAsia="zh-CN"/>
        </w:rPr>
        <w:t>06</w:t>
      </w:r>
      <w:r>
        <w:rPr>
          <w:rFonts w:hint="eastAsia" w:ascii="宋体" w:hAnsi="宋体" w:cs="宋体"/>
          <w:color w:val="auto"/>
          <w:sz w:val="24"/>
          <w:szCs w:val="24"/>
          <w:u w:val="non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u w:val="none"/>
        </w:rPr>
        <w:t>至</w:t>
      </w:r>
      <w:r>
        <w:rPr>
          <w:rFonts w:hint="eastAsia" w:ascii="宋体" w:hAnsi="宋体" w:cs="宋体"/>
          <w:color w:val="auto"/>
          <w:sz w:val="24"/>
          <w:szCs w:val="24"/>
          <w:u w:val="none"/>
          <w:lang w:val="en-US" w:eastAsia="zh-CN"/>
        </w:rPr>
        <w:t>2025</w:t>
      </w:r>
      <w:r>
        <w:rPr>
          <w:rFonts w:hint="eastAsia" w:ascii="宋体" w:hAnsi="宋体" w:eastAsia="宋体" w:cs="宋体"/>
          <w:color w:val="auto"/>
          <w:sz w:val="24"/>
          <w:szCs w:val="24"/>
          <w:u w:val="none"/>
        </w:rPr>
        <w:t>年</w:t>
      </w:r>
      <w:r>
        <w:rPr>
          <w:rFonts w:hint="eastAsia" w:ascii="宋体" w:hAnsi="宋体" w:cs="宋体"/>
          <w:color w:val="auto"/>
          <w:sz w:val="24"/>
          <w:szCs w:val="24"/>
          <w:u w:val="none"/>
          <w:lang w:val="en-US" w:eastAsia="zh-CN"/>
        </w:rPr>
        <w:t>05</w:t>
      </w:r>
      <w:r>
        <w:rPr>
          <w:rFonts w:hint="eastAsia" w:ascii="宋体" w:hAnsi="宋体" w:eastAsia="宋体" w:cs="宋体"/>
          <w:color w:val="auto"/>
          <w:sz w:val="24"/>
          <w:szCs w:val="24"/>
          <w:u w:val="none"/>
        </w:rPr>
        <w:t>月</w:t>
      </w:r>
      <w:r>
        <w:rPr>
          <w:rFonts w:hint="eastAsia" w:ascii="宋体" w:hAnsi="宋体" w:cs="宋体"/>
          <w:color w:val="auto"/>
          <w:sz w:val="24"/>
          <w:szCs w:val="24"/>
          <w:u w:val="none"/>
          <w:lang w:val="en-US" w:eastAsia="zh-CN"/>
        </w:rPr>
        <w:t>11</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23</w:t>
      </w:r>
      <w:r>
        <w:rPr>
          <w:rFonts w:hint="eastAsia" w:ascii="宋体" w:hAnsi="宋体" w:eastAsia="宋体" w:cs="宋体"/>
          <w:color w:val="auto"/>
          <w:sz w:val="24"/>
          <w:szCs w:val="24"/>
          <w:u w:val="none"/>
          <w:lang w:val="en-US" w:eastAsia="zh-CN"/>
        </w:rPr>
        <w:t>时</w:t>
      </w:r>
      <w:r>
        <w:rPr>
          <w:rFonts w:hint="eastAsia" w:ascii="宋体" w:hAnsi="宋体" w:cs="宋体"/>
          <w:color w:val="auto"/>
          <w:sz w:val="24"/>
          <w:szCs w:val="24"/>
          <w:u w:val="none"/>
          <w:lang w:val="en-US" w:eastAsia="zh-CN"/>
        </w:rPr>
        <w:t>59</w:t>
      </w:r>
      <w:r>
        <w:rPr>
          <w:rFonts w:hint="eastAsia" w:ascii="宋体" w:hAnsi="宋体" w:eastAsia="宋体" w:cs="宋体"/>
          <w:color w:val="auto"/>
          <w:sz w:val="24"/>
          <w:szCs w:val="24"/>
          <w:u w:val="none"/>
          <w:lang w:val="en-US" w:eastAsia="zh-CN"/>
        </w:rPr>
        <w:t>分止</w:t>
      </w:r>
      <w:r>
        <w:rPr>
          <w:rFonts w:hint="eastAsia" w:ascii="宋体" w:hAnsi="宋体" w:eastAsia="宋体" w:cs="宋体"/>
          <w:color w:val="auto"/>
          <w:sz w:val="24"/>
          <w:szCs w:val="24"/>
        </w:rPr>
        <w:t>（北京时间）</w:t>
      </w:r>
    </w:p>
    <w:p w14:paraId="50F1709E">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none"/>
          <w:lang w:eastAsia="zh-CN"/>
        </w:rPr>
        <w:t>云上大冶（http://dayeyun.cjyun.org/z/133229/）</w:t>
      </w:r>
    </w:p>
    <w:p w14:paraId="25009D52">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none"/>
          <w:lang w:val="en-US" w:eastAsia="zh-CN"/>
        </w:rPr>
        <w:t>直接</w:t>
      </w:r>
      <w:r>
        <w:rPr>
          <w:rFonts w:hint="eastAsia" w:ascii="宋体" w:hAnsi="宋体" w:cs="宋体"/>
          <w:color w:val="auto"/>
          <w:sz w:val="24"/>
          <w:szCs w:val="24"/>
          <w:u w:val="none"/>
          <w:lang w:val="en-US" w:eastAsia="zh-CN"/>
        </w:rPr>
        <w:t>在本公告页面</w:t>
      </w:r>
      <w:r>
        <w:rPr>
          <w:rFonts w:hint="eastAsia" w:ascii="宋体" w:hAnsi="宋体" w:eastAsia="宋体" w:cs="宋体"/>
          <w:color w:val="auto"/>
          <w:sz w:val="24"/>
          <w:szCs w:val="24"/>
          <w:u w:val="none"/>
          <w:lang w:val="en-US" w:eastAsia="zh-CN"/>
        </w:rPr>
        <w:t>下载</w:t>
      </w:r>
      <w:r>
        <w:rPr>
          <w:rFonts w:hint="eastAsia" w:ascii="宋体" w:hAnsi="宋体" w:cs="宋体"/>
          <w:color w:val="auto"/>
          <w:sz w:val="24"/>
          <w:szCs w:val="24"/>
          <w:u w:val="none"/>
          <w:lang w:val="en-US" w:eastAsia="zh-CN"/>
        </w:rPr>
        <w:t>谈判</w:t>
      </w:r>
      <w:r>
        <w:rPr>
          <w:rFonts w:hint="eastAsia" w:ascii="宋体" w:hAnsi="宋体" w:eastAsia="宋体" w:cs="宋体"/>
          <w:color w:val="auto"/>
          <w:sz w:val="24"/>
          <w:szCs w:val="24"/>
          <w:u w:val="none"/>
          <w:lang w:val="en-US" w:eastAsia="zh-CN"/>
        </w:rPr>
        <w:t>文件及相关图纸、清单电子文档</w:t>
      </w:r>
    </w:p>
    <w:p w14:paraId="32269C6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2889529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none"/>
          <w:lang w:val="en-US" w:eastAsia="zh-CN"/>
        </w:rPr>
        <w:t>2025年05月12日09时30分</w:t>
      </w:r>
      <w:r>
        <w:rPr>
          <w:rFonts w:hint="eastAsia" w:ascii="宋体" w:hAnsi="宋体" w:eastAsia="宋体" w:cs="宋体"/>
          <w:color w:val="auto"/>
          <w:sz w:val="24"/>
          <w:szCs w:val="24"/>
          <w:u w:val="none"/>
          <w:lang w:val="en-US" w:eastAsia="zh-CN"/>
        </w:rPr>
        <w:t>（</w:t>
      </w:r>
      <w:r>
        <w:rPr>
          <w:rFonts w:hint="eastAsia" w:ascii="宋体" w:hAnsi="宋体" w:cs="宋体"/>
          <w:color w:val="auto"/>
          <w:sz w:val="24"/>
          <w:szCs w:val="24"/>
          <w:u w:val="none"/>
          <w:lang w:val="en-US" w:eastAsia="zh-CN"/>
        </w:rPr>
        <w:t>09</w:t>
      </w:r>
      <w:r>
        <w:rPr>
          <w:rFonts w:hint="eastAsia" w:ascii="宋体" w:hAnsi="宋体" w:eastAsia="宋体" w:cs="宋体"/>
          <w:color w:val="auto"/>
          <w:sz w:val="24"/>
          <w:szCs w:val="24"/>
          <w:u w:val="none"/>
          <w:lang w:val="en-US" w:eastAsia="zh-CN"/>
        </w:rPr>
        <w:t>时</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分开始接收文件）</w:t>
      </w:r>
      <w:r>
        <w:rPr>
          <w:rFonts w:hint="eastAsia" w:ascii="宋体" w:hAnsi="宋体" w:eastAsia="宋体" w:cs="宋体"/>
          <w:color w:val="auto"/>
          <w:sz w:val="24"/>
          <w:szCs w:val="24"/>
          <w:u w:val="none"/>
          <w:lang w:val="en-US"/>
        </w:rPr>
        <w:t>（北京时间）</w:t>
      </w:r>
    </w:p>
    <w:p w14:paraId="5083554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none"/>
          <w:lang w:val="en-US" w:eastAsia="zh-CN"/>
        </w:rPr>
        <w:t>大冶市陈贵镇财政所一楼开标室</w:t>
      </w:r>
    </w:p>
    <w:p w14:paraId="4194EC79">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14:paraId="134B7AE1">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none"/>
          <w:lang w:val="en-US" w:eastAsia="zh-CN"/>
        </w:rPr>
        <w:t>2025</w:t>
      </w:r>
      <w:r>
        <w:rPr>
          <w:rFonts w:hint="eastAsia" w:ascii="宋体" w:hAnsi="宋体" w:cs="宋体"/>
          <w:color w:val="auto"/>
          <w:sz w:val="24"/>
          <w:szCs w:val="24"/>
          <w:u w:val="none"/>
          <w:lang w:val="zh-CN" w:eastAsia="zh-CN"/>
        </w:rPr>
        <w:t>年</w:t>
      </w:r>
      <w:r>
        <w:rPr>
          <w:rFonts w:hint="eastAsia" w:ascii="宋体" w:hAnsi="宋体" w:cs="宋体"/>
          <w:color w:val="auto"/>
          <w:sz w:val="24"/>
          <w:szCs w:val="24"/>
          <w:u w:val="none"/>
          <w:lang w:val="en-US" w:eastAsia="zh-CN"/>
        </w:rPr>
        <w:t>05</w:t>
      </w:r>
      <w:r>
        <w:rPr>
          <w:rFonts w:hint="eastAsia" w:ascii="宋体" w:hAnsi="宋体" w:cs="宋体"/>
          <w:color w:val="auto"/>
          <w:sz w:val="24"/>
          <w:szCs w:val="24"/>
          <w:u w:val="none"/>
          <w:lang w:val="zh-CN" w:eastAsia="zh-CN"/>
        </w:rPr>
        <w:t>月</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lang w:val="zh-CN" w:eastAsia="zh-CN"/>
        </w:rPr>
        <w:t>日09时</w:t>
      </w:r>
      <w:r>
        <w:rPr>
          <w:rFonts w:hint="eastAsia" w:ascii="宋体" w:hAnsi="宋体" w:cs="宋体"/>
          <w:color w:val="auto"/>
          <w:sz w:val="24"/>
          <w:szCs w:val="24"/>
          <w:u w:val="none"/>
          <w:lang w:val="en-US" w:eastAsia="zh-CN"/>
        </w:rPr>
        <w:t>3</w:t>
      </w:r>
      <w:r>
        <w:rPr>
          <w:rFonts w:hint="eastAsia" w:ascii="宋体" w:hAnsi="宋体" w:cs="宋体"/>
          <w:color w:val="auto"/>
          <w:sz w:val="24"/>
          <w:szCs w:val="24"/>
          <w:u w:val="none"/>
          <w:lang w:val="zh-CN" w:eastAsia="zh-CN"/>
        </w:rPr>
        <w:t>0分</w:t>
      </w:r>
      <w:r>
        <w:rPr>
          <w:rFonts w:hint="eastAsia" w:ascii="宋体" w:hAnsi="宋体" w:eastAsia="宋体" w:cs="宋体"/>
          <w:color w:val="auto"/>
          <w:sz w:val="24"/>
          <w:szCs w:val="24"/>
          <w:u w:val="none"/>
          <w:lang w:val="en-US"/>
        </w:rPr>
        <w:t>（北京时间）</w:t>
      </w:r>
    </w:p>
    <w:p w14:paraId="0476B03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none"/>
          <w:lang w:val="en-US" w:eastAsia="zh-CN"/>
        </w:rPr>
        <w:t>大冶市陈贵镇财政所一楼开标室</w:t>
      </w:r>
    </w:p>
    <w:p w14:paraId="0D118D48">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53D42A51">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0222BF9E">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6414220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14:paraId="2CE7830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14:paraId="0CF110E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6128D0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24633D8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14:paraId="3A6D213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大冶市陈贵镇洋塘村村民委员会</w:t>
      </w:r>
    </w:p>
    <w:p w14:paraId="6C11DF3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cs="宋体"/>
          <w:color w:val="auto"/>
          <w:sz w:val="24"/>
          <w:szCs w:val="24"/>
          <w:lang w:eastAsia="zh-CN"/>
        </w:rPr>
        <w:t>大冶市陈贵镇洋塘村</w:t>
      </w:r>
    </w:p>
    <w:p w14:paraId="0A07ABE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侯主任（18171620146）</w:t>
      </w:r>
    </w:p>
    <w:p w14:paraId="54EA4D0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1FC5290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湖北佰亿建设工程有限公司</w:t>
      </w:r>
    </w:p>
    <w:p w14:paraId="15C085F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lang w:val="zh-CN" w:eastAsia="zh-CN"/>
        </w:rPr>
        <w:t>大冶市东风路街道新冶大道66号8栋903室</w:t>
      </w:r>
    </w:p>
    <w:p w14:paraId="785D877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13581292225</w:t>
      </w:r>
    </w:p>
    <w:p w14:paraId="6BAFD2D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48CE0F5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陈工</w:t>
      </w:r>
    </w:p>
    <w:p w14:paraId="7E66FB6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4"/>
          <w:lang w:val="en-US" w:eastAsia="zh-CN"/>
        </w:rPr>
        <w:t>13581292225</w:t>
      </w:r>
    </w:p>
    <w:p w14:paraId="19045081">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14:paraId="3AE1F7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湖北佰亿建设工程有限公司</w:t>
      </w:r>
    </w:p>
    <w:p w14:paraId="30D10D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en-US" w:eastAsia="zh-CN"/>
        </w:rPr>
        <w:t>2025</w:t>
      </w:r>
      <w:r>
        <w:rPr>
          <w:rFonts w:hint="eastAsia" w:ascii="宋体" w:hAnsi="宋体" w:cs="宋体"/>
          <w:b/>
          <w:bCs/>
          <w:color w:val="auto"/>
          <w:sz w:val="24"/>
          <w:szCs w:val="24"/>
          <w:lang w:val="zh-CN" w:eastAsia="zh-CN"/>
        </w:rPr>
        <w:t>年</w:t>
      </w:r>
      <w:r>
        <w:rPr>
          <w:rFonts w:hint="eastAsia" w:ascii="宋体" w:hAnsi="宋体" w:cs="宋体"/>
          <w:b/>
          <w:bCs/>
          <w:color w:val="auto"/>
          <w:sz w:val="24"/>
          <w:szCs w:val="24"/>
          <w:lang w:val="en-US" w:eastAsia="zh-CN"/>
        </w:rPr>
        <w:t>05</w:t>
      </w:r>
      <w:r>
        <w:rPr>
          <w:rFonts w:hint="eastAsia" w:ascii="宋体" w:hAnsi="宋体" w:cs="宋体"/>
          <w:b/>
          <w:bCs/>
          <w:color w:val="auto"/>
          <w:sz w:val="24"/>
          <w:szCs w:val="24"/>
          <w:lang w:val="zh-CN" w:eastAsia="zh-CN"/>
        </w:rPr>
        <w:t>月</w:t>
      </w:r>
      <w:r>
        <w:rPr>
          <w:rFonts w:hint="eastAsia" w:ascii="宋体" w:hAnsi="宋体" w:cs="宋体"/>
          <w:b/>
          <w:bCs/>
          <w:color w:val="auto"/>
          <w:sz w:val="24"/>
          <w:szCs w:val="24"/>
          <w:lang w:val="en-US" w:eastAsia="zh-CN"/>
        </w:rPr>
        <w:t>06</w:t>
      </w:r>
      <w:r>
        <w:rPr>
          <w:rFonts w:hint="eastAsia" w:ascii="宋体" w:hAnsi="宋体" w:cs="宋体"/>
          <w:b/>
          <w:bCs/>
          <w:color w:val="auto"/>
          <w:sz w:val="24"/>
          <w:szCs w:val="24"/>
          <w:lang w:val="zh-CN" w:eastAsia="zh-CN"/>
        </w:rPr>
        <w:t>日</w:t>
      </w:r>
    </w:p>
    <w:p w14:paraId="37801C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14:paraId="62C11C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hr-HR"/>
        </w:rPr>
      </w:pPr>
      <w:r>
        <w:rPr>
          <w:rFonts w:hint="eastAsia" w:ascii="宋体" w:hAnsi="宋体" w:eastAsia="宋体" w:cs="宋体"/>
          <w:b/>
          <w:bCs w:val="0"/>
          <w:sz w:val="36"/>
          <w:szCs w:val="36"/>
          <w:lang w:val="hr-HR"/>
        </w:rPr>
        <w:t xml:space="preserve">第二章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谈判</w:t>
      </w:r>
      <w:r>
        <w:rPr>
          <w:rFonts w:hint="eastAsia" w:ascii="宋体" w:hAnsi="宋体" w:eastAsia="宋体" w:cs="宋体"/>
          <w:b/>
          <w:bCs w:val="0"/>
          <w:sz w:val="36"/>
          <w:szCs w:val="36"/>
          <w:lang w:val="hr-HR"/>
        </w:rPr>
        <w:t>须知</w:t>
      </w:r>
    </w:p>
    <w:p w14:paraId="0BB531B4">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4B31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7E6E6" w:themeFill="background2"/>
            <w:vAlign w:val="center"/>
          </w:tcPr>
          <w:p w14:paraId="0F2D583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7E6E6" w:themeFill="background2"/>
            <w:vAlign w:val="center"/>
          </w:tcPr>
          <w:p w14:paraId="7364C0C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7E6E6" w:themeFill="background2"/>
            <w:vAlign w:val="center"/>
          </w:tcPr>
          <w:p w14:paraId="135E8EF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1699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E1D84C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14:paraId="6B6BE540">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14:paraId="7A509EC5">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大冶市陈贵镇洋塘村新型大棚芦笋种植产业基地（二次）</w:t>
            </w:r>
          </w:p>
        </w:tc>
      </w:tr>
      <w:tr w14:paraId="5750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D1400A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14:paraId="5CC0B0A4">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14:paraId="001AE564">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pacing w:val="0"/>
                <w:sz w:val="21"/>
                <w:szCs w:val="21"/>
                <w:lang w:val="zh-CN" w:eastAsia="zh-CN"/>
              </w:rPr>
              <w:t>大冶市陈贵镇洋塘村</w:t>
            </w:r>
          </w:p>
        </w:tc>
      </w:tr>
      <w:tr w14:paraId="7A0F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9D75FD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14:paraId="19CA56D6">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14:paraId="4B88A95D">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zh-CN" w:eastAsia="zh-CN"/>
              </w:rPr>
              <w:t>详见工程量清单中所包含的全部内容</w:t>
            </w:r>
          </w:p>
        </w:tc>
      </w:tr>
      <w:tr w14:paraId="7717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41A7E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14:paraId="50E6462D">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14:paraId="00C41921">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工程竣工验收合格经审计后支付至审定金额的95%，剩余5%作为质保金在质保期满后一次性付清（以合同签订为主）</w:t>
            </w:r>
          </w:p>
        </w:tc>
      </w:tr>
      <w:tr w14:paraId="6C27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08F6F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14:paraId="31419185">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14:paraId="07E71229">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上级奖补及自筹</w:t>
            </w:r>
          </w:p>
        </w:tc>
      </w:tr>
      <w:tr w14:paraId="0DDD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9901D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14:paraId="471B6189">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14:paraId="586A5647">
            <w:pPr>
              <w:pStyle w:val="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14:paraId="39DF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666DA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14:paraId="3DA45940">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14:paraId="5432B9FD">
            <w:pPr>
              <w:pStyle w:val="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14:paraId="6110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09679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14:paraId="7FD3D6F6">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14:paraId="695B59C1">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合同签订后90日历天</w:t>
            </w:r>
          </w:p>
        </w:tc>
      </w:tr>
      <w:tr w14:paraId="41B6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FFAAC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14:paraId="0E4E3523">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633" w:type="dxa"/>
            <w:vAlign w:val="center"/>
          </w:tcPr>
          <w:p w14:paraId="53CB7689">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14:paraId="1E42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6F112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14:paraId="51E74A67">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14:paraId="1FAD3A58">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14:paraId="013C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E0EF9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14:paraId="47E46F70">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14:paraId="3CB191A6">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6F3B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C8C70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14:paraId="52B10B59">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14:paraId="7FE1B0C2">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14:paraId="148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8F43A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14:paraId="04B1AC9B">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14:paraId="6836FCBF">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14:paraId="62EF7BD3">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份（正本</w:t>
            </w:r>
            <w:r>
              <w:rPr>
                <w:rFonts w:hint="eastAsia" w:hAnsi="宋体" w:cs="宋体"/>
                <w:b w:val="0"/>
                <w:bCs/>
                <w:color w:val="auto"/>
                <w:sz w:val="21"/>
                <w:szCs w:val="21"/>
                <w:u w:val="none"/>
                <w:lang w:val="en-US" w:eastAsia="zh-CN"/>
              </w:rPr>
              <w:t>一</w:t>
            </w:r>
            <w:r>
              <w:rPr>
                <w:rFonts w:hint="eastAsia" w:ascii="宋体" w:hAnsi="宋体" w:eastAsia="宋体" w:cs="宋体"/>
                <w:b w:val="0"/>
                <w:bCs/>
                <w:color w:val="auto"/>
                <w:sz w:val="21"/>
                <w:szCs w:val="21"/>
                <w:u w:val="none"/>
                <w:lang w:val="en-US" w:eastAsia="zh-CN"/>
              </w:rPr>
              <w:t>份，副本</w:t>
            </w:r>
            <w:r>
              <w:rPr>
                <w:rFonts w:hint="eastAsia" w:hAnsi="宋体" w:cs="宋体"/>
                <w:b w:val="0"/>
                <w:bCs/>
                <w:color w:val="auto"/>
                <w:sz w:val="21"/>
                <w:szCs w:val="21"/>
                <w:u w:val="none"/>
                <w:lang w:val="en-US" w:eastAsia="zh-CN"/>
              </w:rPr>
              <w:t>二</w:t>
            </w:r>
            <w:r>
              <w:rPr>
                <w:rFonts w:hint="eastAsia" w:ascii="宋体" w:hAnsi="宋体" w:eastAsia="宋体" w:cs="宋体"/>
                <w:b w:val="0"/>
                <w:bCs/>
                <w:color w:val="auto"/>
                <w:sz w:val="21"/>
                <w:szCs w:val="21"/>
                <w:u w:val="none"/>
                <w:lang w:val="en-US" w:eastAsia="zh-CN"/>
              </w:rPr>
              <w:t>份）</w:t>
            </w:r>
          </w:p>
          <w:p w14:paraId="317E6318">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b w:val="0"/>
                <w:bCs/>
                <w:color w:val="auto"/>
                <w:sz w:val="21"/>
                <w:szCs w:val="21"/>
                <w:u w:val="none"/>
                <w:lang w:val="en-US" w:eastAsia="zh-CN"/>
              </w:rPr>
              <w:t>所有响应文件必须双面打印</w:t>
            </w:r>
          </w:p>
        </w:tc>
      </w:tr>
      <w:tr w14:paraId="26AD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5ADE1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14:paraId="310D5822">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633" w:type="dxa"/>
            <w:vAlign w:val="center"/>
          </w:tcPr>
          <w:p w14:paraId="3FAD96FE">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hAnsi="宋体" w:cs="宋体"/>
                <w:b/>
                <w:color w:val="auto"/>
                <w:sz w:val="21"/>
                <w:szCs w:val="21"/>
                <w:u w:val="single"/>
                <w:lang w:val="en-US" w:eastAsia="zh-CN"/>
              </w:rPr>
              <w:t>2025</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05</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11</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ascii="宋体" w:hAnsi="宋体" w:eastAsia="宋体" w:cs="宋体"/>
                <w:i/>
                <w:iCs/>
                <w:color w:val="auto"/>
                <w:sz w:val="21"/>
                <w:szCs w:val="21"/>
                <w:lang w:val="en-US" w:eastAsia="zh-CN"/>
              </w:rPr>
              <w:t>1244322392</w:t>
            </w:r>
            <w:r>
              <w:rPr>
                <w:rFonts w:hint="eastAsia" w:hAnsi="宋体" w:cs="宋体"/>
                <w:color w:val="auto"/>
                <w:sz w:val="21"/>
                <w:szCs w:val="21"/>
                <w:lang w:val="en-US" w:eastAsia="zh-CN"/>
              </w:rPr>
              <w:t>@qq.com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陈工</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13581292225</w:t>
            </w:r>
            <w:r>
              <w:rPr>
                <w:rFonts w:hint="eastAsia" w:ascii="宋体" w:hAnsi="宋体" w:eastAsia="宋体" w:cs="宋体"/>
                <w:color w:val="auto"/>
                <w:sz w:val="21"/>
                <w:szCs w:val="21"/>
                <w:lang w:eastAsia="zh-CN"/>
              </w:rPr>
              <w:t>）。</w:t>
            </w:r>
          </w:p>
        </w:tc>
      </w:tr>
      <w:tr w14:paraId="0E1E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CCFEA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14:paraId="396CD8D5">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14:paraId="208D312C">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14:paraId="758C44BC">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云上大冶（http://dayeyun.cjyun.org/z/133229/）</w:t>
            </w:r>
          </w:p>
          <w:p w14:paraId="6277CF72">
            <w:pPr>
              <w:pStyle w:val="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hAnsi="宋体" w:cs="宋体"/>
                <w:b/>
                <w:bCs/>
                <w:color w:val="auto"/>
                <w:sz w:val="21"/>
                <w:szCs w:val="21"/>
                <w:u w:val="single"/>
                <w:lang w:val="en-US" w:eastAsia="zh-CN"/>
              </w:rPr>
              <w:t>2025</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05</w:t>
            </w:r>
            <w:r>
              <w:rPr>
                <w:rFonts w:hint="eastAsia" w:ascii="宋体" w:hAnsi="宋体" w:eastAsia="宋体" w:cs="宋体"/>
                <w:b/>
                <w:bCs/>
                <w:color w:val="auto"/>
                <w:sz w:val="21"/>
                <w:szCs w:val="21"/>
                <w:u w:val="single"/>
                <w:lang w:val="en-US" w:eastAsia="zh-CN"/>
              </w:rPr>
              <w:t>月</w:t>
            </w:r>
            <w:r>
              <w:rPr>
                <w:rFonts w:hint="eastAsia" w:hAnsi="宋体" w:cs="宋体"/>
                <w:b/>
                <w:bCs/>
                <w:color w:val="auto"/>
                <w:sz w:val="21"/>
                <w:szCs w:val="21"/>
                <w:u w:val="single"/>
                <w:lang w:val="en-US" w:eastAsia="zh-CN"/>
              </w:rPr>
              <w:t>11</w:t>
            </w:r>
            <w:r>
              <w:rPr>
                <w:rFonts w:hint="eastAsia" w:ascii="宋体" w:hAnsi="宋体" w:eastAsia="宋体" w:cs="宋体"/>
                <w:b/>
                <w:bCs/>
                <w:color w:val="auto"/>
                <w:sz w:val="21"/>
                <w:szCs w:val="21"/>
                <w:u w:val="single"/>
                <w:lang w:val="en-US" w:eastAsia="zh-CN"/>
              </w:rPr>
              <w:t>日</w:t>
            </w:r>
          </w:p>
        </w:tc>
      </w:tr>
      <w:tr w14:paraId="191E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F2808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14:paraId="0E3ED879">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24000520">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14:paraId="679A6A9F">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大冶市陈贵镇财政所一楼开标室</w:t>
            </w:r>
          </w:p>
          <w:p w14:paraId="46164E0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2025年05月12日09时30分</w:t>
            </w:r>
          </w:p>
        </w:tc>
      </w:tr>
      <w:tr w14:paraId="71A4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28664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14:paraId="228317A6">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14:paraId="32564EEC">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14:paraId="711D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16D018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14:paraId="0CC48DB4">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14:paraId="15C4FCA1">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1个标段</w:t>
            </w:r>
          </w:p>
        </w:tc>
      </w:tr>
      <w:tr w14:paraId="4396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B1E9D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14:paraId="30DFA591">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14:paraId="1FF30DC6">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本项目不用递交保证金</w:t>
            </w:r>
          </w:p>
        </w:tc>
      </w:tr>
      <w:tr w14:paraId="3DA8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D0DA7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14:paraId="32A13129">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14:paraId="55E03106">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14:paraId="72AE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12153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14:paraId="0E714D0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14:paraId="63AA97B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14:paraId="46D99A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14:paraId="63D2FC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1103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100FDB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14:paraId="13194C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14:paraId="5C7E1E8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14:paraId="085ABEF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14:paraId="7560215D">
      <w:pPr>
        <w:rPr>
          <w:rFonts w:hint="eastAsia" w:ascii="宋体" w:hAnsi="宋体" w:eastAsia="宋体" w:cs="宋体"/>
          <w:b/>
          <w:sz w:val="24"/>
          <w:szCs w:val="24"/>
        </w:rPr>
      </w:pPr>
      <w:r>
        <w:rPr>
          <w:rFonts w:hint="eastAsia" w:ascii="宋体" w:hAnsi="宋体" w:eastAsia="宋体" w:cs="宋体"/>
          <w:b/>
          <w:sz w:val="24"/>
          <w:szCs w:val="24"/>
        </w:rPr>
        <w:br w:type="page"/>
      </w:r>
    </w:p>
    <w:p w14:paraId="313C187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14:paraId="3FF9689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14:paraId="2FA7461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14:paraId="51E9DA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14:paraId="2A6914E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14:paraId="1F03342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大冶市陈贵镇洋塘村村民委员会</w:t>
      </w:r>
      <w:r>
        <w:rPr>
          <w:rFonts w:hint="eastAsia" w:ascii="宋体" w:hAnsi="宋体" w:eastAsia="宋体" w:cs="宋体"/>
          <w:color w:val="auto"/>
          <w:sz w:val="24"/>
          <w:szCs w:val="24"/>
          <w:lang w:eastAsia="zh-CN"/>
        </w:rPr>
        <w:t>。</w:t>
      </w:r>
    </w:p>
    <w:p w14:paraId="6D9389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湖北佰亿建设工程有限公司</w:t>
      </w:r>
      <w:r>
        <w:rPr>
          <w:rFonts w:hint="eastAsia" w:ascii="宋体" w:hAnsi="宋体" w:eastAsia="宋体" w:cs="宋体"/>
          <w:color w:val="auto"/>
          <w:sz w:val="24"/>
          <w:szCs w:val="24"/>
          <w:lang w:eastAsia="zh-CN"/>
        </w:rPr>
        <w:t>。</w:t>
      </w:r>
    </w:p>
    <w:p w14:paraId="1FC9C96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14:paraId="35C5F0D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14:paraId="235CCA2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14:paraId="5A02544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14:paraId="4756365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14:paraId="05A5470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14:paraId="60B90DE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14:paraId="13AF676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14:paraId="5D466E8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14:paraId="2CF304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14:paraId="12381C1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14:paraId="6111DE8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14:paraId="66CF1B5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14:paraId="4EBEBC2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14:paraId="672644A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3、法定代表人授权委托人简称“被授权人”。</w:t>
      </w:r>
    </w:p>
    <w:p w14:paraId="7692AC6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14:paraId="030E5EA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14:paraId="539F754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14:paraId="2215BF5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14:paraId="541F915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14:paraId="008254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14:paraId="233BFE9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14:paraId="40A9EDC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14:paraId="06C50E0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14:paraId="790388D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14:paraId="23B8673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14:paraId="0FEC0E5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14:paraId="7DA9EED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14:paraId="138D1A3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14:paraId="400C984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14:paraId="261BA34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14:paraId="58BE36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14:paraId="0F5701A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14:paraId="43472C1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14:paraId="22123C0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14:paraId="3C701B1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14:paraId="5046786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14:paraId="1E8E590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14:paraId="4CF0D8D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14:paraId="4A389E3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14:paraId="076FC03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14:paraId="7641A37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14:paraId="26AA85C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14:paraId="0EFB894C">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14:paraId="509C241A">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14:paraId="140955DE">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14:paraId="4AC19A6E">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或被授权人身份证明</w:t>
      </w:r>
    </w:p>
    <w:p w14:paraId="2D8BD2D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14:paraId="6460624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14:paraId="68FF0F3C">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14:paraId="0A499E3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14:paraId="1CB2D101">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14:paraId="58CFA1BC">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14:paraId="3328744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14:paraId="381C4D61">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14:paraId="361796B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14:paraId="45EAFCE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14:paraId="79E1AD4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14:paraId="7B6843C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14:paraId="2A8F601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w:t>
      </w:r>
      <w:r>
        <w:rPr>
          <w:rFonts w:hint="eastAsia" w:ascii="宋体" w:hAnsi="宋体" w:cs="宋体"/>
          <w:color w:val="auto"/>
          <w:sz w:val="24"/>
          <w:szCs w:val="24"/>
          <w:lang w:eastAsia="zh-CN"/>
        </w:rPr>
        <w:t>（所有响应文件必须双面打印）</w:t>
      </w:r>
      <w:r>
        <w:rPr>
          <w:rFonts w:hint="eastAsia" w:ascii="宋体" w:hAnsi="宋体" w:eastAsia="宋体" w:cs="宋体"/>
          <w:color w:val="auto"/>
          <w:sz w:val="24"/>
          <w:szCs w:val="24"/>
          <w:lang w:eastAsia="zh-CN"/>
        </w:rPr>
        <w:t>，文件正文要编写目录、页码，且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14:paraId="08567B5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14:paraId="4835CDC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14:paraId="153421F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14:paraId="6D73342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w:t>
      </w: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的个人电子印章或电子签名章</w:t>
      </w:r>
      <w:r>
        <w:rPr>
          <w:rFonts w:hint="eastAsia" w:ascii="宋体" w:hAnsi="宋体" w:eastAsia="宋体" w:cs="宋体"/>
          <w:color w:val="auto"/>
          <w:sz w:val="24"/>
          <w:szCs w:val="24"/>
          <w:lang w:val="en-US" w:eastAsia="zh-CN"/>
        </w:rPr>
        <w:t>及供应商公章电子印章具有同等效力。</w:t>
      </w:r>
    </w:p>
    <w:p w14:paraId="60D4F10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14:paraId="664650F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14:paraId="4E70E3A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14:paraId="6D904E9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14:paraId="1BDCD22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14:paraId="53EF0A3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14:paraId="5D0FCCB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14:paraId="3970AAB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14:paraId="52A4EB3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14:paraId="591A0F2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14:paraId="6EE30C7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14:paraId="43A393A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13912F9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14:paraId="7363A47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14:paraId="622866B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3B4D2BB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14:paraId="11325A8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w:t>
      </w:r>
      <w:r>
        <w:rPr>
          <w:rFonts w:hint="eastAsia" w:ascii="宋体" w:hAnsi="宋体" w:cs="宋体"/>
          <w:color w:val="auto"/>
          <w:sz w:val="24"/>
          <w:szCs w:val="24"/>
          <w:lang w:val="en-US" w:eastAsia="zh-CN"/>
        </w:rPr>
        <w:t>法定代表人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14:paraId="21BD19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14:paraId="716CBF1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14:paraId="1F3F122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14:paraId="74EEE89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14:paraId="158AEC0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694ED5C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14:paraId="516CD3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14:paraId="1222C43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14:paraId="1C17AF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14:paraId="03D4AF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14:paraId="1ED7D8A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14:paraId="00B28EA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14:paraId="0D4E394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14:paraId="306ABFA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14:paraId="73F9FF6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14:paraId="140140D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cs="宋体"/>
          <w:bCs/>
          <w:color w:val="auto"/>
          <w:sz w:val="24"/>
          <w:szCs w:val="24"/>
          <w:lang w:val="en-US" w:eastAsia="zh-CN"/>
        </w:rPr>
        <w:t>法定代表人或被授权人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57B8708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14:paraId="1A438A4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14:paraId="1958121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24EBE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14:paraId="2894A81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14:paraId="521FD56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14:paraId="14F9665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512816D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14:paraId="52CFDB9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14:paraId="257E59B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14:paraId="5541A0A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14:paraId="6E1E9D4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14:paraId="208418F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14:paraId="11DF18F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14:paraId="22EFB9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14:paraId="00D61B5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14:paraId="0C5B584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14:paraId="41781BA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79546D7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14:paraId="14F5767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14:paraId="0399C6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02ACE60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0A3FF1E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14:paraId="241CA35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14:paraId="54B80FB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14:paraId="0535319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14:paraId="7165D97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14:paraId="5F39073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14:paraId="12646FC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14:paraId="6D5E6B7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14:paraId="79220E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14:paraId="7D511CC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14:paraId="415297D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14:paraId="6EF9923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14:paraId="15CF30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14:paraId="3F8FE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14:paraId="02EFC72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14:paraId="21FAC2E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14:paraId="5F04402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14:paraId="0559C8F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14:paraId="60BE040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78868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14:paraId="2DA896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29254A4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14:paraId="6585638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6DE6A72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14:paraId="7F983D1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31CBF94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14:paraId="53EB0CB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208B40A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229C3956">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14:paraId="039AB2F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14:paraId="2230E4A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5A4D11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14:paraId="043F48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4FDE6D6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云上大冶聚焦三农发布</w:t>
      </w:r>
      <w:r>
        <w:rPr>
          <w:rFonts w:hint="eastAsia" w:ascii="宋体" w:hAnsi="宋体" w:eastAsia="宋体" w:cs="宋体"/>
          <w:color w:val="auto"/>
          <w:sz w:val="24"/>
          <w:szCs w:val="24"/>
          <w:lang w:eastAsia="zh-CN"/>
        </w:rPr>
        <w:t>成交结果。</w:t>
      </w:r>
    </w:p>
    <w:p w14:paraId="6BE62BE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3AFFA3C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18D8BA0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40174C9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14:paraId="5B062DA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14:paraId="7D85EE4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14:paraId="24481FB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52A632D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14:paraId="4C89216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30D63D4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5200F5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14:paraId="132DFD5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33735F8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14:paraId="21CD6F2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5146739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14:paraId="435F07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195CE0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4660F4E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36B0F03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1721BD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7D008F4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14:paraId="2C78B64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281DD66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0924661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14:paraId="3CBCC6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43E042C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3911473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7E4958E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02A576F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36E12089">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14:paraId="115BCB5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14:paraId="23BD4BA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14:paraId="2421CA7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14:paraId="4895046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14:paraId="24A4F86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14:paraId="3E2F59D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14:paraId="67BFFED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14:paraId="7BCFEFC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14:paraId="2773EC5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14:paraId="357CE2C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14:paraId="0243DBC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14:paraId="12C3A2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sz w:val="28"/>
          <w:szCs w:val="28"/>
        </w:rPr>
        <w:br w:type="page"/>
      </w:r>
      <w:r>
        <w:rPr>
          <w:rFonts w:hint="eastAsia" w:ascii="宋体" w:hAnsi="宋体" w:eastAsia="宋体" w:cs="宋体"/>
          <w:b/>
          <w:bCs w:val="0"/>
          <w:sz w:val="36"/>
          <w:szCs w:val="36"/>
        </w:rPr>
        <w:t>第三章</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项目技术规格、参数及要求</w:t>
      </w:r>
    </w:p>
    <w:p w14:paraId="57BFEBA4">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14:paraId="2EE127E6">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大冶市陈贵镇洋塘村新型大棚芦笋种植产业基地（二次）</w:t>
      </w:r>
    </w:p>
    <w:p w14:paraId="394398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cs="宋体"/>
          <w:sz w:val="24"/>
          <w:szCs w:val="24"/>
          <w:lang w:eastAsia="zh-CN"/>
        </w:rPr>
        <w:t>详见工程量清单中所包含的全部内容</w:t>
      </w:r>
    </w:p>
    <w:p w14:paraId="0A6886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14:paraId="192F0F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14:paraId="7C21A6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工程竣工验收合格经审计后支付至审定金额的95%，剩余5%作为质保金在质保期满后一次性付清（</w:t>
      </w:r>
      <w:r>
        <w:rPr>
          <w:rFonts w:hint="eastAsia" w:ascii="宋体" w:hAnsi="宋体" w:cs="宋体"/>
          <w:color w:val="auto"/>
          <w:sz w:val="24"/>
          <w:szCs w:val="24"/>
          <w:lang w:val="en-US" w:eastAsia="zh-CN"/>
        </w:rPr>
        <w:t>以合同签订为主</w:t>
      </w:r>
      <w:r>
        <w:rPr>
          <w:rFonts w:hint="eastAsia" w:ascii="宋体" w:hAnsi="宋体" w:cs="宋体"/>
          <w:color w:val="auto"/>
          <w:sz w:val="24"/>
          <w:szCs w:val="24"/>
          <w:lang w:eastAsia="zh-CN"/>
        </w:rPr>
        <w:t>）。</w:t>
      </w:r>
    </w:p>
    <w:p w14:paraId="59B25A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合同签订后90日历天</w:t>
      </w:r>
      <w:r>
        <w:rPr>
          <w:rFonts w:hint="eastAsia" w:ascii="宋体" w:hAnsi="宋体" w:eastAsia="宋体" w:cs="宋体"/>
          <w:color w:val="000000" w:themeColor="text1"/>
          <w:sz w:val="24"/>
          <w:szCs w:val="24"/>
          <w:lang w:eastAsia="zh-CN"/>
          <w14:textFill>
            <w14:solidFill>
              <w14:schemeClr w14:val="tx1"/>
            </w14:solidFill>
          </w14:textFill>
        </w:rPr>
        <w:t>。</w:t>
      </w:r>
    </w:p>
    <w:p w14:paraId="2EE811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14:paraId="46318C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391AA3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14:paraId="73EEEB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2D07B7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cs="宋体"/>
          <w:color w:val="000000" w:themeColor="text1"/>
          <w:sz w:val="24"/>
          <w:szCs w:val="24"/>
          <w:lang w:eastAsia="zh-CN"/>
          <w14:textFill>
            <w14:solidFill>
              <w14:schemeClr w14:val="tx1"/>
            </w14:solidFill>
          </w14:textFill>
        </w:rPr>
        <w:t>柒拾肆万捌仟叁佰陆拾陆元伍角整（¥748366.50元）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14:paraId="7C4931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131C4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14:paraId="7AF7C8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429F9D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5856AD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6616E3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497E7A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14:paraId="3B1C0E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17B76D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370C84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7D73C1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5AB2BB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551023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4FA7CD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14:paraId="3EFFE35E">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14:paraId="59BD44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bookmarkStart w:id="1" w:name="_TOC_250001"/>
      <w:r>
        <w:rPr>
          <w:rFonts w:hint="eastAsia" w:ascii="宋体" w:hAnsi="宋体" w:eastAsia="宋体" w:cs="宋体"/>
          <w:b/>
          <w:bCs w:val="0"/>
          <w:sz w:val="36"/>
          <w:szCs w:val="36"/>
          <w:lang w:val="en-US" w:eastAsia="zh-CN"/>
        </w:rPr>
        <w:t>第四章  评审办法及评审标准</w:t>
      </w:r>
    </w:p>
    <w:p w14:paraId="4EA4C4C9">
      <w:pPr>
        <w:spacing w:line="240" w:lineRule="atLeast"/>
        <w:ind w:firstLine="420" w:firstLineChars="200"/>
        <w:rPr>
          <w:rFonts w:hint="eastAsia" w:ascii="仿宋" w:hAnsi="仿宋" w:eastAsia="仿宋" w:cs="仿宋"/>
          <w:b/>
          <w:color w:val="auto"/>
          <w:sz w:val="21"/>
          <w:szCs w:val="21"/>
          <w:u w:val="single"/>
          <w:lang w:val="zh-CN" w:eastAsia="zh-CN"/>
        </w:rPr>
      </w:pPr>
    </w:p>
    <w:p w14:paraId="50B99D9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14:paraId="2CDF1B4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4B699BA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14:paraId="2A40774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14:paraId="4E85D61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14:paraId="1DC91FD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14:paraId="1401300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14:paraId="42E13A6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14:paraId="547E838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14:paraId="28FC13A3">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14:paraId="2710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5D093939">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128" w:type="dxa"/>
            <w:shd w:val="clear" w:color="auto" w:fill="E7E6E6" w:themeFill="background2"/>
            <w:vAlign w:val="center"/>
          </w:tcPr>
          <w:p w14:paraId="08E24B9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37" w:type="dxa"/>
            <w:shd w:val="clear" w:color="auto" w:fill="E7E6E6" w:themeFill="background2"/>
            <w:vAlign w:val="center"/>
          </w:tcPr>
          <w:p w14:paraId="515E913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2D97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4DB77B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p>
        </w:tc>
        <w:tc>
          <w:tcPr>
            <w:tcW w:w="3128" w:type="dxa"/>
            <w:vAlign w:val="center"/>
          </w:tcPr>
          <w:p w14:paraId="315641D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具有独立承担民事责任的能力</w:t>
            </w:r>
          </w:p>
        </w:tc>
        <w:tc>
          <w:tcPr>
            <w:tcW w:w="5237" w:type="dxa"/>
            <w:vAlign w:val="center"/>
          </w:tcPr>
          <w:p w14:paraId="68BAC6E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提供</w:t>
            </w:r>
            <w:r>
              <w:rPr>
                <w:rFonts w:hint="eastAsia" w:ascii="宋体" w:hAnsi="宋体" w:eastAsia="宋体" w:cs="宋体"/>
                <w:b w:val="0"/>
                <w:bCs/>
                <w:color w:val="auto"/>
                <w:sz w:val="21"/>
                <w:szCs w:val="21"/>
                <w:lang w:val="en-US" w:eastAsia="zh-CN" w:bidi="ar-SA"/>
              </w:rPr>
              <w:t>具有独立法人资格的营业执照</w:t>
            </w:r>
            <w:r>
              <w:rPr>
                <w:rFonts w:hint="eastAsia" w:ascii="宋体" w:hAnsi="宋体" w:cs="宋体"/>
                <w:b w:val="0"/>
                <w:bCs/>
                <w:color w:val="auto"/>
                <w:sz w:val="21"/>
                <w:szCs w:val="21"/>
                <w:lang w:val="en-US" w:eastAsia="zh-CN" w:bidi="ar-SA"/>
              </w:rPr>
              <w:t>，提供银行基本开户许可证或基本存款帐户信息。</w:t>
            </w:r>
          </w:p>
        </w:tc>
      </w:tr>
      <w:tr w14:paraId="4AD4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8BB66A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3128" w:type="dxa"/>
            <w:vAlign w:val="center"/>
          </w:tcPr>
          <w:p w14:paraId="63E1BC7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具有良好的商业信誉和健全的财务会计制度</w:t>
            </w:r>
          </w:p>
        </w:tc>
        <w:tc>
          <w:tcPr>
            <w:tcW w:w="5237" w:type="dxa"/>
            <w:vAlign w:val="center"/>
          </w:tcPr>
          <w:p w14:paraId="5F3665C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14:paraId="7203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2BDE2F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3128" w:type="dxa"/>
            <w:vAlign w:val="center"/>
          </w:tcPr>
          <w:p w14:paraId="66A70D6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具有履行合同所必需的设备和专业技术能力</w:t>
            </w:r>
          </w:p>
        </w:tc>
        <w:tc>
          <w:tcPr>
            <w:tcW w:w="5237" w:type="dxa"/>
            <w:vAlign w:val="center"/>
          </w:tcPr>
          <w:p w14:paraId="250B98C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一</w:t>
            </w:r>
            <w:r>
              <w:rPr>
                <w:rFonts w:hint="eastAsia" w:ascii="宋体" w:hAnsi="宋体" w:eastAsia="宋体" w:cs="宋体"/>
                <w:b w:val="0"/>
                <w:bCs/>
                <w:color w:val="auto"/>
                <w:sz w:val="21"/>
                <w:szCs w:val="21"/>
                <w:lang w:val="en-US" w:eastAsia="zh-CN" w:bidi="ar-SA"/>
              </w:rPr>
              <w:t>格式提交《具备履行合同所必需的设备和专业技术能力的声明函》。</w:t>
            </w:r>
          </w:p>
        </w:tc>
      </w:tr>
      <w:tr w14:paraId="74C5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898B09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3128" w:type="dxa"/>
            <w:vAlign w:val="center"/>
          </w:tcPr>
          <w:p w14:paraId="67C8263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有依法缴纳税收和社会保障资金的良好记录</w:t>
            </w:r>
          </w:p>
        </w:tc>
        <w:tc>
          <w:tcPr>
            <w:tcW w:w="5237" w:type="dxa"/>
            <w:vAlign w:val="center"/>
          </w:tcPr>
          <w:p w14:paraId="2FA80B8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14:paraId="0F70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0E7B4C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5</w:t>
            </w:r>
          </w:p>
        </w:tc>
        <w:tc>
          <w:tcPr>
            <w:tcW w:w="3128" w:type="dxa"/>
            <w:vAlign w:val="center"/>
          </w:tcPr>
          <w:p w14:paraId="031C4C6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参加政府采购活动前三年内，在经营活动中没有重大违法记录</w:t>
            </w:r>
          </w:p>
        </w:tc>
        <w:tc>
          <w:tcPr>
            <w:tcW w:w="5237" w:type="dxa"/>
            <w:vAlign w:val="center"/>
          </w:tcPr>
          <w:p w14:paraId="0EFD44A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三</w:t>
            </w:r>
            <w:r>
              <w:rPr>
                <w:rFonts w:hint="eastAsia" w:ascii="宋体" w:hAnsi="宋体" w:eastAsia="宋体" w:cs="宋体"/>
                <w:b w:val="0"/>
                <w:bCs/>
                <w:color w:val="auto"/>
                <w:sz w:val="21"/>
                <w:szCs w:val="21"/>
                <w:lang w:val="en-US" w:eastAsia="zh-CN" w:bidi="ar-SA"/>
              </w:rPr>
              <w:t>格式提交《无重大违法记录的声明函》。</w:t>
            </w:r>
          </w:p>
        </w:tc>
      </w:tr>
      <w:tr w14:paraId="63A1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58FA10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6</w:t>
            </w:r>
          </w:p>
        </w:tc>
        <w:tc>
          <w:tcPr>
            <w:tcW w:w="3128" w:type="dxa"/>
            <w:vAlign w:val="center"/>
          </w:tcPr>
          <w:p w14:paraId="17B42BA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法律、行政法规规定的其他条件</w:t>
            </w:r>
          </w:p>
        </w:tc>
        <w:tc>
          <w:tcPr>
            <w:tcW w:w="5237" w:type="dxa"/>
            <w:vAlign w:val="center"/>
          </w:tcPr>
          <w:p w14:paraId="3151F43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七</w:t>
            </w:r>
            <w:r>
              <w:rPr>
                <w:rFonts w:hint="eastAsia" w:ascii="宋体" w:hAnsi="宋体" w:eastAsia="宋体" w:cs="宋体"/>
                <w:b w:val="0"/>
                <w:bCs/>
                <w:color w:val="auto"/>
                <w:sz w:val="21"/>
                <w:szCs w:val="21"/>
                <w:lang w:val="en-US" w:eastAsia="zh-CN" w:bidi="ar-SA"/>
              </w:rPr>
              <w:t>格式提供《</w:t>
            </w:r>
            <w:r>
              <w:rPr>
                <w:rFonts w:hint="eastAsia" w:ascii="宋体" w:hAnsi="宋体" w:cs="宋体"/>
                <w:b w:val="0"/>
                <w:bCs/>
                <w:color w:val="auto"/>
                <w:sz w:val="21"/>
                <w:szCs w:val="21"/>
                <w:lang w:val="en-US" w:eastAsia="zh-CN" w:bidi="ar-SA"/>
              </w:rPr>
              <w:t>成交履约</w:t>
            </w:r>
            <w:r>
              <w:rPr>
                <w:rFonts w:hint="eastAsia" w:ascii="宋体" w:hAnsi="宋体" w:eastAsia="宋体" w:cs="宋体"/>
                <w:b w:val="0"/>
                <w:bCs/>
                <w:color w:val="auto"/>
                <w:sz w:val="21"/>
                <w:szCs w:val="21"/>
                <w:lang w:val="en-US" w:eastAsia="zh-CN" w:bidi="ar-SA"/>
              </w:rPr>
              <w:t>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p w14:paraId="247D607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八</w:t>
            </w:r>
            <w:r>
              <w:rPr>
                <w:rFonts w:hint="eastAsia" w:ascii="宋体" w:hAnsi="宋体" w:eastAsia="宋体" w:cs="宋体"/>
                <w:b w:val="0"/>
                <w:bCs/>
                <w:color w:val="auto"/>
                <w:sz w:val="21"/>
                <w:szCs w:val="21"/>
                <w:lang w:val="en-US" w:eastAsia="zh-CN" w:bidi="ar-SA"/>
              </w:rPr>
              <w:t>格式提供《诚信投标承诺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tc>
      </w:tr>
      <w:tr w14:paraId="6E7F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EFD428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7</w:t>
            </w:r>
          </w:p>
        </w:tc>
        <w:tc>
          <w:tcPr>
            <w:tcW w:w="3128" w:type="dxa"/>
            <w:vAlign w:val="center"/>
          </w:tcPr>
          <w:p w14:paraId="667F069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单位负责人为同一人或者存在直接控股、管理关系的不同供应商，不得参加本项目同一合同项下的政府采购活动</w:t>
            </w:r>
          </w:p>
        </w:tc>
        <w:tc>
          <w:tcPr>
            <w:tcW w:w="5237" w:type="dxa"/>
            <w:vAlign w:val="center"/>
          </w:tcPr>
          <w:p w14:paraId="2F94145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四</w:t>
            </w:r>
            <w:r>
              <w:rPr>
                <w:rFonts w:hint="eastAsia" w:ascii="宋体" w:hAnsi="宋体" w:eastAsia="宋体" w:cs="宋体"/>
                <w:b w:val="0"/>
                <w:bCs/>
                <w:color w:val="auto"/>
                <w:sz w:val="21"/>
                <w:szCs w:val="21"/>
                <w:lang w:val="en-US" w:eastAsia="zh-CN" w:bidi="ar-SA"/>
              </w:rPr>
              <w:t>格式提交《未参加同一合同项下的政府采购活动的声明函》。</w:t>
            </w:r>
          </w:p>
        </w:tc>
      </w:tr>
      <w:tr w14:paraId="24EB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445AF6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8</w:t>
            </w:r>
          </w:p>
        </w:tc>
        <w:tc>
          <w:tcPr>
            <w:tcW w:w="3128" w:type="dxa"/>
            <w:vAlign w:val="center"/>
          </w:tcPr>
          <w:p w14:paraId="0B73C27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为本采购项目提供整体设计、规范编制或者项目管理、监理、检测等服务的，不得再参加本项目的其他招标采购活动</w:t>
            </w:r>
          </w:p>
        </w:tc>
        <w:tc>
          <w:tcPr>
            <w:tcW w:w="5237" w:type="dxa"/>
            <w:vAlign w:val="center"/>
          </w:tcPr>
          <w:p w14:paraId="2940F42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五</w:t>
            </w:r>
            <w:r>
              <w:rPr>
                <w:rFonts w:hint="eastAsia" w:ascii="宋体" w:hAnsi="宋体" w:eastAsia="宋体" w:cs="宋体"/>
                <w:b w:val="0"/>
                <w:bCs/>
                <w:color w:val="auto"/>
                <w:sz w:val="21"/>
                <w:szCs w:val="21"/>
                <w:lang w:val="en-US" w:eastAsia="zh-CN" w:bidi="ar-SA"/>
              </w:rPr>
              <w:t>格式提交《未为本采购项目提供服务的声明函》。</w:t>
            </w:r>
          </w:p>
        </w:tc>
      </w:tr>
      <w:tr w14:paraId="45A8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E1EA13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9</w:t>
            </w:r>
          </w:p>
        </w:tc>
        <w:tc>
          <w:tcPr>
            <w:tcW w:w="3128" w:type="dxa"/>
            <w:vAlign w:val="center"/>
          </w:tcPr>
          <w:p w14:paraId="4D85754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未被列入失信被执行人、重大税收违法失信主体，未被列入政府采购严重违法失信行为记录名单</w:t>
            </w:r>
          </w:p>
        </w:tc>
        <w:tc>
          <w:tcPr>
            <w:tcW w:w="5237" w:type="dxa"/>
            <w:vAlign w:val="center"/>
          </w:tcPr>
          <w:p w14:paraId="2151EFD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1"/>
                <w:szCs w:val="21"/>
                <w:lang w:val="en-US" w:eastAsia="zh-CN" w:bidi="ar-SA"/>
              </w:rPr>
              <w:t>“拖欠农民工工资失信联合惩戒对象名单”、</w:t>
            </w:r>
            <w:r>
              <w:rPr>
                <w:rFonts w:hint="eastAsia" w:ascii="宋体" w:hAnsi="宋体" w:eastAsia="宋体" w:cs="宋体"/>
                <w:b w:val="0"/>
                <w:bCs/>
                <w:color w:val="auto"/>
                <w:sz w:val="21"/>
                <w:szCs w:val="21"/>
                <w:lang w:val="en-US" w:eastAsia="zh-CN" w:bidi="ar-SA"/>
              </w:rPr>
              <w:t>“重大税收违法失信主体”，供应商自行查询并提供截图，未提供或现场查询已被列入以上名单的其投标无效。</w:t>
            </w:r>
          </w:p>
        </w:tc>
      </w:tr>
      <w:tr w14:paraId="3484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E7C38B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10</w:t>
            </w:r>
          </w:p>
        </w:tc>
        <w:tc>
          <w:tcPr>
            <w:tcW w:w="3128" w:type="dxa"/>
            <w:vAlign w:val="center"/>
          </w:tcPr>
          <w:p w14:paraId="53E4DFC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落实政府采购政策需满足的资格要求</w:t>
            </w:r>
          </w:p>
        </w:tc>
        <w:tc>
          <w:tcPr>
            <w:tcW w:w="5237" w:type="dxa"/>
            <w:vAlign w:val="center"/>
          </w:tcPr>
          <w:p w14:paraId="2AECF81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489A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E35116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r>
              <w:rPr>
                <w:rFonts w:hint="eastAsia" w:ascii="宋体" w:hAnsi="宋体" w:cs="宋体"/>
                <w:b w:val="0"/>
                <w:bCs/>
                <w:color w:val="auto"/>
                <w:sz w:val="21"/>
                <w:szCs w:val="21"/>
                <w:lang w:val="en-US" w:eastAsia="zh-CN" w:bidi="ar-SA"/>
              </w:rPr>
              <w:t>1</w:t>
            </w:r>
          </w:p>
        </w:tc>
        <w:tc>
          <w:tcPr>
            <w:tcW w:w="3128" w:type="dxa"/>
            <w:vAlign w:val="center"/>
          </w:tcPr>
          <w:p w14:paraId="75570C2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本项目的特定资格要求</w:t>
            </w:r>
          </w:p>
        </w:tc>
        <w:tc>
          <w:tcPr>
            <w:tcW w:w="5237" w:type="dxa"/>
            <w:vAlign w:val="center"/>
          </w:tcPr>
          <w:p w14:paraId="79D8DEA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（1）供应商须具备行政主管部门核发的</w:t>
            </w:r>
            <w:r>
              <w:rPr>
                <w:rFonts w:hint="eastAsia" w:ascii="宋体" w:hAnsi="宋体" w:cs="宋体"/>
                <w:b w:val="0"/>
                <w:bCs/>
                <w:color w:val="auto"/>
                <w:sz w:val="21"/>
                <w:szCs w:val="21"/>
                <w:lang w:val="en-US" w:eastAsia="zh-CN" w:bidi="ar-SA"/>
              </w:rPr>
              <w:t>建筑工程施工总承包叁级（含）以上资质或市政公用工程施工总承包叁级（含）以上资质</w:t>
            </w:r>
            <w:r>
              <w:rPr>
                <w:rFonts w:hint="eastAsia" w:ascii="宋体" w:hAnsi="宋体" w:eastAsia="宋体" w:cs="宋体"/>
                <w:b w:val="0"/>
                <w:bCs/>
                <w:color w:val="auto"/>
                <w:sz w:val="21"/>
                <w:szCs w:val="21"/>
                <w:lang w:val="en-US" w:eastAsia="zh-CN" w:bidi="ar-SA"/>
              </w:rPr>
              <w:t>，具有有效的安全生产许可证。</w:t>
            </w:r>
          </w:p>
          <w:p w14:paraId="170966F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（2）拟派本项目的项目经理须具备</w:t>
            </w:r>
            <w:r>
              <w:rPr>
                <w:rFonts w:hint="eastAsia" w:ascii="宋体" w:hAnsi="宋体" w:cs="宋体"/>
                <w:b w:val="0"/>
                <w:bCs/>
                <w:color w:val="auto"/>
                <w:sz w:val="21"/>
                <w:szCs w:val="21"/>
                <w:lang w:val="en-US" w:eastAsia="zh-CN" w:bidi="ar-SA"/>
              </w:rPr>
              <w:t>建筑工程或市政工程专业贰级</w:t>
            </w:r>
            <w:r>
              <w:rPr>
                <w:rFonts w:hint="eastAsia" w:ascii="宋体" w:hAnsi="宋体" w:eastAsia="宋体" w:cs="宋体"/>
                <w:b w:val="0"/>
                <w:bCs/>
                <w:color w:val="auto"/>
                <w:sz w:val="21"/>
                <w:szCs w:val="21"/>
                <w:lang w:val="en-US" w:eastAsia="zh-CN" w:bidi="ar-SA"/>
              </w:rPr>
              <w:t>（含）以上注册建造师资格（不含临时证），具备有效的安全生产考核合格证书（B证），且未担任其它在建工程(提供承诺函)；</w:t>
            </w:r>
            <w:r>
              <w:rPr>
                <w:rFonts w:hint="eastAsia" w:ascii="宋体" w:hAnsi="宋体" w:cs="宋体"/>
                <w:b w:val="0"/>
                <w:bCs/>
                <w:color w:val="auto"/>
                <w:sz w:val="21"/>
                <w:szCs w:val="21"/>
                <w:lang w:val="en-US" w:eastAsia="zh-CN" w:bidi="ar-SA"/>
              </w:rPr>
              <w:t>技术负责人具备相关专业中级（含）以上职称</w:t>
            </w:r>
            <w:r>
              <w:rPr>
                <w:rFonts w:hint="eastAsia" w:ascii="宋体" w:hAnsi="宋体" w:eastAsia="宋体" w:cs="宋体"/>
                <w:b w:val="0"/>
                <w:bCs/>
                <w:color w:val="auto"/>
                <w:sz w:val="21"/>
                <w:szCs w:val="21"/>
                <w:lang w:val="en-US" w:eastAsia="zh-CN" w:bidi="ar-SA"/>
              </w:rPr>
              <w:t>；</w:t>
            </w:r>
            <w:r>
              <w:rPr>
                <w:rFonts w:hint="eastAsia" w:ascii="宋体" w:hAnsi="宋体" w:cs="宋体"/>
                <w:b w:val="0"/>
                <w:bCs/>
                <w:color w:val="auto"/>
                <w:sz w:val="21"/>
                <w:szCs w:val="21"/>
                <w:lang w:val="en-US" w:eastAsia="zh-CN" w:bidi="ar-SA"/>
              </w:rPr>
              <w:t>提供相关专业施工员</w:t>
            </w:r>
            <w:r>
              <w:rPr>
                <w:rFonts w:hint="eastAsia" w:ascii="宋体" w:hAnsi="宋体" w:eastAsia="宋体" w:cs="宋体"/>
                <w:b w:val="0"/>
                <w:bCs/>
                <w:color w:val="auto"/>
                <w:sz w:val="21"/>
                <w:szCs w:val="21"/>
                <w:lang w:val="en-US" w:eastAsia="zh-CN" w:bidi="ar-SA"/>
              </w:rPr>
              <w:t>和质量（质检）员，材料员、资料员岗位证，安全员具备有效的安全生产考核合格证(C证)，以上拟派的所有人员均为本单位在职人员，不得相互兼职。</w:t>
            </w:r>
          </w:p>
          <w:p w14:paraId="3DBA3BC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3）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tc>
      </w:tr>
      <w:tr w14:paraId="5B5C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A2F1A3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12</w:t>
            </w:r>
          </w:p>
        </w:tc>
        <w:tc>
          <w:tcPr>
            <w:tcW w:w="3128" w:type="dxa"/>
            <w:vAlign w:val="center"/>
          </w:tcPr>
          <w:p w14:paraId="4634A0D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参加谈判人员要求</w:t>
            </w:r>
          </w:p>
        </w:tc>
        <w:tc>
          <w:tcPr>
            <w:tcW w:w="5237" w:type="dxa"/>
            <w:vAlign w:val="center"/>
          </w:tcPr>
          <w:p w14:paraId="79C0E94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六个月社保缴费发票、社保网站截图。</w:t>
            </w:r>
          </w:p>
        </w:tc>
      </w:tr>
    </w:tbl>
    <w:p w14:paraId="37D512A5">
      <w:pPr>
        <w:rPr>
          <w:rFonts w:hint="eastAsia" w:ascii="宋体" w:hAnsi="宋体" w:eastAsia="宋体" w:cs="宋体"/>
          <w:color w:val="auto"/>
          <w:sz w:val="24"/>
          <w:szCs w:val="24"/>
          <w:lang w:eastAsia="zh-CN"/>
        </w:rPr>
      </w:pPr>
    </w:p>
    <w:p w14:paraId="644A750A">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6A1A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3527D29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061" w:type="dxa"/>
            <w:shd w:val="clear" w:color="auto" w:fill="E7E6E6" w:themeFill="background2"/>
            <w:vAlign w:val="center"/>
          </w:tcPr>
          <w:p w14:paraId="6D2B964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304" w:type="dxa"/>
            <w:shd w:val="clear" w:color="auto" w:fill="E7E6E6" w:themeFill="background2"/>
            <w:vAlign w:val="center"/>
          </w:tcPr>
          <w:p w14:paraId="4E75756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3F71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90FC5B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3061" w:type="dxa"/>
            <w:vAlign w:val="center"/>
          </w:tcPr>
          <w:p w14:paraId="6736C72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eastAsia="zh-CN"/>
              </w:rPr>
              <w:t>采购</w:t>
            </w:r>
            <w:r>
              <w:rPr>
                <w:rFonts w:hint="eastAsia" w:ascii="宋体" w:hAnsi="宋体" w:eastAsia="宋体" w:cs="宋体"/>
                <w:b w:val="0"/>
                <w:bCs/>
                <w:color w:val="auto"/>
                <w:sz w:val="21"/>
                <w:szCs w:val="21"/>
              </w:rPr>
              <w:t>文件的获取</w:t>
            </w:r>
          </w:p>
        </w:tc>
        <w:tc>
          <w:tcPr>
            <w:tcW w:w="5304" w:type="dxa"/>
            <w:vAlign w:val="center"/>
          </w:tcPr>
          <w:p w14:paraId="403D544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从</w:t>
            </w:r>
            <w:r>
              <w:rPr>
                <w:rFonts w:hint="eastAsia" w:ascii="宋体" w:hAnsi="宋体" w:cs="宋体"/>
                <w:color w:val="auto"/>
                <w:sz w:val="21"/>
                <w:szCs w:val="21"/>
                <w:lang w:eastAsia="zh-CN"/>
              </w:rPr>
              <w:t>云上大冶聚焦三农</w:t>
            </w:r>
            <w:r>
              <w:rPr>
                <w:rFonts w:hint="eastAsia" w:ascii="宋体" w:hAnsi="宋体" w:cs="宋体"/>
                <w:color w:val="auto"/>
                <w:sz w:val="21"/>
                <w:szCs w:val="21"/>
                <w:lang w:val="en-US" w:eastAsia="zh-CN"/>
              </w:rPr>
              <w:t>本项目公告页面</w:t>
            </w:r>
            <w:r>
              <w:rPr>
                <w:rFonts w:hint="eastAsia" w:ascii="宋体" w:hAnsi="宋体" w:eastAsia="宋体" w:cs="宋体"/>
                <w:color w:val="auto"/>
                <w:sz w:val="21"/>
                <w:szCs w:val="21"/>
                <w:lang w:eastAsia="zh-CN"/>
              </w:rPr>
              <w:t>下载谈判文件，提供</w:t>
            </w:r>
            <w:r>
              <w:rPr>
                <w:rFonts w:hint="eastAsia" w:ascii="宋体" w:hAnsi="宋体" w:cs="宋体"/>
                <w:color w:val="auto"/>
                <w:sz w:val="21"/>
                <w:szCs w:val="21"/>
                <w:lang w:val="en-US" w:eastAsia="zh-CN"/>
              </w:rPr>
              <w:t>带</w:t>
            </w:r>
            <w:r>
              <w:rPr>
                <w:rFonts w:hint="eastAsia" w:ascii="宋体" w:hAnsi="宋体" w:eastAsia="宋体" w:cs="宋体"/>
                <w:color w:val="auto"/>
                <w:sz w:val="21"/>
                <w:szCs w:val="21"/>
                <w:lang w:eastAsia="zh-CN"/>
              </w:rPr>
              <w:t>下载</w:t>
            </w:r>
            <w:r>
              <w:rPr>
                <w:rFonts w:hint="eastAsia" w:ascii="宋体" w:hAnsi="宋体" w:cs="宋体"/>
                <w:color w:val="auto"/>
                <w:sz w:val="21"/>
                <w:szCs w:val="21"/>
                <w:lang w:val="en-US" w:eastAsia="zh-CN"/>
              </w:rPr>
              <w:t>日期时间的</w:t>
            </w:r>
            <w:r>
              <w:rPr>
                <w:rFonts w:hint="eastAsia" w:ascii="宋体" w:hAnsi="宋体" w:eastAsia="宋体" w:cs="宋体"/>
                <w:color w:val="auto"/>
                <w:sz w:val="21"/>
                <w:szCs w:val="21"/>
                <w:lang w:eastAsia="zh-CN"/>
              </w:rPr>
              <w:t>截图。</w:t>
            </w:r>
          </w:p>
        </w:tc>
      </w:tr>
      <w:tr w14:paraId="539F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F37BAF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3061" w:type="dxa"/>
            <w:vAlign w:val="center"/>
          </w:tcPr>
          <w:p w14:paraId="2563234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lang w:eastAsia="zh-CN"/>
              </w:rPr>
              <w:t>名称</w:t>
            </w:r>
          </w:p>
        </w:tc>
        <w:tc>
          <w:tcPr>
            <w:tcW w:w="5304" w:type="dxa"/>
            <w:vAlign w:val="center"/>
          </w:tcPr>
          <w:p w14:paraId="3587A7D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4826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6699D2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3061" w:type="dxa"/>
            <w:vAlign w:val="center"/>
          </w:tcPr>
          <w:p w14:paraId="7E81CD0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响应文件</w:t>
            </w:r>
            <w:r>
              <w:rPr>
                <w:rFonts w:hint="eastAsia" w:ascii="宋体" w:hAnsi="宋体" w:eastAsia="宋体" w:cs="宋体"/>
                <w:b w:val="0"/>
                <w:bCs/>
                <w:color w:val="auto"/>
                <w:sz w:val="21"/>
                <w:szCs w:val="21"/>
                <w:lang w:eastAsia="zh-CN"/>
              </w:rPr>
              <w:t>签字盖章</w:t>
            </w:r>
          </w:p>
        </w:tc>
        <w:tc>
          <w:tcPr>
            <w:tcW w:w="5304" w:type="dxa"/>
            <w:vAlign w:val="center"/>
          </w:tcPr>
          <w:p w14:paraId="63E2E99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供应商的响应文件按谈判文件要求在规定处签字盖章。</w:t>
            </w:r>
          </w:p>
        </w:tc>
      </w:tr>
      <w:tr w14:paraId="5F7D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B84971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3061" w:type="dxa"/>
            <w:vAlign w:val="center"/>
          </w:tcPr>
          <w:p w14:paraId="540F337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投标</w:t>
            </w:r>
            <w:r>
              <w:rPr>
                <w:rFonts w:hint="eastAsia" w:ascii="宋体" w:hAnsi="宋体" w:eastAsia="宋体" w:cs="宋体"/>
                <w:b w:val="0"/>
                <w:bCs/>
                <w:color w:val="auto"/>
                <w:sz w:val="21"/>
                <w:szCs w:val="21"/>
              </w:rPr>
              <w:t>报价</w:t>
            </w:r>
          </w:p>
        </w:tc>
        <w:tc>
          <w:tcPr>
            <w:tcW w:w="5304" w:type="dxa"/>
            <w:vAlign w:val="center"/>
          </w:tcPr>
          <w:p w14:paraId="0CA76E1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3E46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769034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3061" w:type="dxa"/>
            <w:vAlign w:val="center"/>
          </w:tcPr>
          <w:p w14:paraId="7335F40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rPr>
              <w:t>投标有效期</w:t>
            </w:r>
          </w:p>
        </w:tc>
        <w:tc>
          <w:tcPr>
            <w:tcW w:w="5304" w:type="dxa"/>
            <w:vAlign w:val="center"/>
          </w:tcPr>
          <w:p w14:paraId="6CAF8C0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投标有效期是否满足谈判文件要求。</w:t>
            </w:r>
          </w:p>
        </w:tc>
      </w:tr>
      <w:tr w14:paraId="40A7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EA7CC9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3061" w:type="dxa"/>
            <w:vAlign w:val="center"/>
          </w:tcPr>
          <w:p w14:paraId="0D97481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rPr>
              <w:t>文件格式、内容</w:t>
            </w:r>
          </w:p>
        </w:tc>
        <w:tc>
          <w:tcPr>
            <w:tcW w:w="5304" w:type="dxa"/>
            <w:vAlign w:val="center"/>
          </w:tcPr>
          <w:p w14:paraId="30DE298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符合“第</w:t>
            </w:r>
            <w:r>
              <w:rPr>
                <w:rFonts w:hint="eastAsia" w:ascii="宋体" w:hAnsi="宋体" w:cs="宋体"/>
                <w:color w:val="auto"/>
                <w:sz w:val="21"/>
                <w:szCs w:val="21"/>
                <w:lang w:val="en-US" w:eastAsia="zh-CN"/>
              </w:rPr>
              <w:t xml:space="preserve">六章 </w:t>
            </w:r>
            <w:r>
              <w:rPr>
                <w:rFonts w:hint="eastAsia" w:ascii="宋体" w:hAnsi="宋体" w:eastAsia="宋体" w:cs="宋体"/>
                <w:color w:val="auto"/>
                <w:sz w:val="21"/>
                <w:szCs w:val="21"/>
                <w:lang w:val="en-US" w:eastAsia="zh-CN"/>
              </w:rPr>
              <w:t>响应文件格式”的要求，实质性内容齐全、关键字迹清晰可辨。</w:t>
            </w:r>
          </w:p>
        </w:tc>
      </w:tr>
      <w:tr w14:paraId="2855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05AD55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3061" w:type="dxa"/>
            <w:vAlign w:val="center"/>
          </w:tcPr>
          <w:p w14:paraId="6EEEF6E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rPr>
              <w:t>其它要求响应</w:t>
            </w:r>
          </w:p>
        </w:tc>
        <w:tc>
          <w:tcPr>
            <w:tcW w:w="5304" w:type="dxa"/>
            <w:vAlign w:val="center"/>
          </w:tcPr>
          <w:p w14:paraId="364C95D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是否实质性响应谈判文件中的其它要求。</w:t>
            </w:r>
          </w:p>
        </w:tc>
      </w:tr>
    </w:tbl>
    <w:p w14:paraId="02C74ACD">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14:paraId="1D3F8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第五章  合同书（格式</w:t>
      </w:r>
      <w:bookmarkEnd w:id="1"/>
      <w:r>
        <w:rPr>
          <w:rFonts w:hint="eastAsia" w:ascii="宋体" w:hAnsi="宋体" w:eastAsia="宋体" w:cs="宋体"/>
          <w:b/>
          <w:bCs w:val="0"/>
          <w:sz w:val="36"/>
          <w:szCs w:val="36"/>
          <w:lang w:val="en-US" w:eastAsia="zh-CN"/>
        </w:rPr>
        <w:t>）</w:t>
      </w:r>
    </w:p>
    <w:p w14:paraId="510647B7">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14:paraId="1EE87DA4">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14:paraId="244E1F3B">
      <w:pPr>
        <w:pStyle w:val="6"/>
        <w:spacing w:before="2"/>
        <w:jc w:val="left"/>
        <w:rPr>
          <w:rFonts w:hint="eastAsia" w:ascii="宋体" w:hAnsi="宋体" w:eastAsia="宋体" w:cs="宋体"/>
          <w:sz w:val="24"/>
          <w:szCs w:val="24"/>
        </w:rPr>
      </w:pPr>
    </w:p>
    <w:p w14:paraId="1A9737E6">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14:paraId="191563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14:paraId="7EFDDB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14:paraId="102A9A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14:paraId="686A0C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14:paraId="06CC45BF">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14:paraId="05CAD6F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14:paraId="5EBAD2E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14:paraId="3A11F96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14:paraId="0CA02EB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14:paraId="4BAE475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14:paraId="73D986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14:paraId="1105B3E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14:paraId="71615A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14:paraId="6E44A7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14:paraId="14ACCD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14:paraId="61070B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14:paraId="791DC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14:paraId="6D31AB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14:paraId="63FDC6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14:paraId="1B97F9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14:paraId="700112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14:paraId="718C43D8">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14:paraId="0BA07E5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14:paraId="2A7491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14:paraId="3508963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14:paraId="20DC908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14:paraId="57727E9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14:paraId="574205A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14:paraId="3F0A657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14:paraId="3786B0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14:paraId="4116A44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14:paraId="27D65D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14:paraId="7BDB71D6">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14:paraId="21A8FA80">
      <w:pPr>
        <w:pStyle w:val="14"/>
        <w:rPr>
          <w:rFonts w:hint="eastAsia"/>
        </w:rPr>
      </w:pPr>
    </w:p>
    <w:p w14:paraId="2BB8630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14:paraId="009C14EC">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14:paraId="6158B4E4">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14:paraId="00EEA69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r>
        <w:rPr>
          <w:rFonts w:hint="eastAsia" w:ascii="宋体" w:hAnsi="宋体" w:eastAsia="宋体" w:cs="宋体"/>
          <w:kern w:val="0"/>
          <w:sz w:val="24"/>
          <w:szCs w:val="20"/>
        </w:rPr>
        <w:tab/>
      </w: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p>
    <w:p w14:paraId="6F6B9087">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14:paraId="532383D4">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14:paraId="39A7DFCE">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14:paraId="74B676A6">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14:paraId="6BC230DB">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14:paraId="640DE611">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14:paraId="7D9F5570">
      <w:pPr>
        <w:rPr>
          <w:rFonts w:hint="eastAsia" w:ascii="宋体" w:hAnsi="宋体" w:eastAsia="宋体" w:cs="宋体"/>
          <w:bCs/>
          <w:sz w:val="30"/>
          <w:szCs w:val="30"/>
        </w:rPr>
      </w:pPr>
      <w:r>
        <w:rPr>
          <w:rFonts w:hint="eastAsia" w:ascii="宋体" w:hAnsi="宋体" w:eastAsia="宋体" w:cs="宋体"/>
          <w:bCs/>
          <w:sz w:val="30"/>
          <w:szCs w:val="30"/>
        </w:rPr>
        <w:br w:type="page"/>
      </w:r>
    </w:p>
    <w:p w14:paraId="1AF81A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rPr>
        <w:t>第</w:t>
      </w:r>
      <w:r>
        <w:rPr>
          <w:rFonts w:hint="eastAsia" w:ascii="宋体" w:hAnsi="宋体" w:cs="宋体"/>
          <w:b/>
          <w:bCs w:val="0"/>
          <w:sz w:val="36"/>
          <w:szCs w:val="36"/>
          <w:lang w:val="en-US" w:eastAsia="zh-CN"/>
        </w:rPr>
        <w:t>六</w:t>
      </w:r>
      <w:r>
        <w:rPr>
          <w:rFonts w:hint="eastAsia" w:ascii="宋体" w:hAnsi="宋体" w:eastAsia="宋体" w:cs="宋体"/>
          <w:b/>
          <w:bCs w:val="0"/>
          <w:sz w:val="36"/>
          <w:szCs w:val="36"/>
        </w:rPr>
        <w:t xml:space="preserve">章  </w:t>
      </w:r>
      <w:r>
        <w:rPr>
          <w:rFonts w:hint="eastAsia" w:ascii="宋体" w:hAnsi="宋体" w:eastAsia="宋体" w:cs="宋体"/>
          <w:b/>
          <w:bCs w:val="0"/>
          <w:sz w:val="36"/>
          <w:szCs w:val="36"/>
          <w:lang w:eastAsia="zh-CN"/>
        </w:rPr>
        <w:t>响应文件格式</w:t>
      </w:r>
    </w:p>
    <w:p w14:paraId="7892B606">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402DCCC">
      <w:pPr>
        <w:spacing w:line="500" w:lineRule="exact"/>
        <w:rPr>
          <w:rFonts w:hint="eastAsia" w:ascii="宋体" w:hAnsi="宋体" w:eastAsia="宋体" w:cs="宋体"/>
          <w:bCs/>
          <w:sz w:val="44"/>
        </w:rPr>
      </w:pPr>
      <w:r>
        <w:rPr>
          <w:rFonts w:hint="eastAsia" w:ascii="宋体" w:hAnsi="宋体" w:eastAsia="宋体" w:cs="宋体"/>
          <w:szCs w:val="28"/>
        </w:rPr>
        <w:t>封面：</w:t>
      </w:r>
    </w:p>
    <w:p w14:paraId="40AA2F4C">
      <w:pPr>
        <w:jc w:val="center"/>
        <w:rPr>
          <w:rFonts w:hint="eastAsia" w:ascii="宋体" w:hAnsi="宋体" w:eastAsia="宋体" w:cs="宋体"/>
          <w:sz w:val="52"/>
          <w:szCs w:val="52"/>
        </w:rPr>
      </w:pPr>
    </w:p>
    <w:p w14:paraId="621B18D5">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14:paraId="213A67CF">
      <w:pPr>
        <w:jc w:val="center"/>
        <w:rPr>
          <w:rFonts w:hint="eastAsia" w:ascii="宋体" w:hAnsi="宋体" w:eastAsia="宋体" w:cs="宋体"/>
          <w:sz w:val="44"/>
        </w:rPr>
      </w:pPr>
    </w:p>
    <w:p w14:paraId="259D85D4">
      <w:pPr>
        <w:pStyle w:val="7"/>
        <w:tabs>
          <w:tab w:val="left" w:pos="1260"/>
        </w:tabs>
        <w:jc w:val="center"/>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14:paraId="39FD5027">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14:paraId="2522D7B6">
      <w:pPr>
        <w:jc w:val="center"/>
        <w:rPr>
          <w:rFonts w:hint="eastAsia" w:ascii="宋体" w:hAnsi="宋体" w:eastAsia="宋体" w:cs="宋体"/>
          <w:sz w:val="44"/>
        </w:rPr>
      </w:pPr>
    </w:p>
    <w:p w14:paraId="7AC8D3FD">
      <w:pPr>
        <w:ind w:firstLine="1440"/>
        <w:rPr>
          <w:rFonts w:hint="eastAsia" w:ascii="宋体" w:hAnsi="宋体" w:eastAsia="宋体" w:cs="宋体"/>
          <w:bCs/>
          <w:sz w:val="32"/>
          <w:szCs w:val="32"/>
        </w:rPr>
      </w:pPr>
    </w:p>
    <w:p w14:paraId="4C19AB60">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34A58202">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025E41C1">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74F06661">
      <w:pPr>
        <w:tabs>
          <w:tab w:val="left" w:pos="2625"/>
        </w:tabs>
        <w:spacing w:line="360" w:lineRule="auto"/>
        <w:jc w:val="center"/>
        <w:rPr>
          <w:rFonts w:hint="eastAsia" w:ascii="宋体" w:hAnsi="宋体" w:eastAsia="宋体" w:cs="宋体"/>
          <w:bCs/>
          <w:sz w:val="32"/>
          <w:szCs w:val="32"/>
        </w:rPr>
      </w:pPr>
    </w:p>
    <w:p w14:paraId="571A2759">
      <w:pPr>
        <w:tabs>
          <w:tab w:val="left" w:pos="2625"/>
        </w:tabs>
        <w:spacing w:line="360" w:lineRule="auto"/>
        <w:jc w:val="center"/>
        <w:rPr>
          <w:rFonts w:hint="eastAsia" w:ascii="宋体" w:hAnsi="宋体" w:eastAsia="宋体" w:cs="宋体"/>
          <w:sz w:val="32"/>
          <w:szCs w:val="32"/>
        </w:rPr>
      </w:pPr>
    </w:p>
    <w:p w14:paraId="6FF17FC0">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14:paraId="369C6E07">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14:paraId="3AC5B09F">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14:paraId="426E0831">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14:paraId="27450D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14:paraId="58A8231A">
      <w:pPr>
        <w:pStyle w:val="7"/>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14:paraId="7A0EFE77">
      <w:pPr>
        <w:pStyle w:val="7"/>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14:paraId="34468E4C">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14:paraId="37753F45">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14:paraId="0862BE03">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14:paraId="0FC91DD2">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14:paraId="3A62173B">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14:paraId="52E917C5">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14:paraId="7FD24FAC">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14:paraId="1F840341">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14:paraId="5EB6AFB4">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14:paraId="0EE93FDA">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14:paraId="6129DE5D">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14:paraId="7F1F24D5">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14:paraId="3ECB1669">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469BFD1">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7F5F62F">
      <w:pPr>
        <w:pStyle w:val="7"/>
        <w:adjustRightInd w:val="0"/>
        <w:snapToGrid w:val="0"/>
        <w:spacing w:line="360" w:lineRule="auto"/>
        <w:ind w:firstLine="480" w:firstLineChars="200"/>
        <w:jc w:val="right"/>
        <w:rPr>
          <w:rFonts w:hint="eastAsia" w:ascii="宋体" w:hAnsi="宋体" w:eastAsia="宋体" w:cs="宋体"/>
          <w:sz w:val="24"/>
          <w:szCs w:val="24"/>
        </w:rPr>
      </w:pPr>
    </w:p>
    <w:p w14:paraId="3A8DD6AC">
      <w:pPr>
        <w:pStyle w:val="7"/>
        <w:adjustRightInd w:val="0"/>
        <w:snapToGrid w:val="0"/>
        <w:spacing w:line="360" w:lineRule="auto"/>
        <w:ind w:firstLine="480" w:firstLineChars="200"/>
        <w:jc w:val="right"/>
        <w:rPr>
          <w:rFonts w:hint="eastAsia" w:ascii="宋体" w:hAnsi="宋体" w:eastAsia="宋体" w:cs="宋体"/>
          <w:sz w:val="24"/>
          <w:szCs w:val="24"/>
        </w:rPr>
      </w:pPr>
    </w:p>
    <w:p w14:paraId="650B70CB">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77C6402">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2EB3FDB7">
      <w:pPr>
        <w:rPr>
          <w:rFonts w:hint="eastAsia" w:ascii="宋体" w:hAnsi="宋体" w:eastAsia="宋体" w:cs="宋体"/>
          <w:sz w:val="28"/>
          <w:szCs w:val="28"/>
        </w:rPr>
      </w:pPr>
      <w:r>
        <w:rPr>
          <w:rFonts w:hint="eastAsia" w:ascii="宋体" w:hAnsi="宋体" w:eastAsia="宋体" w:cs="宋体"/>
          <w:sz w:val="28"/>
          <w:szCs w:val="28"/>
        </w:rPr>
        <w:br w:type="page"/>
      </w:r>
    </w:p>
    <w:p w14:paraId="459D48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14:paraId="55B2E891">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14:paraId="6EC4F9E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14:paraId="5FD77630">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14:paraId="5C17042A">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14:paraId="734C7434">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14:paraId="4BA6B79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14:paraId="0A78E22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14:paraId="1B095278">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14:paraId="4E56F9E8">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14:paraId="5548D242">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14:paraId="0809A628">
      <w:pPr>
        <w:pStyle w:val="7"/>
        <w:adjustRightInd w:val="0"/>
        <w:snapToGrid w:val="0"/>
        <w:spacing w:line="360" w:lineRule="auto"/>
        <w:ind w:firstLine="420" w:firstLineChars="200"/>
        <w:jc w:val="right"/>
        <w:rPr>
          <w:rFonts w:hint="eastAsia" w:ascii="宋体" w:hAnsi="宋体" w:eastAsia="宋体" w:cs="宋体"/>
          <w:color w:val="auto"/>
          <w:szCs w:val="24"/>
          <w:lang w:eastAsia="zh-CN"/>
        </w:rPr>
      </w:pPr>
    </w:p>
    <w:p w14:paraId="2453178D">
      <w:pPr>
        <w:pStyle w:val="7"/>
        <w:adjustRightInd w:val="0"/>
        <w:snapToGrid w:val="0"/>
        <w:spacing w:line="360" w:lineRule="auto"/>
        <w:ind w:firstLine="420" w:firstLineChars="200"/>
        <w:jc w:val="right"/>
        <w:rPr>
          <w:rFonts w:hint="eastAsia" w:ascii="宋体" w:hAnsi="宋体" w:eastAsia="宋体" w:cs="宋体"/>
          <w:color w:val="auto"/>
          <w:szCs w:val="24"/>
          <w:lang w:eastAsia="zh-CN"/>
        </w:rPr>
      </w:pPr>
    </w:p>
    <w:p w14:paraId="324718F4">
      <w:pPr>
        <w:pStyle w:val="7"/>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BA1C0B8">
      <w:pPr>
        <w:pStyle w:val="7"/>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8F116FB">
      <w:pPr>
        <w:adjustRightInd w:val="0"/>
        <w:snapToGrid w:val="0"/>
        <w:spacing w:line="360" w:lineRule="auto"/>
        <w:rPr>
          <w:rFonts w:hint="eastAsia" w:ascii="宋体" w:hAnsi="宋体" w:eastAsia="宋体" w:cs="宋体"/>
          <w:bCs/>
          <w:color w:val="auto"/>
          <w:sz w:val="24"/>
          <w:u w:val="single"/>
          <w:lang w:eastAsia="zh-CN"/>
        </w:rPr>
      </w:pPr>
    </w:p>
    <w:p w14:paraId="1093CA0B">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14:paraId="1CFAAE5A">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1ACB3BD9">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14:paraId="182FA72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14:paraId="3635AE51">
      <w:pPr>
        <w:pStyle w:val="7"/>
        <w:adjustRightInd w:val="0"/>
        <w:snapToGrid w:val="0"/>
        <w:spacing w:line="360" w:lineRule="auto"/>
        <w:ind w:firstLine="480" w:firstLineChars="200"/>
        <w:jc w:val="right"/>
        <w:rPr>
          <w:rFonts w:hint="eastAsia" w:ascii="宋体" w:hAnsi="宋体" w:eastAsia="宋体" w:cs="宋体"/>
          <w:sz w:val="24"/>
          <w:szCs w:val="24"/>
        </w:rPr>
      </w:pPr>
    </w:p>
    <w:p w14:paraId="0EB2EC3F">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1BECA6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14:paraId="5B620C21">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6A2F1762">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14:paraId="7541044F">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14:paraId="70E7DB10">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23C6F81A">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6B7BF9C2">
      <w:pPr>
        <w:adjustRightInd w:val="0"/>
        <w:snapToGrid w:val="0"/>
        <w:spacing w:line="360" w:lineRule="auto"/>
        <w:ind w:firstLine="480" w:firstLineChars="200"/>
        <w:rPr>
          <w:rFonts w:hint="eastAsia" w:ascii="宋体" w:hAnsi="宋体" w:eastAsia="宋体" w:cs="宋体"/>
          <w:bCs/>
          <w:color w:val="auto"/>
          <w:sz w:val="24"/>
          <w:lang w:eastAsia="zh-CN"/>
        </w:rPr>
      </w:pPr>
    </w:p>
    <w:p w14:paraId="3A3E62BB">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59659822">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2DF21D8D">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58B445CC">
      <w:pPr>
        <w:adjustRightInd w:val="0"/>
        <w:snapToGrid w:val="0"/>
        <w:spacing w:line="360" w:lineRule="auto"/>
        <w:rPr>
          <w:rFonts w:hint="eastAsia" w:ascii="宋体" w:hAnsi="宋体" w:eastAsia="宋体" w:cs="宋体"/>
          <w:bCs/>
          <w:color w:val="auto"/>
          <w:sz w:val="24"/>
          <w:u w:val="single"/>
          <w:lang w:eastAsia="zh-CN"/>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C3F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6EFCA0FE">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14:paraId="2EA124E8">
      <w:pPr>
        <w:pStyle w:val="7"/>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11E0949E">
      <w:pPr>
        <w:pStyle w:val="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14:paraId="3F5F5D0B">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322940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14:paraId="1A53F96E">
      <w:pPr>
        <w:tabs>
          <w:tab w:val="left" w:pos="1365"/>
        </w:tabs>
        <w:spacing w:line="360" w:lineRule="auto"/>
        <w:ind w:firstLine="0"/>
        <w:rPr>
          <w:rFonts w:hint="eastAsia" w:ascii="宋体" w:hAnsi="宋体" w:eastAsia="宋体" w:cs="宋体"/>
          <w:color w:val="auto"/>
          <w:sz w:val="24"/>
        </w:rPr>
      </w:pPr>
    </w:p>
    <w:p w14:paraId="4FFC09FE">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547E4826">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1"/>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09ABD9A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15ADB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FF5C8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2CC19EA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953FB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0F69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55A2C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E0559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167EBD6">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ED1BA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71220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D99A9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F5DF7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5235DC5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3EDDD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FA62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7971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EF7BB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941C88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7F175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836CE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CA1E2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92CB2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9D25CB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E4923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0DA08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2438441F">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A9407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9EB40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5A1C15A">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0CF4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B708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23AB683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1039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BEA2A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4BBD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71AD0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B6F0765">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50873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14ECA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AF245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3F2E3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23D6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9A466C3">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C5B2A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9AFE5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25B7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548D9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F3B47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14:paraId="184DA24B">
      <w:pPr>
        <w:pStyle w:val="7"/>
        <w:snapToGrid w:val="0"/>
        <w:spacing w:line="360" w:lineRule="auto"/>
        <w:ind w:firstLine="480" w:firstLineChars="200"/>
        <w:jc w:val="right"/>
        <w:rPr>
          <w:rFonts w:hint="eastAsia" w:ascii="宋体" w:hAnsi="宋体" w:eastAsia="宋体" w:cs="宋体"/>
          <w:color w:val="auto"/>
          <w:sz w:val="24"/>
          <w:szCs w:val="24"/>
        </w:rPr>
      </w:pPr>
    </w:p>
    <w:p w14:paraId="734D410C">
      <w:pPr>
        <w:pStyle w:val="7"/>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89C1204">
      <w:pPr>
        <w:pStyle w:val="7"/>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7CC08465">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7F75FD96">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14:paraId="51F37443">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14:paraId="37518A9E">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6E6C81F9">
      <w:pPr>
        <w:rPr>
          <w:rFonts w:hint="eastAsia" w:ascii="宋体" w:hAnsi="宋体" w:eastAsia="宋体" w:cs="宋体"/>
          <w:b/>
          <w:sz w:val="28"/>
          <w:szCs w:val="28"/>
        </w:rPr>
      </w:pPr>
      <w:r>
        <w:rPr>
          <w:rFonts w:hint="eastAsia" w:ascii="宋体" w:hAnsi="宋体" w:eastAsia="宋体" w:cs="宋体"/>
          <w:b/>
          <w:sz w:val="28"/>
          <w:szCs w:val="28"/>
        </w:rPr>
        <w:br w:type="page"/>
      </w:r>
    </w:p>
    <w:p w14:paraId="5F1B2B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14:paraId="3C1E8DF5">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14:paraId="0B45CA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14:paraId="65A7FF01">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14:paraId="747473A0">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7316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3609655">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14:paraId="0BD0D8E8">
            <w:pPr>
              <w:jc w:val="center"/>
              <w:rPr>
                <w:rFonts w:hint="eastAsia" w:ascii="宋体" w:hAnsi="宋体" w:eastAsia="宋体" w:cs="宋体"/>
                <w:color w:val="auto"/>
                <w:sz w:val="24"/>
              </w:rPr>
            </w:pPr>
          </w:p>
        </w:tc>
        <w:tc>
          <w:tcPr>
            <w:tcW w:w="1249" w:type="dxa"/>
            <w:noWrap w:val="0"/>
            <w:vAlign w:val="center"/>
          </w:tcPr>
          <w:p w14:paraId="596F44EB">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14:paraId="7D77E8FA">
            <w:pPr>
              <w:jc w:val="center"/>
              <w:rPr>
                <w:rFonts w:hint="eastAsia" w:ascii="宋体" w:hAnsi="宋体" w:eastAsia="宋体" w:cs="宋体"/>
                <w:color w:val="auto"/>
                <w:sz w:val="24"/>
              </w:rPr>
            </w:pPr>
          </w:p>
        </w:tc>
        <w:tc>
          <w:tcPr>
            <w:tcW w:w="2311" w:type="dxa"/>
            <w:noWrap w:val="0"/>
            <w:vAlign w:val="center"/>
          </w:tcPr>
          <w:p w14:paraId="7AA5F05D">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14:paraId="2F531D16">
            <w:pPr>
              <w:jc w:val="center"/>
              <w:rPr>
                <w:rFonts w:hint="eastAsia" w:ascii="宋体" w:hAnsi="宋体" w:eastAsia="宋体" w:cs="宋体"/>
                <w:color w:val="auto"/>
                <w:sz w:val="24"/>
              </w:rPr>
            </w:pPr>
          </w:p>
        </w:tc>
      </w:tr>
      <w:tr w14:paraId="0DD9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EBB32AE">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14:paraId="4B02256E">
            <w:pPr>
              <w:jc w:val="center"/>
              <w:rPr>
                <w:rFonts w:hint="eastAsia" w:ascii="宋体" w:hAnsi="宋体" w:eastAsia="宋体" w:cs="宋体"/>
                <w:color w:val="auto"/>
                <w:sz w:val="24"/>
              </w:rPr>
            </w:pPr>
          </w:p>
        </w:tc>
        <w:tc>
          <w:tcPr>
            <w:tcW w:w="1249" w:type="dxa"/>
            <w:noWrap w:val="0"/>
            <w:vAlign w:val="center"/>
          </w:tcPr>
          <w:p w14:paraId="7AD3DDB9">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14:paraId="0E4FBC04">
            <w:pPr>
              <w:jc w:val="center"/>
              <w:rPr>
                <w:rFonts w:hint="eastAsia" w:ascii="宋体" w:hAnsi="宋体" w:eastAsia="宋体" w:cs="宋体"/>
                <w:color w:val="auto"/>
                <w:sz w:val="24"/>
              </w:rPr>
            </w:pPr>
          </w:p>
        </w:tc>
        <w:tc>
          <w:tcPr>
            <w:tcW w:w="2311" w:type="dxa"/>
            <w:noWrap w:val="0"/>
            <w:vAlign w:val="center"/>
          </w:tcPr>
          <w:p w14:paraId="5AF16706">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14:paraId="4F497B74">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14:paraId="18DE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54074F6B">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14:paraId="713076E2">
            <w:pPr>
              <w:jc w:val="center"/>
              <w:rPr>
                <w:rFonts w:hint="eastAsia" w:ascii="宋体" w:hAnsi="宋体" w:eastAsia="宋体" w:cs="宋体"/>
                <w:color w:val="auto"/>
                <w:sz w:val="24"/>
              </w:rPr>
            </w:pPr>
          </w:p>
        </w:tc>
        <w:tc>
          <w:tcPr>
            <w:tcW w:w="2311" w:type="dxa"/>
            <w:noWrap w:val="0"/>
            <w:vAlign w:val="center"/>
          </w:tcPr>
          <w:p w14:paraId="6AB3E7C3">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14:paraId="64726FE4">
            <w:pPr>
              <w:jc w:val="center"/>
              <w:rPr>
                <w:rFonts w:hint="eastAsia" w:ascii="宋体" w:hAnsi="宋体" w:eastAsia="宋体" w:cs="宋体"/>
                <w:color w:val="auto"/>
                <w:sz w:val="24"/>
              </w:rPr>
            </w:pPr>
          </w:p>
        </w:tc>
      </w:tr>
      <w:tr w14:paraId="33FC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7E32181D">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14:paraId="77C7D45D">
            <w:pPr>
              <w:jc w:val="center"/>
              <w:rPr>
                <w:rFonts w:hint="eastAsia" w:ascii="宋体" w:hAnsi="宋体" w:eastAsia="宋体" w:cs="宋体"/>
                <w:color w:val="auto"/>
                <w:sz w:val="24"/>
              </w:rPr>
            </w:pPr>
          </w:p>
        </w:tc>
      </w:tr>
      <w:tr w14:paraId="3465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76BFF817">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14:paraId="770BF1C1">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14:paraId="4387A596">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14:paraId="5E43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02585FC7">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14:paraId="2E2B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62C52427">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14:paraId="2700C6D6">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14:paraId="516850E0">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14:paraId="56CE32AD">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14:paraId="3D78B417">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14:paraId="72F1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44394C46">
            <w:pPr>
              <w:jc w:val="center"/>
              <w:rPr>
                <w:rFonts w:hint="eastAsia" w:ascii="宋体" w:hAnsi="宋体" w:eastAsia="宋体" w:cs="宋体"/>
                <w:color w:val="auto"/>
                <w:sz w:val="24"/>
              </w:rPr>
            </w:pPr>
          </w:p>
        </w:tc>
        <w:tc>
          <w:tcPr>
            <w:tcW w:w="3775" w:type="dxa"/>
            <w:gridSpan w:val="3"/>
            <w:noWrap w:val="0"/>
            <w:vAlign w:val="center"/>
          </w:tcPr>
          <w:p w14:paraId="12D7311F">
            <w:pPr>
              <w:jc w:val="center"/>
              <w:rPr>
                <w:rFonts w:hint="eastAsia" w:ascii="宋体" w:hAnsi="宋体" w:eastAsia="宋体" w:cs="宋体"/>
                <w:color w:val="auto"/>
                <w:sz w:val="24"/>
              </w:rPr>
            </w:pPr>
          </w:p>
        </w:tc>
        <w:tc>
          <w:tcPr>
            <w:tcW w:w="2311" w:type="dxa"/>
            <w:noWrap w:val="0"/>
            <w:vAlign w:val="center"/>
          </w:tcPr>
          <w:p w14:paraId="1ED0E493">
            <w:pPr>
              <w:jc w:val="center"/>
              <w:rPr>
                <w:rFonts w:hint="eastAsia" w:ascii="宋体" w:hAnsi="宋体" w:eastAsia="宋体" w:cs="宋体"/>
                <w:color w:val="auto"/>
                <w:sz w:val="24"/>
              </w:rPr>
            </w:pPr>
          </w:p>
        </w:tc>
        <w:tc>
          <w:tcPr>
            <w:tcW w:w="2348" w:type="dxa"/>
            <w:noWrap w:val="0"/>
            <w:vAlign w:val="center"/>
          </w:tcPr>
          <w:p w14:paraId="7AD3E5E3">
            <w:pPr>
              <w:jc w:val="center"/>
              <w:rPr>
                <w:rFonts w:hint="eastAsia" w:ascii="宋体" w:hAnsi="宋体" w:eastAsia="宋体" w:cs="宋体"/>
                <w:color w:val="auto"/>
                <w:sz w:val="24"/>
              </w:rPr>
            </w:pPr>
          </w:p>
        </w:tc>
      </w:tr>
      <w:tr w14:paraId="6CFC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907DFD4">
            <w:pPr>
              <w:jc w:val="center"/>
              <w:rPr>
                <w:rFonts w:hint="eastAsia" w:ascii="宋体" w:hAnsi="宋体" w:eastAsia="宋体" w:cs="宋体"/>
                <w:color w:val="auto"/>
                <w:sz w:val="24"/>
              </w:rPr>
            </w:pPr>
          </w:p>
        </w:tc>
        <w:tc>
          <w:tcPr>
            <w:tcW w:w="3775" w:type="dxa"/>
            <w:gridSpan w:val="3"/>
            <w:noWrap w:val="0"/>
            <w:vAlign w:val="center"/>
          </w:tcPr>
          <w:p w14:paraId="6154F7F3">
            <w:pPr>
              <w:jc w:val="center"/>
              <w:rPr>
                <w:rFonts w:hint="eastAsia" w:ascii="宋体" w:hAnsi="宋体" w:eastAsia="宋体" w:cs="宋体"/>
                <w:color w:val="auto"/>
                <w:sz w:val="24"/>
              </w:rPr>
            </w:pPr>
          </w:p>
        </w:tc>
        <w:tc>
          <w:tcPr>
            <w:tcW w:w="2311" w:type="dxa"/>
            <w:noWrap w:val="0"/>
            <w:vAlign w:val="center"/>
          </w:tcPr>
          <w:p w14:paraId="57FBF601">
            <w:pPr>
              <w:jc w:val="center"/>
              <w:rPr>
                <w:rFonts w:hint="eastAsia" w:ascii="宋体" w:hAnsi="宋体" w:eastAsia="宋体" w:cs="宋体"/>
                <w:color w:val="auto"/>
                <w:sz w:val="24"/>
              </w:rPr>
            </w:pPr>
          </w:p>
        </w:tc>
        <w:tc>
          <w:tcPr>
            <w:tcW w:w="2348" w:type="dxa"/>
            <w:noWrap w:val="0"/>
            <w:vAlign w:val="center"/>
          </w:tcPr>
          <w:p w14:paraId="5DB02D2E">
            <w:pPr>
              <w:jc w:val="center"/>
              <w:rPr>
                <w:rFonts w:hint="eastAsia" w:ascii="宋体" w:hAnsi="宋体" w:eastAsia="宋体" w:cs="宋体"/>
                <w:color w:val="auto"/>
                <w:sz w:val="24"/>
              </w:rPr>
            </w:pPr>
          </w:p>
        </w:tc>
      </w:tr>
      <w:tr w14:paraId="1F7F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FFA28A3">
            <w:pPr>
              <w:jc w:val="center"/>
              <w:rPr>
                <w:rFonts w:hint="eastAsia" w:ascii="宋体" w:hAnsi="宋体" w:eastAsia="宋体" w:cs="宋体"/>
                <w:color w:val="auto"/>
                <w:sz w:val="24"/>
              </w:rPr>
            </w:pPr>
          </w:p>
        </w:tc>
        <w:tc>
          <w:tcPr>
            <w:tcW w:w="3775" w:type="dxa"/>
            <w:gridSpan w:val="3"/>
            <w:noWrap w:val="0"/>
            <w:vAlign w:val="center"/>
          </w:tcPr>
          <w:p w14:paraId="5C24411F">
            <w:pPr>
              <w:jc w:val="center"/>
              <w:rPr>
                <w:rFonts w:hint="eastAsia" w:ascii="宋体" w:hAnsi="宋体" w:eastAsia="宋体" w:cs="宋体"/>
                <w:color w:val="auto"/>
                <w:sz w:val="24"/>
              </w:rPr>
            </w:pPr>
          </w:p>
        </w:tc>
        <w:tc>
          <w:tcPr>
            <w:tcW w:w="2311" w:type="dxa"/>
            <w:noWrap w:val="0"/>
            <w:vAlign w:val="center"/>
          </w:tcPr>
          <w:p w14:paraId="6D0A0E51">
            <w:pPr>
              <w:jc w:val="center"/>
              <w:rPr>
                <w:rFonts w:hint="eastAsia" w:ascii="宋体" w:hAnsi="宋体" w:eastAsia="宋体" w:cs="宋体"/>
                <w:color w:val="auto"/>
                <w:sz w:val="24"/>
              </w:rPr>
            </w:pPr>
          </w:p>
        </w:tc>
        <w:tc>
          <w:tcPr>
            <w:tcW w:w="2348" w:type="dxa"/>
            <w:noWrap w:val="0"/>
            <w:vAlign w:val="center"/>
          </w:tcPr>
          <w:p w14:paraId="09638799">
            <w:pPr>
              <w:jc w:val="center"/>
              <w:rPr>
                <w:rFonts w:hint="eastAsia" w:ascii="宋体" w:hAnsi="宋体" w:eastAsia="宋体" w:cs="宋体"/>
                <w:color w:val="auto"/>
                <w:sz w:val="24"/>
              </w:rPr>
            </w:pPr>
          </w:p>
        </w:tc>
      </w:tr>
      <w:tr w14:paraId="6841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155803C4">
            <w:pPr>
              <w:jc w:val="center"/>
              <w:rPr>
                <w:rFonts w:hint="eastAsia" w:ascii="宋体" w:hAnsi="宋体" w:eastAsia="宋体" w:cs="宋体"/>
                <w:color w:val="auto"/>
                <w:sz w:val="24"/>
              </w:rPr>
            </w:pPr>
          </w:p>
        </w:tc>
        <w:tc>
          <w:tcPr>
            <w:tcW w:w="3775" w:type="dxa"/>
            <w:gridSpan w:val="3"/>
            <w:noWrap w:val="0"/>
            <w:vAlign w:val="center"/>
          </w:tcPr>
          <w:p w14:paraId="66925029">
            <w:pPr>
              <w:jc w:val="center"/>
              <w:rPr>
                <w:rFonts w:hint="eastAsia" w:ascii="宋体" w:hAnsi="宋体" w:eastAsia="宋体" w:cs="宋体"/>
                <w:color w:val="auto"/>
                <w:sz w:val="24"/>
              </w:rPr>
            </w:pPr>
          </w:p>
        </w:tc>
        <w:tc>
          <w:tcPr>
            <w:tcW w:w="2311" w:type="dxa"/>
            <w:noWrap w:val="0"/>
            <w:vAlign w:val="center"/>
          </w:tcPr>
          <w:p w14:paraId="5E821B76">
            <w:pPr>
              <w:jc w:val="center"/>
              <w:rPr>
                <w:rFonts w:hint="eastAsia" w:ascii="宋体" w:hAnsi="宋体" w:eastAsia="宋体" w:cs="宋体"/>
                <w:color w:val="auto"/>
                <w:sz w:val="24"/>
              </w:rPr>
            </w:pPr>
          </w:p>
        </w:tc>
        <w:tc>
          <w:tcPr>
            <w:tcW w:w="2348" w:type="dxa"/>
            <w:noWrap w:val="0"/>
            <w:vAlign w:val="center"/>
          </w:tcPr>
          <w:p w14:paraId="632C0094">
            <w:pPr>
              <w:jc w:val="center"/>
              <w:rPr>
                <w:rFonts w:hint="eastAsia" w:ascii="宋体" w:hAnsi="宋体" w:eastAsia="宋体" w:cs="宋体"/>
                <w:color w:val="auto"/>
                <w:sz w:val="24"/>
              </w:rPr>
            </w:pPr>
          </w:p>
        </w:tc>
      </w:tr>
      <w:tr w14:paraId="15F1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879B692">
            <w:pPr>
              <w:jc w:val="center"/>
              <w:rPr>
                <w:rFonts w:hint="eastAsia" w:ascii="宋体" w:hAnsi="宋体" w:eastAsia="宋体" w:cs="宋体"/>
                <w:color w:val="auto"/>
                <w:sz w:val="24"/>
              </w:rPr>
            </w:pPr>
          </w:p>
        </w:tc>
        <w:tc>
          <w:tcPr>
            <w:tcW w:w="3775" w:type="dxa"/>
            <w:gridSpan w:val="3"/>
            <w:noWrap w:val="0"/>
            <w:vAlign w:val="center"/>
          </w:tcPr>
          <w:p w14:paraId="438A2604">
            <w:pPr>
              <w:jc w:val="center"/>
              <w:rPr>
                <w:rFonts w:hint="eastAsia" w:ascii="宋体" w:hAnsi="宋体" w:eastAsia="宋体" w:cs="宋体"/>
                <w:color w:val="auto"/>
                <w:sz w:val="24"/>
              </w:rPr>
            </w:pPr>
          </w:p>
        </w:tc>
        <w:tc>
          <w:tcPr>
            <w:tcW w:w="2311" w:type="dxa"/>
            <w:noWrap w:val="0"/>
            <w:vAlign w:val="center"/>
          </w:tcPr>
          <w:p w14:paraId="5EFCCD65">
            <w:pPr>
              <w:jc w:val="center"/>
              <w:rPr>
                <w:rFonts w:hint="eastAsia" w:ascii="宋体" w:hAnsi="宋体" w:eastAsia="宋体" w:cs="宋体"/>
                <w:color w:val="auto"/>
                <w:sz w:val="24"/>
              </w:rPr>
            </w:pPr>
          </w:p>
        </w:tc>
        <w:tc>
          <w:tcPr>
            <w:tcW w:w="2348" w:type="dxa"/>
            <w:noWrap w:val="0"/>
            <w:vAlign w:val="center"/>
          </w:tcPr>
          <w:p w14:paraId="6C94D833">
            <w:pPr>
              <w:jc w:val="center"/>
              <w:rPr>
                <w:rFonts w:hint="eastAsia" w:ascii="宋体" w:hAnsi="宋体" w:eastAsia="宋体" w:cs="宋体"/>
                <w:color w:val="auto"/>
                <w:sz w:val="24"/>
              </w:rPr>
            </w:pPr>
          </w:p>
        </w:tc>
      </w:tr>
    </w:tbl>
    <w:p w14:paraId="39E0E4A3">
      <w:pPr>
        <w:pStyle w:val="7"/>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14:paraId="57C46B41">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7F810AC">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8554061">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69501132">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14:paraId="7DCE3010">
      <w:pPr>
        <w:rPr>
          <w:rFonts w:hint="eastAsia" w:ascii="宋体" w:hAnsi="宋体" w:eastAsia="宋体" w:cs="宋体"/>
          <w:b/>
          <w:sz w:val="28"/>
          <w:szCs w:val="28"/>
        </w:rPr>
      </w:pPr>
      <w:r>
        <w:rPr>
          <w:rFonts w:hint="eastAsia" w:ascii="宋体" w:hAnsi="宋体" w:eastAsia="宋体" w:cs="宋体"/>
          <w:b/>
          <w:sz w:val="28"/>
          <w:szCs w:val="28"/>
        </w:rPr>
        <w:br w:type="page"/>
      </w:r>
    </w:p>
    <w:p w14:paraId="79B226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14:paraId="05CF0F24">
      <w:pPr>
        <w:tabs>
          <w:tab w:val="left" w:pos="1365"/>
        </w:tabs>
        <w:spacing w:line="360" w:lineRule="auto"/>
        <w:ind w:firstLine="0"/>
        <w:rPr>
          <w:rFonts w:hint="eastAsia" w:ascii="宋体" w:hAnsi="宋体" w:eastAsia="宋体" w:cs="宋体"/>
          <w:color w:val="auto"/>
          <w:sz w:val="24"/>
        </w:rPr>
      </w:pPr>
    </w:p>
    <w:p w14:paraId="19FA0F9B">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13842CED">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4223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50F2FDC4">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5752B910">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45F97A46">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6E396E8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4571BF8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3AA8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573D591D">
            <w:pPr>
              <w:ind w:firstLine="0"/>
              <w:jc w:val="center"/>
              <w:rPr>
                <w:rFonts w:hint="eastAsia" w:ascii="宋体" w:hAnsi="宋体" w:eastAsia="宋体" w:cs="宋体"/>
                <w:color w:val="auto"/>
                <w:sz w:val="24"/>
                <w:szCs w:val="24"/>
              </w:rPr>
            </w:pPr>
          </w:p>
        </w:tc>
        <w:tc>
          <w:tcPr>
            <w:tcW w:w="1290" w:type="dxa"/>
            <w:vMerge w:val="continue"/>
            <w:noWrap w:val="0"/>
            <w:vAlign w:val="center"/>
          </w:tcPr>
          <w:p w14:paraId="4B84B0E4">
            <w:pPr>
              <w:ind w:firstLine="0"/>
              <w:jc w:val="center"/>
              <w:rPr>
                <w:rFonts w:hint="eastAsia" w:ascii="宋体" w:hAnsi="宋体" w:eastAsia="宋体" w:cs="宋体"/>
                <w:color w:val="auto"/>
                <w:sz w:val="24"/>
                <w:szCs w:val="24"/>
              </w:rPr>
            </w:pPr>
          </w:p>
        </w:tc>
        <w:tc>
          <w:tcPr>
            <w:tcW w:w="1063" w:type="dxa"/>
            <w:vMerge w:val="continue"/>
            <w:noWrap w:val="0"/>
            <w:vAlign w:val="center"/>
          </w:tcPr>
          <w:p w14:paraId="423D4E1B">
            <w:pPr>
              <w:ind w:firstLine="0"/>
              <w:jc w:val="center"/>
              <w:rPr>
                <w:rFonts w:hint="eastAsia" w:ascii="宋体" w:hAnsi="宋体" w:eastAsia="宋体" w:cs="宋体"/>
                <w:color w:val="auto"/>
                <w:sz w:val="24"/>
                <w:szCs w:val="24"/>
              </w:rPr>
            </w:pPr>
          </w:p>
        </w:tc>
        <w:tc>
          <w:tcPr>
            <w:tcW w:w="1297" w:type="dxa"/>
            <w:noWrap w:val="0"/>
            <w:vAlign w:val="center"/>
          </w:tcPr>
          <w:p w14:paraId="4ED8A587">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43BAD7F6">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0BE40F30">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3A54B49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4C87C3EE">
            <w:pPr>
              <w:ind w:firstLine="0"/>
              <w:rPr>
                <w:rFonts w:hint="eastAsia" w:ascii="宋体" w:hAnsi="宋体" w:eastAsia="宋体" w:cs="宋体"/>
                <w:color w:val="auto"/>
                <w:sz w:val="24"/>
                <w:szCs w:val="24"/>
              </w:rPr>
            </w:pPr>
          </w:p>
        </w:tc>
      </w:tr>
      <w:tr w14:paraId="21DD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7519F16">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982E442">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1227F48E">
            <w:pPr>
              <w:ind w:firstLine="0"/>
              <w:jc w:val="center"/>
              <w:rPr>
                <w:rFonts w:hint="eastAsia" w:ascii="宋体" w:hAnsi="宋体" w:eastAsia="宋体" w:cs="宋体"/>
                <w:color w:val="auto"/>
                <w:sz w:val="24"/>
                <w:szCs w:val="24"/>
              </w:rPr>
            </w:pPr>
          </w:p>
        </w:tc>
        <w:tc>
          <w:tcPr>
            <w:tcW w:w="1297" w:type="dxa"/>
            <w:noWrap w:val="0"/>
            <w:vAlign w:val="center"/>
          </w:tcPr>
          <w:p w14:paraId="68DA3118">
            <w:pPr>
              <w:ind w:firstLine="0"/>
              <w:jc w:val="center"/>
              <w:rPr>
                <w:rFonts w:hint="eastAsia" w:ascii="宋体" w:hAnsi="宋体" w:eastAsia="宋体" w:cs="宋体"/>
                <w:color w:val="auto"/>
                <w:sz w:val="24"/>
                <w:szCs w:val="24"/>
              </w:rPr>
            </w:pPr>
          </w:p>
        </w:tc>
        <w:tc>
          <w:tcPr>
            <w:tcW w:w="1063" w:type="dxa"/>
            <w:noWrap w:val="0"/>
            <w:vAlign w:val="center"/>
          </w:tcPr>
          <w:p w14:paraId="06CA13B2">
            <w:pPr>
              <w:ind w:firstLine="0"/>
              <w:jc w:val="center"/>
              <w:rPr>
                <w:rFonts w:hint="eastAsia" w:ascii="宋体" w:hAnsi="宋体" w:eastAsia="宋体" w:cs="宋体"/>
                <w:color w:val="auto"/>
                <w:sz w:val="24"/>
                <w:szCs w:val="24"/>
              </w:rPr>
            </w:pPr>
          </w:p>
        </w:tc>
        <w:tc>
          <w:tcPr>
            <w:tcW w:w="1141" w:type="dxa"/>
            <w:noWrap w:val="0"/>
            <w:vAlign w:val="center"/>
          </w:tcPr>
          <w:p w14:paraId="6E72A0A1">
            <w:pPr>
              <w:ind w:firstLine="0"/>
              <w:jc w:val="center"/>
              <w:rPr>
                <w:rFonts w:hint="eastAsia" w:ascii="宋体" w:hAnsi="宋体" w:eastAsia="宋体" w:cs="宋体"/>
                <w:color w:val="auto"/>
                <w:sz w:val="24"/>
                <w:szCs w:val="24"/>
              </w:rPr>
            </w:pPr>
          </w:p>
        </w:tc>
        <w:tc>
          <w:tcPr>
            <w:tcW w:w="1547" w:type="dxa"/>
            <w:noWrap w:val="0"/>
            <w:vAlign w:val="center"/>
          </w:tcPr>
          <w:p w14:paraId="0524755C">
            <w:pPr>
              <w:ind w:firstLine="0"/>
              <w:jc w:val="center"/>
              <w:rPr>
                <w:rFonts w:hint="eastAsia" w:ascii="宋体" w:hAnsi="宋体" w:eastAsia="宋体" w:cs="宋体"/>
                <w:color w:val="auto"/>
                <w:sz w:val="24"/>
                <w:szCs w:val="24"/>
              </w:rPr>
            </w:pPr>
          </w:p>
        </w:tc>
        <w:tc>
          <w:tcPr>
            <w:tcW w:w="964" w:type="dxa"/>
            <w:noWrap w:val="0"/>
            <w:vAlign w:val="center"/>
          </w:tcPr>
          <w:p w14:paraId="7A6912C7">
            <w:pPr>
              <w:ind w:firstLine="0"/>
              <w:jc w:val="center"/>
              <w:rPr>
                <w:rFonts w:hint="eastAsia" w:ascii="宋体" w:hAnsi="宋体" w:eastAsia="宋体" w:cs="宋体"/>
                <w:color w:val="auto"/>
                <w:sz w:val="24"/>
                <w:szCs w:val="24"/>
              </w:rPr>
            </w:pPr>
          </w:p>
        </w:tc>
      </w:tr>
      <w:tr w14:paraId="1713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9BF2A7F">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1677AB6E">
            <w:pPr>
              <w:ind w:firstLine="0"/>
              <w:jc w:val="center"/>
              <w:rPr>
                <w:rFonts w:hint="eastAsia" w:ascii="宋体" w:hAnsi="宋体" w:eastAsia="宋体" w:cs="宋体"/>
                <w:color w:val="auto"/>
                <w:sz w:val="24"/>
                <w:szCs w:val="24"/>
              </w:rPr>
            </w:pPr>
          </w:p>
        </w:tc>
        <w:tc>
          <w:tcPr>
            <w:tcW w:w="1063" w:type="dxa"/>
            <w:noWrap w:val="0"/>
            <w:vAlign w:val="center"/>
          </w:tcPr>
          <w:p w14:paraId="415C9D34">
            <w:pPr>
              <w:ind w:firstLine="0"/>
              <w:jc w:val="center"/>
              <w:rPr>
                <w:rFonts w:hint="eastAsia" w:ascii="宋体" w:hAnsi="宋体" w:eastAsia="宋体" w:cs="宋体"/>
                <w:color w:val="auto"/>
                <w:sz w:val="24"/>
                <w:szCs w:val="24"/>
              </w:rPr>
            </w:pPr>
          </w:p>
        </w:tc>
        <w:tc>
          <w:tcPr>
            <w:tcW w:w="1297" w:type="dxa"/>
            <w:noWrap w:val="0"/>
            <w:vAlign w:val="center"/>
          </w:tcPr>
          <w:p w14:paraId="6E742639">
            <w:pPr>
              <w:ind w:firstLine="0"/>
              <w:jc w:val="center"/>
              <w:rPr>
                <w:rFonts w:hint="eastAsia" w:ascii="宋体" w:hAnsi="宋体" w:eastAsia="宋体" w:cs="宋体"/>
                <w:color w:val="auto"/>
                <w:sz w:val="24"/>
                <w:szCs w:val="24"/>
              </w:rPr>
            </w:pPr>
          </w:p>
        </w:tc>
        <w:tc>
          <w:tcPr>
            <w:tcW w:w="1063" w:type="dxa"/>
            <w:noWrap w:val="0"/>
            <w:vAlign w:val="center"/>
          </w:tcPr>
          <w:p w14:paraId="7A5CE6A9">
            <w:pPr>
              <w:ind w:firstLine="0"/>
              <w:jc w:val="center"/>
              <w:rPr>
                <w:rFonts w:hint="eastAsia" w:ascii="宋体" w:hAnsi="宋体" w:eastAsia="宋体" w:cs="宋体"/>
                <w:color w:val="auto"/>
                <w:sz w:val="24"/>
                <w:szCs w:val="24"/>
              </w:rPr>
            </w:pPr>
          </w:p>
        </w:tc>
        <w:tc>
          <w:tcPr>
            <w:tcW w:w="1141" w:type="dxa"/>
            <w:noWrap w:val="0"/>
            <w:vAlign w:val="center"/>
          </w:tcPr>
          <w:p w14:paraId="4FBAE8D0">
            <w:pPr>
              <w:ind w:firstLine="0"/>
              <w:jc w:val="center"/>
              <w:rPr>
                <w:rFonts w:hint="eastAsia" w:ascii="宋体" w:hAnsi="宋体" w:eastAsia="宋体" w:cs="宋体"/>
                <w:color w:val="auto"/>
                <w:sz w:val="24"/>
                <w:szCs w:val="24"/>
              </w:rPr>
            </w:pPr>
          </w:p>
        </w:tc>
        <w:tc>
          <w:tcPr>
            <w:tcW w:w="1547" w:type="dxa"/>
            <w:noWrap w:val="0"/>
            <w:vAlign w:val="center"/>
          </w:tcPr>
          <w:p w14:paraId="25E29192">
            <w:pPr>
              <w:ind w:firstLine="0"/>
              <w:jc w:val="center"/>
              <w:rPr>
                <w:rFonts w:hint="eastAsia" w:ascii="宋体" w:hAnsi="宋体" w:eastAsia="宋体" w:cs="宋体"/>
                <w:color w:val="auto"/>
                <w:sz w:val="24"/>
                <w:szCs w:val="24"/>
              </w:rPr>
            </w:pPr>
          </w:p>
        </w:tc>
        <w:tc>
          <w:tcPr>
            <w:tcW w:w="964" w:type="dxa"/>
            <w:noWrap w:val="0"/>
            <w:vAlign w:val="center"/>
          </w:tcPr>
          <w:p w14:paraId="2996435C">
            <w:pPr>
              <w:ind w:firstLine="0"/>
              <w:jc w:val="center"/>
              <w:rPr>
                <w:rFonts w:hint="eastAsia" w:ascii="宋体" w:hAnsi="宋体" w:eastAsia="宋体" w:cs="宋体"/>
                <w:color w:val="auto"/>
                <w:sz w:val="24"/>
                <w:szCs w:val="24"/>
              </w:rPr>
            </w:pPr>
          </w:p>
        </w:tc>
      </w:tr>
      <w:tr w14:paraId="34F7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795196D">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353BD4F7">
            <w:pPr>
              <w:ind w:firstLine="0"/>
              <w:jc w:val="center"/>
              <w:rPr>
                <w:rFonts w:hint="eastAsia" w:ascii="宋体" w:hAnsi="宋体" w:eastAsia="宋体" w:cs="宋体"/>
                <w:color w:val="auto"/>
                <w:sz w:val="24"/>
                <w:szCs w:val="24"/>
              </w:rPr>
            </w:pPr>
          </w:p>
        </w:tc>
        <w:tc>
          <w:tcPr>
            <w:tcW w:w="1063" w:type="dxa"/>
            <w:noWrap w:val="0"/>
            <w:vAlign w:val="center"/>
          </w:tcPr>
          <w:p w14:paraId="65566437">
            <w:pPr>
              <w:ind w:firstLine="0"/>
              <w:jc w:val="center"/>
              <w:rPr>
                <w:rFonts w:hint="eastAsia" w:ascii="宋体" w:hAnsi="宋体" w:eastAsia="宋体" w:cs="宋体"/>
                <w:color w:val="auto"/>
                <w:sz w:val="24"/>
                <w:szCs w:val="24"/>
              </w:rPr>
            </w:pPr>
          </w:p>
        </w:tc>
        <w:tc>
          <w:tcPr>
            <w:tcW w:w="1297" w:type="dxa"/>
            <w:noWrap w:val="0"/>
            <w:vAlign w:val="center"/>
          </w:tcPr>
          <w:p w14:paraId="1D2FE024">
            <w:pPr>
              <w:ind w:firstLine="0"/>
              <w:jc w:val="center"/>
              <w:rPr>
                <w:rFonts w:hint="eastAsia" w:ascii="宋体" w:hAnsi="宋体" w:eastAsia="宋体" w:cs="宋体"/>
                <w:color w:val="auto"/>
                <w:sz w:val="24"/>
                <w:szCs w:val="24"/>
              </w:rPr>
            </w:pPr>
          </w:p>
        </w:tc>
        <w:tc>
          <w:tcPr>
            <w:tcW w:w="1063" w:type="dxa"/>
            <w:noWrap w:val="0"/>
            <w:vAlign w:val="center"/>
          </w:tcPr>
          <w:p w14:paraId="46231E16">
            <w:pPr>
              <w:ind w:firstLine="0"/>
              <w:jc w:val="center"/>
              <w:rPr>
                <w:rFonts w:hint="eastAsia" w:ascii="宋体" w:hAnsi="宋体" w:eastAsia="宋体" w:cs="宋体"/>
                <w:color w:val="auto"/>
                <w:sz w:val="24"/>
                <w:szCs w:val="24"/>
              </w:rPr>
            </w:pPr>
          </w:p>
        </w:tc>
        <w:tc>
          <w:tcPr>
            <w:tcW w:w="1141" w:type="dxa"/>
            <w:noWrap w:val="0"/>
            <w:vAlign w:val="center"/>
          </w:tcPr>
          <w:p w14:paraId="2177F841">
            <w:pPr>
              <w:ind w:firstLine="0"/>
              <w:jc w:val="center"/>
              <w:rPr>
                <w:rFonts w:hint="eastAsia" w:ascii="宋体" w:hAnsi="宋体" w:eastAsia="宋体" w:cs="宋体"/>
                <w:color w:val="auto"/>
                <w:sz w:val="24"/>
                <w:szCs w:val="24"/>
              </w:rPr>
            </w:pPr>
          </w:p>
        </w:tc>
        <w:tc>
          <w:tcPr>
            <w:tcW w:w="1547" w:type="dxa"/>
            <w:noWrap w:val="0"/>
            <w:vAlign w:val="center"/>
          </w:tcPr>
          <w:p w14:paraId="0D11ED11">
            <w:pPr>
              <w:ind w:firstLine="0"/>
              <w:jc w:val="center"/>
              <w:rPr>
                <w:rFonts w:hint="eastAsia" w:ascii="宋体" w:hAnsi="宋体" w:eastAsia="宋体" w:cs="宋体"/>
                <w:color w:val="auto"/>
                <w:sz w:val="24"/>
                <w:szCs w:val="24"/>
              </w:rPr>
            </w:pPr>
          </w:p>
        </w:tc>
        <w:tc>
          <w:tcPr>
            <w:tcW w:w="964" w:type="dxa"/>
            <w:noWrap w:val="0"/>
            <w:vAlign w:val="center"/>
          </w:tcPr>
          <w:p w14:paraId="2ABE1F75">
            <w:pPr>
              <w:ind w:firstLine="0"/>
              <w:jc w:val="center"/>
              <w:rPr>
                <w:rFonts w:hint="eastAsia" w:ascii="宋体" w:hAnsi="宋体" w:eastAsia="宋体" w:cs="宋体"/>
                <w:color w:val="auto"/>
                <w:sz w:val="24"/>
                <w:szCs w:val="24"/>
              </w:rPr>
            </w:pPr>
          </w:p>
        </w:tc>
      </w:tr>
      <w:tr w14:paraId="294B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41AABE8">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023C0C4E">
            <w:pPr>
              <w:ind w:firstLine="0"/>
              <w:jc w:val="center"/>
              <w:rPr>
                <w:rFonts w:hint="eastAsia" w:ascii="宋体" w:hAnsi="宋体" w:eastAsia="宋体" w:cs="宋体"/>
                <w:color w:val="auto"/>
                <w:sz w:val="24"/>
                <w:szCs w:val="24"/>
              </w:rPr>
            </w:pPr>
          </w:p>
        </w:tc>
        <w:tc>
          <w:tcPr>
            <w:tcW w:w="1063" w:type="dxa"/>
            <w:noWrap w:val="0"/>
            <w:vAlign w:val="center"/>
          </w:tcPr>
          <w:p w14:paraId="25C1A66A">
            <w:pPr>
              <w:ind w:firstLine="0"/>
              <w:jc w:val="center"/>
              <w:rPr>
                <w:rFonts w:hint="eastAsia" w:ascii="宋体" w:hAnsi="宋体" w:eastAsia="宋体" w:cs="宋体"/>
                <w:color w:val="auto"/>
                <w:sz w:val="24"/>
                <w:szCs w:val="24"/>
              </w:rPr>
            </w:pPr>
          </w:p>
        </w:tc>
        <w:tc>
          <w:tcPr>
            <w:tcW w:w="1297" w:type="dxa"/>
            <w:noWrap w:val="0"/>
            <w:vAlign w:val="center"/>
          </w:tcPr>
          <w:p w14:paraId="3C5412AE">
            <w:pPr>
              <w:ind w:firstLine="0"/>
              <w:jc w:val="center"/>
              <w:rPr>
                <w:rFonts w:hint="eastAsia" w:ascii="宋体" w:hAnsi="宋体" w:eastAsia="宋体" w:cs="宋体"/>
                <w:color w:val="auto"/>
                <w:sz w:val="24"/>
                <w:szCs w:val="24"/>
              </w:rPr>
            </w:pPr>
          </w:p>
        </w:tc>
        <w:tc>
          <w:tcPr>
            <w:tcW w:w="1063" w:type="dxa"/>
            <w:noWrap w:val="0"/>
            <w:vAlign w:val="center"/>
          </w:tcPr>
          <w:p w14:paraId="6B4750F4">
            <w:pPr>
              <w:ind w:firstLine="0"/>
              <w:jc w:val="center"/>
              <w:rPr>
                <w:rFonts w:hint="eastAsia" w:ascii="宋体" w:hAnsi="宋体" w:eastAsia="宋体" w:cs="宋体"/>
                <w:color w:val="auto"/>
                <w:sz w:val="24"/>
                <w:szCs w:val="24"/>
              </w:rPr>
            </w:pPr>
          </w:p>
        </w:tc>
        <w:tc>
          <w:tcPr>
            <w:tcW w:w="1141" w:type="dxa"/>
            <w:noWrap w:val="0"/>
            <w:vAlign w:val="center"/>
          </w:tcPr>
          <w:p w14:paraId="24B7DF42">
            <w:pPr>
              <w:ind w:firstLine="0"/>
              <w:jc w:val="center"/>
              <w:rPr>
                <w:rFonts w:hint="eastAsia" w:ascii="宋体" w:hAnsi="宋体" w:eastAsia="宋体" w:cs="宋体"/>
                <w:color w:val="auto"/>
                <w:sz w:val="24"/>
                <w:szCs w:val="24"/>
              </w:rPr>
            </w:pPr>
          </w:p>
        </w:tc>
        <w:tc>
          <w:tcPr>
            <w:tcW w:w="1547" w:type="dxa"/>
            <w:noWrap w:val="0"/>
            <w:vAlign w:val="center"/>
          </w:tcPr>
          <w:p w14:paraId="2E719625">
            <w:pPr>
              <w:ind w:firstLine="0"/>
              <w:jc w:val="center"/>
              <w:rPr>
                <w:rFonts w:hint="eastAsia" w:ascii="宋体" w:hAnsi="宋体" w:eastAsia="宋体" w:cs="宋体"/>
                <w:color w:val="auto"/>
                <w:sz w:val="24"/>
                <w:szCs w:val="24"/>
              </w:rPr>
            </w:pPr>
          </w:p>
        </w:tc>
        <w:tc>
          <w:tcPr>
            <w:tcW w:w="964" w:type="dxa"/>
            <w:noWrap w:val="0"/>
            <w:vAlign w:val="center"/>
          </w:tcPr>
          <w:p w14:paraId="08840028">
            <w:pPr>
              <w:ind w:firstLine="0"/>
              <w:jc w:val="center"/>
              <w:rPr>
                <w:rFonts w:hint="eastAsia" w:ascii="宋体" w:hAnsi="宋体" w:eastAsia="宋体" w:cs="宋体"/>
                <w:color w:val="auto"/>
                <w:sz w:val="24"/>
                <w:szCs w:val="24"/>
              </w:rPr>
            </w:pPr>
          </w:p>
        </w:tc>
      </w:tr>
      <w:tr w14:paraId="5E1B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AEC5D4E">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2A9AE533">
            <w:pPr>
              <w:ind w:firstLine="0"/>
              <w:jc w:val="center"/>
              <w:rPr>
                <w:rFonts w:hint="eastAsia" w:ascii="宋体" w:hAnsi="宋体" w:eastAsia="宋体" w:cs="宋体"/>
                <w:color w:val="auto"/>
                <w:sz w:val="24"/>
                <w:szCs w:val="24"/>
              </w:rPr>
            </w:pPr>
          </w:p>
        </w:tc>
        <w:tc>
          <w:tcPr>
            <w:tcW w:w="1063" w:type="dxa"/>
            <w:noWrap w:val="0"/>
            <w:vAlign w:val="center"/>
          </w:tcPr>
          <w:p w14:paraId="0F185CB7">
            <w:pPr>
              <w:ind w:firstLine="0"/>
              <w:jc w:val="center"/>
              <w:rPr>
                <w:rFonts w:hint="eastAsia" w:ascii="宋体" w:hAnsi="宋体" w:eastAsia="宋体" w:cs="宋体"/>
                <w:color w:val="auto"/>
                <w:sz w:val="24"/>
                <w:szCs w:val="24"/>
              </w:rPr>
            </w:pPr>
          </w:p>
        </w:tc>
        <w:tc>
          <w:tcPr>
            <w:tcW w:w="1297" w:type="dxa"/>
            <w:noWrap w:val="0"/>
            <w:vAlign w:val="center"/>
          </w:tcPr>
          <w:p w14:paraId="6B8F8594">
            <w:pPr>
              <w:ind w:firstLine="0"/>
              <w:jc w:val="center"/>
              <w:rPr>
                <w:rFonts w:hint="eastAsia" w:ascii="宋体" w:hAnsi="宋体" w:eastAsia="宋体" w:cs="宋体"/>
                <w:color w:val="auto"/>
                <w:sz w:val="24"/>
                <w:szCs w:val="24"/>
              </w:rPr>
            </w:pPr>
          </w:p>
        </w:tc>
        <w:tc>
          <w:tcPr>
            <w:tcW w:w="1063" w:type="dxa"/>
            <w:noWrap w:val="0"/>
            <w:vAlign w:val="center"/>
          </w:tcPr>
          <w:p w14:paraId="11EB5F46">
            <w:pPr>
              <w:ind w:firstLine="0"/>
              <w:jc w:val="center"/>
              <w:rPr>
                <w:rFonts w:hint="eastAsia" w:ascii="宋体" w:hAnsi="宋体" w:eastAsia="宋体" w:cs="宋体"/>
                <w:color w:val="auto"/>
                <w:sz w:val="24"/>
                <w:szCs w:val="24"/>
              </w:rPr>
            </w:pPr>
          </w:p>
        </w:tc>
        <w:tc>
          <w:tcPr>
            <w:tcW w:w="1141" w:type="dxa"/>
            <w:noWrap w:val="0"/>
            <w:vAlign w:val="center"/>
          </w:tcPr>
          <w:p w14:paraId="6783F6A3">
            <w:pPr>
              <w:ind w:firstLine="0"/>
              <w:jc w:val="center"/>
              <w:rPr>
                <w:rFonts w:hint="eastAsia" w:ascii="宋体" w:hAnsi="宋体" w:eastAsia="宋体" w:cs="宋体"/>
                <w:color w:val="auto"/>
                <w:sz w:val="24"/>
                <w:szCs w:val="24"/>
              </w:rPr>
            </w:pPr>
          </w:p>
        </w:tc>
        <w:tc>
          <w:tcPr>
            <w:tcW w:w="1547" w:type="dxa"/>
            <w:noWrap w:val="0"/>
            <w:vAlign w:val="center"/>
          </w:tcPr>
          <w:p w14:paraId="1AAF805A">
            <w:pPr>
              <w:ind w:firstLine="0"/>
              <w:jc w:val="center"/>
              <w:rPr>
                <w:rFonts w:hint="eastAsia" w:ascii="宋体" w:hAnsi="宋体" w:eastAsia="宋体" w:cs="宋体"/>
                <w:color w:val="auto"/>
                <w:sz w:val="24"/>
                <w:szCs w:val="24"/>
              </w:rPr>
            </w:pPr>
          </w:p>
        </w:tc>
        <w:tc>
          <w:tcPr>
            <w:tcW w:w="964" w:type="dxa"/>
            <w:noWrap w:val="0"/>
            <w:vAlign w:val="center"/>
          </w:tcPr>
          <w:p w14:paraId="6ECB0F57">
            <w:pPr>
              <w:ind w:firstLine="0"/>
              <w:jc w:val="center"/>
              <w:rPr>
                <w:rFonts w:hint="eastAsia" w:ascii="宋体" w:hAnsi="宋体" w:eastAsia="宋体" w:cs="宋体"/>
                <w:color w:val="auto"/>
                <w:sz w:val="24"/>
                <w:szCs w:val="24"/>
              </w:rPr>
            </w:pPr>
          </w:p>
        </w:tc>
      </w:tr>
      <w:tr w14:paraId="1994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3CB2EB1">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646F3142">
            <w:pPr>
              <w:ind w:firstLine="0"/>
              <w:jc w:val="center"/>
              <w:rPr>
                <w:rFonts w:hint="eastAsia" w:ascii="宋体" w:hAnsi="宋体" w:eastAsia="宋体" w:cs="宋体"/>
                <w:color w:val="auto"/>
                <w:sz w:val="24"/>
                <w:szCs w:val="24"/>
              </w:rPr>
            </w:pPr>
          </w:p>
        </w:tc>
        <w:tc>
          <w:tcPr>
            <w:tcW w:w="1063" w:type="dxa"/>
            <w:noWrap w:val="0"/>
            <w:vAlign w:val="center"/>
          </w:tcPr>
          <w:p w14:paraId="659D2A18">
            <w:pPr>
              <w:ind w:firstLine="0"/>
              <w:jc w:val="center"/>
              <w:rPr>
                <w:rFonts w:hint="eastAsia" w:ascii="宋体" w:hAnsi="宋体" w:eastAsia="宋体" w:cs="宋体"/>
                <w:color w:val="auto"/>
                <w:sz w:val="24"/>
                <w:szCs w:val="24"/>
              </w:rPr>
            </w:pPr>
          </w:p>
        </w:tc>
        <w:tc>
          <w:tcPr>
            <w:tcW w:w="1297" w:type="dxa"/>
            <w:noWrap w:val="0"/>
            <w:vAlign w:val="center"/>
          </w:tcPr>
          <w:p w14:paraId="41B6826F">
            <w:pPr>
              <w:ind w:firstLine="0"/>
              <w:jc w:val="center"/>
              <w:rPr>
                <w:rFonts w:hint="eastAsia" w:ascii="宋体" w:hAnsi="宋体" w:eastAsia="宋体" w:cs="宋体"/>
                <w:color w:val="auto"/>
                <w:sz w:val="24"/>
                <w:szCs w:val="24"/>
              </w:rPr>
            </w:pPr>
          </w:p>
        </w:tc>
        <w:tc>
          <w:tcPr>
            <w:tcW w:w="1063" w:type="dxa"/>
            <w:noWrap w:val="0"/>
            <w:vAlign w:val="center"/>
          </w:tcPr>
          <w:p w14:paraId="723CE9C5">
            <w:pPr>
              <w:ind w:firstLine="0"/>
              <w:jc w:val="center"/>
              <w:rPr>
                <w:rFonts w:hint="eastAsia" w:ascii="宋体" w:hAnsi="宋体" w:eastAsia="宋体" w:cs="宋体"/>
                <w:color w:val="auto"/>
                <w:sz w:val="24"/>
                <w:szCs w:val="24"/>
              </w:rPr>
            </w:pPr>
          </w:p>
        </w:tc>
        <w:tc>
          <w:tcPr>
            <w:tcW w:w="1141" w:type="dxa"/>
            <w:noWrap w:val="0"/>
            <w:vAlign w:val="center"/>
          </w:tcPr>
          <w:p w14:paraId="34F3284A">
            <w:pPr>
              <w:ind w:firstLine="0"/>
              <w:jc w:val="center"/>
              <w:rPr>
                <w:rFonts w:hint="eastAsia" w:ascii="宋体" w:hAnsi="宋体" w:eastAsia="宋体" w:cs="宋体"/>
                <w:color w:val="auto"/>
                <w:sz w:val="24"/>
                <w:szCs w:val="24"/>
              </w:rPr>
            </w:pPr>
          </w:p>
        </w:tc>
        <w:tc>
          <w:tcPr>
            <w:tcW w:w="1547" w:type="dxa"/>
            <w:noWrap w:val="0"/>
            <w:vAlign w:val="center"/>
          </w:tcPr>
          <w:p w14:paraId="752F9271">
            <w:pPr>
              <w:ind w:firstLine="0"/>
              <w:jc w:val="center"/>
              <w:rPr>
                <w:rFonts w:hint="eastAsia" w:ascii="宋体" w:hAnsi="宋体" w:eastAsia="宋体" w:cs="宋体"/>
                <w:color w:val="auto"/>
                <w:sz w:val="24"/>
                <w:szCs w:val="24"/>
              </w:rPr>
            </w:pPr>
          </w:p>
        </w:tc>
        <w:tc>
          <w:tcPr>
            <w:tcW w:w="964" w:type="dxa"/>
            <w:noWrap w:val="0"/>
            <w:vAlign w:val="center"/>
          </w:tcPr>
          <w:p w14:paraId="1A5FF5ED">
            <w:pPr>
              <w:ind w:firstLine="0"/>
              <w:jc w:val="center"/>
              <w:rPr>
                <w:rFonts w:hint="eastAsia" w:ascii="宋体" w:hAnsi="宋体" w:eastAsia="宋体" w:cs="宋体"/>
                <w:color w:val="auto"/>
                <w:sz w:val="24"/>
                <w:szCs w:val="24"/>
              </w:rPr>
            </w:pPr>
          </w:p>
        </w:tc>
      </w:tr>
      <w:tr w14:paraId="3787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5202458">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451F0D7A">
            <w:pPr>
              <w:ind w:firstLine="0"/>
              <w:jc w:val="center"/>
              <w:rPr>
                <w:rFonts w:hint="eastAsia" w:ascii="宋体" w:hAnsi="宋体" w:eastAsia="宋体" w:cs="宋体"/>
                <w:color w:val="auto"/>
                <w:sz w:val="24"/>
                <w:szCs w:val="24"/>
              </w:rPr>
            </w:pPr>
          </w:p>
        </w:tc>
        <w:tc>
          <w:tcPr>
            <w:tcW w:w="1063" w:type="dxa"/>
            <w:noWrap w:val="0"/>
            <w:vAlign w:val="center"/>
          </w:tcPr>
          <w:p w14:paraId="035282FD">
            <w:pPr>
              <w:ind w:firstLine="0"/>
              <w:jc w:val="center"/>
              <w:rPr>
                <w:rFonts w:hint="eastAsia" w:ascii="宋体" w:hAnsi="宋体" w:eastAsia="宋体" w:cs="宋体"/>
                <w:color w:val="auto"/>
                <w:sz w:val="24"/>
                <w:szCs w:val="24"/>
              </w:rPr>
            </w:pPr>
          </w:p>
        </w:tc>
        <w:tc>
          <w:tcPr>
            <w:tcW w:w="1297" w:type="dxa"/>
            <w:noWrap w:val="0"/>
            <w:vAlign w:val="center"/>
          </w:tcPr>
          <w:p w14:paraId="45982AEA">
            <w:pPr>
              <w:ind w:firstLine="0"/>
              <w:jc w:val="center"/>
              <w:rPr>
                <w:rFonts w:hint="eastAsia" w:ascii="宋体" w:hAnsi="宋体" w:eastAsia="宋体" w:cs="宋体"/>
                <w:color w:val="auto"/>
                <w:sz w:val="24"/>
                <w:szCs w:val="24"/>
              </w:rPr>
            </w:pPr>
          </w:p>
        </w:tc>
        <w:tc>
          <w:tcPr>
            <w:tcW w:w="1063" w:type="dxa"/>
            <w:noWrap w:val="0"/>
            <w:vAlign w:val="center"/>
          </w:tcPr>
          <w:p w14:paraId="36A64F1F">
            <w:pPr>
              <w:ind w:firstLine="0"/>
              <w:jc w:val="center"/>
              <w:rPr>
                <w:rFonts w:hint="eastAsia" w:ascii="宋体" w:hAnsi="宋体" w:eastAsia="宋体" w:cs="宋体"/>
                <w:color w:val="auto"/>
                <w:sz w:val="24"/>
                <w:szCs w:val="24"/>
              </w:rPr>
            </w:pPr>
          </w:p>
        </w:tc>
        <w:tc>
          <w:tcPr>
            <w:tcW w:w="1141" w:type="dxa"/>
            <w:noWrap w:val="0"/>
            <w:vAlign w:val="center"/>
          </w:tcPr>
          <w:p w14:paraId="49EDD46F">
            <w:pPr>
              <w:ind w:firstLine="0"/>
              <w:jc w:val="center"/>
              <w:rPr>
                <w:rFonts w:hint="eastAsia" w:ascii="宋体" w:hAnsi="宋体" w:eastAsia="宋体" w:cs="宋体"/>
                <w:color w:val="auto"/>
                <w:sz w:val="24"/>
                <w:szCs w:val="24"/>
              </w:rPr>
            </w:pPr>
          </w:p>
        </w:tc>
        <w:tc>
          <w:tcPr>
            <w:tcW w:w="1547" w:type="dxa"/>
            <w:noWrap w:val="0"/>
            <w:vAlign w:val="center"/>
          </w:tcPr>
          <w:p w14:paraId="10411DEA">
            <w:pPr>
              <w:ind w:firstLine="0"/>
              <w:jc w:val="center"/>
              <w:rPr>
                <w:rFonts w:hint="eastAsia" w:ascii="宋体" w:hAnsi="宋体" w:eastAsia="宋体" w:cs="宋体"/>
                <w:color w:val="auto"/>
                <w:sz w:val="24"/>
                <w:szCs w:val="24"/>
              </w:rPr>
            </w:pPr>
          </w:p>
        </w:tc>
        <w:tc>
          <w:tcPr>
            <w:tcW w:w="964" w:type="dxa"/>
            <w:noWrap w:val="0"/>
            <w:vAlign w:val="center"/>
          </w:tcPr>
          <w:p w14:paraId="0F6FD33F">
            <w:pPr>
              <w:ind w:firstLine="0"/>
              <w:jc w:val="center"/>
              <w:rPr>
                <w:rFonts w:hint="eastAsia" w:ascii="宋体" w:hAnsi="宋体" w:eastAsia="宋体" w:cs="宋体"/>
                <w:color w:val="auto"/>
                <w:sz w:val="24"/>
                <w:szCs w:val="24"/>
              </w:rPr>
            </w:pPr>
          </w:p>
        </w:tc>
      </w:tr>
      <w:tr w14:paraId="7F32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5DCCE092">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30F94ACC">
            <w:pPr>
              <w:ind w:firstLine="0"/>
              <w:jc w:val="center"/>
              <w:rPr>
                <w:rFonts w:hint="eastAsia" w:ascii="宋体" w:hAnsi="宋体" w:eastAsia="宋体" w:cs="宋体"/>
                <w:color w:val="auto"/>
                <w:sz w:val="24"/>
                <w:szCs w:val="24"/>
              </w:rPr>
            </w:pPr>
          </w:p>
        </w:tc>
        <w:tc>
          <w:tcPr>
            <w:tcW w:w="1063" w:type="dxa"/>
            <w:noWrap w:val="0"/>
            <w:vAlign w:val="center"/>
          </w:tcPr>
          <w:p w14:paraId="20FE8F3C">
            <w:pPr>
              <w:ind w:firstLine="0"/>
              <w:jc w:val="center"/>
              <w:rPr>
                <w:rFonts w:hint="eastAsia" w:ascii="宋体" w:hAnsi="宋体" w:eastAsia="宋体" w:cs="宋体"/>
                <w:color w:val="auto"/>
                <w:sz w:val="24"/>
                <w:szCs w:val="24"/>
              </w:rPr>
            </w:pPr>
          </w:p>
        </w:tc>
        <w:tc>
          <w:tcPr>
            <w:tcW w:w="1297" w:type="dxa"/>
            <w:noWrap w:val="0"/>
            <w:vAlign w:val="center"/>
          </w:tcPr>
          <w:p w14:paraId="3B65D90D">
            <w:pPr>
              <w:ind w:firstLine="0"/>
              <w:jc w:val="center"/>
              <w:rPr>
                <w:rFonts w:hint="eastAsia" w:ascii="宋体" w:hAnsi="宋体" w:eastAsia="宋体" w:cs="宋体"/>
                <w:color w:val="auto"/>
                <w:sz w:val="24"/>
                <w:szCs w:val="24"/>
              </w:rPr>
            </w:pPr>
          </w:p>
        </w:tc>
        <w:tc>
          <w:tcPr>
            <w:tcW w:w="1063" w:type="dxa"/>
            <w:noWrap w:val="0"/>
            <w:vAlign w:val="center"/>
          </w:tcPr>
          <w:p w14:paraId="1C65C3FD">
            <w:pPr>
              <w:ind w:firstLine="0"/>
              <w:jc w:val="center"/>
              <w:rPr>
                <w:rFonts w:hint="eastAsia" w:ascii="宋体" w:hAnsi="宋体" w:eastAsia="宋体" w:cs="宋体"/>
                <w:color w:val="auto"/>
                <w:sz w:val="24"/>
                <w:szCs w:val="24"/>
              </w:rPr>
            </w:pPr>
          </w:p>
        </w:tc>
        <w:tc>
          <w:tcPr>
            <w:tcW w:w="1141" w:type="dxa"/>
            <w:noWrap w:val="0"/>
            <w:vAlign w:val="center"/>
          </w:tcPr>
          <w:p w14:paraId="1AF1C77F">
            <w:pPr>
              <w:ind w:firstLine="0"/>
              <w:jc w:val="center"/>
              <w:rPr>
                <w:rFonts w:hint="eastAsia" w:ascii="宋体" w:hAnsi="宋体" w:eastAsia="宋体" w:cs="宋体"/>
                <w:color w:val="auto"/>
                <w:sz w:val="24"/>
                <w:szCs w:val="24"/>
              </w:rPr>
            </w:pPr>
          </w:p>
        </w:tc>
        <w:tc>
          <w:tcPr>
            <w:tcW w:w="1547" w:type="dxa"/>
            <w:noWrap w:val="0"/>
            <w:vAlign w:val="center"/>
          </w:tcPr>
          <w:p w14:paraId="2A8F9539">
            <w:pPr>
              <w:ind w:firstLine="0"/>
              <w:jc w:val="center"/>
              <w:rPr>
                <w:rFonts w:hint="eastAsia" w:ascii="宋体" w:hAnsi="宋体" w:eastAsia="宋体" w:cs="宋体"/>
                <w:color w:val="auto"/>
                <w:sz w:val="24"/>
                <w:szCs w:val="24"/>
              </w:rPr>
            </w:pPr>
          </w:p>
        </w:tc>
        <w:tc>
          <w:tcPr>
            <w:tcW w:w="964" w:type="dxa"/>
            <w:noWrap w:val="0"/>
            <w:vAlign w:val="center"/>
          </w:tcPr>
          <w:p w14:paraId="3EDE9740">
            <w:pPr>
              <w:ind w:firstLine="0"/>
              <w:jc w:val="center"/>
              <w:rPr>
                <w:rFonts w:hint="eastAsia" w:ascii="宋体" w:hAnsi="宋体" w:eastAsia="宋体" w:cs="宋体"/>
                <w:color w:val="auto"/>
                <w:sz w:val="24"/>
                <w:szCs w:val="24"/>
              </w:rPr>
            </w:pPr>
          </w:p>
        </w:tc>
      </w:tr>
    </w:tbl>
    <w:p w14:paraId="090E29D7">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14:paraId="1F35D16A">
      <w:pPr>
        <w:pStyle w:val="7"/>
        <w:snapToGrid w:val="0"/>
        <w:spacing w:line="360" w:lineRule="auto"/>
        <w:ind w:firstLine="420" w:firstLineChars="200"/>
        <w:jc w:val="right"/>
        <w:rPr>
          <w:rFonts w:hint="eastAsia" w:ascii="宋体" w:hAnsi="宋体" w:eastAsia="宋体" w:cs="宋体"/>
          <w:color w:val="auto"/>
          <w:szCs w:val="24"/>
          <w:lang w:eastAsia="zh-CN"/>
        </w:rPr>
      </w:pPr>
    </w:p>
    <w:p w14:paraId="58B88FE1">
      <w:pPr>
        <w:pStyle w:val="7"/>
        <w:snapToGrid w:val="0"/>
        <w:spacing w:line="360" w:lineRule="auto"/>
        <w:ind w:firstLine="420" w:firstLineChars="200"/>
        <w:jc w:val="right"/>
        <w:rPr>
          <w:rFonts w:hint="eastAsia" w:ascii="宋体" w:hAnsi="宋体" w:eastAsia="宋体" w:cs="宋体"/>
          <w:color w:val="auto"/>
          <w:szCs w:val="24"/>
          <w:lang w:eastAsia="zh-CN"/>
        </w:rPr>
      </w:pPr>
    </w:p>
    <w:p w14:paraId="4DB4C758">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29D3831">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66FBD01">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14:paraId="634427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14:paraId="6729B144">
      <w:pPr>
        <w:tabs>
          <w:tab w:val="left" w:pos="1365"/>
        </w:tabs>
        <w:spacing w:line="360" w:lineRule="auto"/>
        <w:ind w:firstLine="0"/>
        <w:rPr>
          <w:rFonts w:hint="eastAsia" w:ascii="宋体" w:hAnsi="宋体" w:eastAsia="宋体" w:cs="宋体"/>
          <w:color w:val="auto"/>
          <w:sz w:val="24"/>
        </w:rPr>
      </w:pPr>
    </w:p>
    <w:p w14:paraId="09E0A9EB">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610CBF8B">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0D24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6E39B0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46E647B3">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797DCC1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0B0ACFBC">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1461F1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325F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98722B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B6C52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5D4AB5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627204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40D300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6ECC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C050B1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840F05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13E4B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44BE9CE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16DA1BB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1FD7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E4144A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AED15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80C40E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72FA2EF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16F907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4932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16678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859DAD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9A617F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711C6EA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4E8A1E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B85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79BF8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70A9AE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A10D5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3CD26DB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D646FC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562B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326F72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57D937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C233E0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1F0AF7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4C2B25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4457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1545B2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7263A0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2288A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6340F8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13B2270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948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CEA37E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830268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F65612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11A8E2A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65F0781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3A9B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594F19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298E05E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3B17CF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196E330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23DF1B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14:paraId="64A24897">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14:paraId="020F8A52">
      <w:pPr>
        <w:pStyle w:val="7"/>
        <w:spacing w:line="360" w:lineRule="auto"/>
        <w:ind w:firstLine="0"/>
        <w:rPr>
          <w:rFonts w:hint="eastAsia" w:ascii="宋体" w:hAnsi="宋体" w:eastAsia="宋体" w:cs="宋体"/>
          <w:b/>
          <w:color w:val="auto"/>
          <w:szCs w:val="24"/>
          <w:lang w:eastAsia="zh-CN"/>
        </w:rPr>
      </w:pPr>
    </w:p>
    <w:p w14:paraId="4C89CCE1">
      <w:pPr>
        <w:rPr>
          <w:rFonts w:hint="eastAsia"/>
          <w:lang w:eastAsia="zh-CN"/>
        </w:rPr>
      </w:pPr>
    </w:p>
    <w:p w14:paraId="7CB5D0AA">
      <w:pPr>
        <w:pStyle w:val="7"/>
        <w:snapToGrid w:val="0"/>
        <w:spacing w:line="360" w:lineRule="auto"/>
        <w:ind w:firstLine="480" w:firstLineChars="200"/>
        <w:jc w:val="right"/>
        <w:rPr>
          <w:rFonts w:hint="eastAsia" w:ascii="宋体" w:hAnsi="宋体" w:eastAsia="宋体" w:cs="宋体"/>
          <w:color w:val="auto"/>
          <w:sz w:val="24"/>
          <w:szCs w:val="24"/>
        </w:rPr>
      </w:pPr>
    </w:p>
    <w:p w14:paraId="764A70CB">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45638BD">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7AF1CD4">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6C5856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14:paraId="6E2797DA">
      <w:pPr>
        <w:pStyle w:val="6"/>
        <w:rPr>
          <w:rFonts w:hint="eastAsia"/>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5E9B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6D4A7BE">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9696B60">
            <w:pPr>
              <w:ind w:firstLine="0"/>
              <w:jc w:val="center"/>
              <w:rPr>
                <w:rFonts w:hint="eastAsia" w:ascii="宋体" w:hAnsi="宋体" w:eastAsia="宋体" w:cs="宋体"/>
                <w:color w:val="auto"/>
                <w:sz w:val="21"/>
                <w:szCs w:val="21"/>
              </w:rPr>
            </w:pPr>
          </w:p>
        </w:tc>
      </w:tr>
      <w:tr w14:paraId="42D5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F94BBCC">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81F5153">
            <w:pPr>
              <w:ind w:firstLine="0"/>
              <w:jc w:val="center"/>
              <w:rPr>
                <w:rFonts w:hint="eastAsia" w:ascii="宋体" w:hAnsi="宋体" w:eastAsia="宋体" w:cs="宋体"/>
                <w:color w:val="auto"/>
                <w:sz w:val="21"/>
                <w:szCs w:val="21"/>
              </w:rPr>
            </w:pPr>
          </w:p>
        </w:tc>
      </w:tr>
      <w:tr w14:paraId="2B7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F216BDD">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363CA500">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055220E">
            <w:pPr>
              <w:ind w:firstLine="0"/>
              <w:jc w:val="center"/>
              <w:rPr>
                <w:rFonts w:hint="eastAsia" w:ascii="宋体" w:hAnsi="宋体" w:eastAsia="宋体" w:cs="宋体"/>
                <w:color w:val="auto"/>
                <w:sz w:val="21"/>
                <w:szCs w:val="21"/>
                <w:lang w:eastAsia="zh-CN"/>
              </w:rPr>
            </w:pPr>
          </w:p>
        </w:tc>
      </w:tr>
      <w:tr w14:paraId="25BC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32503EF3">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0F164D51">
            <w:pPr>
              <w:ind w:firstLine="0"/>
              <w:jc w:val="center"/>
              <w:rPr>
                <w:rFonts w:hint="eastAsia" w:ascii="宋体" w:hAnsi="宋体" w:eastAsia="宋体" w:cs="宋体"/>
                <w:color w:val="auto"/>
                <w:sz w:val="21"/>
                <w:szCs w:val="21"/>
              </w:rPr>
            </w:pPr>
          </w:p>
        </w:tc>
      </w:tr>
      <w:tr w14:paraId="3253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5FD6DDB">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342E4BB2">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3387A5A">
            <w:pPr>
              <w:ind w:firstLine="0"/>
              <w:jc w:val="center"/>
              <w:rPr>
                <w:rFonts w:hint="eastAsia" w:ascii="宋体" w:hAnsi="宋体" w:eastAsia="宋体" w:cs="宋体"/>
                <w:color w:val="auto"/>
                <w:sz w:val="21"/>
                <w:szCs w:val="21"/>
                <w:lang w:eastAsia="zh-CN"/>
              </w:rPr>
            </w:pPr>
          </w:p>
        </w:tc>
      </w:tr>
      <w:tr w14:paraId="35F3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3D8DEDE7">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980CBCB">
            <w:pPr>
              <w:ind w:firstLine="0"/>
              <w:jc w:val="center"/>
              <w:rPr>
                <w:rFonts w:hint="eastAsia" w:ascii="宋体" w:hAnsi="宋体" w:eastAsia="宋体" w:cs="宋体"/>
                <w:color w:val="auto"/>
                <w:sz w:val="21"/>
                <w:szCs w:val="21"/>
              </w:rPr>
            </w:pPr>
          </w:p>
        </w:tc>
      </w:tr>
      <w:tr w14:paraId="2B3C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E56657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ADE6EB0">
            <w:pPr>
              <w:ind w:firstLine="0"/>
              <w:jc w:val="center"/>
              <w:rPr>
                <w:rFonts w:hint="eastAsia" w:ascii="宋体" w:hAnsi="宋体" w:eastAsia="宋体" w:cs="宋体"/>
                <w:color w:val="auto"/>
                <w:sz w:val="21"/>
                <w:szCs w:val="21"/>
              </w:rPr>
            </w:pPr>
          </w:p>
        </w:tc>
      </w:tr>
    </w:tbl>
    <w:p w14:paraId="77DF53CA">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2A308DE4">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54823CF1">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14:paraId="7B492E9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14:paraId="44059069">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14:paraId="39D07444">
      <w:pPr>
        <w:pStyle w:val="7"/>
        <w:snapToGrid w:val="0"/>
        <w:spacing w:line="360" w:lineRule="auto"/>
        <w:ind w:firstLine="420" w:firstLineChars="200"/>
        <w:jc w:val="right"/>
        <w:rPr>
          <w:rFonts w:hint="eastAsia" w:ascii="宋体" w:hAnsi="宋体" w:eastAsia="宋体" w:cs="宋体"/>
          <w:color w:val="auto"/>
          <w:szCs w:val="24"/>
          <w:lang w:eastAsia="zh-CN"/>
        </w:rPr>
      </w:pPr>
    </w:p>
    <w:p w14:paraId="65715779">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787652A">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59C512E">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37549D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14:paraId="20BEEB12">
      <w:pPr>
        <w:adjustRightInd w:val="0"/>
        <w:snapToGrid w:val="0"/>
        <w:spacing w:line="300" w:lineRule="auto"/>
        <w:ind w:firstLine="480" w:firstLineChars="200"/>
        <w:rPr>
          <w:rFonts w:hint="eastAsia" w:ascii="宋体" w:hAnsi="宋体" w:eastAsia="宋体" w:cs="宋体"/>
          <w:color w:val="auto"/>
          <w:sz w:val="24"/>
          <w:lang w:eastAsia="zh-CN"/>
        </w:rPr>
      </w:pPr>
    </w:p>
    <w:p w14:paraId="3BBB1208">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678CCDB5">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14:paraId="1B8F7C74">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14:paraId="7D0C1054">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5570BF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14:paraId="5A5CBB72">
      <w:pPr>
        <w:rPr>
          <w:rFonts w:hint="eastAsia" w:ascii="宋体" w:hAnsi="宋体" w:eastAsia="宋体" w:cs="宋体"/>
          <w:b/>
          <w:sz w:val="28"/>
          <w:szCs w:val="28"/>
        </w:rPr>
      </w:pPr>
      <w:r>
        <w:rPr>
          <w:rFonts w:hint="eastAsia" w:ascii="宋体" w:hAnsi="宋体" w:eastAsia="宋体" w:cs="宋体"/>
          <w:b/>
          <w:sz w:val="28"/>
          <w:szCs w:val="28"/>
        </w:rPr>
        <w:br w:type="page"/>
      </w:r>
    </w:p>
    <w:p w14:paraId="33615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14:paraId="1AAF8518">
      <w:pPr>
        <w:spacing w:line="360" w:lineRule="auto"/>
        <w:ind w:firstLine="0"/>
        <w:jc w:val="both"/>
        <w:rPr>
          <w:rFonts w:hint="eastAsia" w:ascii="宋体" w:hAnsi="宋体" w:eastAsia="宋体" w:cs="宋体"/>
          <w:color w:val="auto"/>
          <w:sz w:val="24"/>
          <w:szCs w:val="24"/>
          <w:lang w:eastAsia="zh-CN"/>
        </w:rPr>
      </w:pPr>
    </w:p>
    <w:p w14:paraId="635A8E09">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4937FEC9">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461B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34D526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1AFBF4E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3E7F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23C85C5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14:paraId="2742717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23ACEBF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7D28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2432408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0EDC06F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0FC474F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7C3A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2138234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348A6C3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17A5BD4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456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102538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1BACA294">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14:paraId="6A6C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E2923B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28D1BA43">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14:paraId="16F1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60F0F0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7E5907E0">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14:paraId="0285DB0C">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233F81C4">
      <w:pPr>
        <w:pStyle w:val="2"/>
        <w:rPr>
          <w:rFonts w:hint="eastAsia" w:ascii="宋体" w:hAnsi="宋体" w:eastAsia="宋体" w:cs="宋体"/>
          <w:color w:val="auto"/>
          <w:lang w:eastAsia="zh-CN"/>
        </w:rPr>
      </w:pPr>
    </w:p>
    <w:p w14:paraId="2B36BAB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092CB840">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7EBFB3B">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14:paraId="0CB42E7C">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14:paraId="1887A505">
      <w:pPr>
        <w:pStyle w:val="7"/>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14:paraId="67E947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14:paraId="0C0288AD">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75D90AB">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B63C4AF">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B1DDC82">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585F49A">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F7B7B5D">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F8DAA91">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338A1F69">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D2E7D7E">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8ACCC54">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4DDC359">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C5BB3C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B48A208">
      <w:pPr>
        <w:rPr>
          <w:rFonts w:hint="eastAsia" w:ascii="宋体" w:hAnsi="宋体" w:eastAsia="宋体" w:cs="宋体"/>
          <w:sz w:val="28"/>
          <w:szCs w:val="28"/>
        </w:rPr>
      </w:pPr>
      <w:r>
        <w:rPr>
          <w:rFonts w:hint="eastAsia" w:ascii="宋体" w:hAnsi="宋体" w:eastAsia="宋体" w:cs="宋体"/>
          <w:sz w:val="28"/>
          <w:szCs w:val="28"/>
        </w:rPr>
        <w:br w:type="page"/>
      </w:r>
    </w:p>
    <w:p w14:paraId="23F0B3DF">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14:paraId="1AE63CD2">
      <w:pPr>
        <w:jc w:val="center"/>
        <w:rPr>
          <w:rFonts w:hint="eastAsia" w:ascii="宋体" w:hAnsi="宋体" w:eastAsia="宋体" w:cs="宋体"/>
          <w:b/>
          <w:bCs/>
          <w:color w:val="auto"/>
          <w:sz w:val="32"/>
          <w:szCs w:val="32"/>
          <w:lang w:val="en-US" w:eastAsia="zh-CN"/>
        </w:rPr>
      </w:pPr>
    </w:p>
    <w:p w14:paraId="2DBD1325">
      <w:pPr>
        <w:pStyle w:val="2"/>
        <w:rPr>
          <w:rFonts w:hint="eastAsia"/>
          <w:color w:val="auto"/>
          <w:lang w:val="en-US" w:eastAsia="zh-CN"/>
        </w:rPr>
      </w:pPr>
    </w:p>
    <w:p w14:paraId="4EF2A923">
      <w:pPr>
        <w:jc w:val="center"/>
        <w:rPr>
          <w:rFonts w:hint="eastAsia" w:ascii="宋体" w:hAnsi="宋体" w:eastAsia="宋体" w:cs="宋体"/>
          <w:b/>
          <w:bCs/>
          <w:color w:val="auto"/>
          <w:sz w:val="32"/>
          <w:szCs w:val="32"/>
          <w:lang w:val="en-US" w:eastAsia="zh-CN"/>
        </w:rPr>
      </w:pPr>
    </w:p>
    <w:p w14:paraId="40855208">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14:paraId="75D62213">
      <w:pPr>
        <w:rPr>
          <w:rFonts w:hint="eastAsia" w:ascii="宋体" w:hAnsi="宋体" w:eastAsia="宋体" w:cs="宋体"/>
          <w:b/>
          <w:color w:val="auto"/>
          <w:szCs w:val="21"/>
        </w:rPr>
      </w:pPr>
    </w:p>
    <w:p w14:paraId="48CFAC1A">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5208D93A">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大冶市陈贵镇洋塘村村民委员会</w:t>
      </w:r>
      <w:r>
        <w:rPr>
          <w:rFonts w:hint="eastAsia" w:ascii="宋体" w:hAnsi="宋体" w:eastAsia="宋体" w:cs="宋体"/>
          <w:b/>
          <w:bCs w:val="0"/>
          <w:color w:val="auto"/>
          <w:sz w:val="24"/>
          <w:szCs w:val="24"/>
          <w:u w:val="single"/>
        </w:rPr>
        <w:t>：</w:t>
      </w:r>
    </w:p>
    <w:p w14:paraId="1BF3D37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14:paraId="5155577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498E6FB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2419133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2974853A">
      <w:pPr>
        <w:tabs>
          <w:tab w:val="left" w:pos="854"/>
        </w:tabs>
        <w:spacing w:line="360" w:lineRule="auto"/>
        <w:rPr>
          <w:rFonts w:hint="eastAsia" w:ascii="宋体" w:hAnsi="宋体" w:eastAsia="宋体" w:cs="宋体"/>
          <w:bCs/>
          <w:color w:val="auto"/>
          <w:sz w:val="24"/>
          <w:szCs w:val="24"/>
        </w:rPr>
      </w:pPr>
    </w:p>
    <w:p w14:paraId="5EDE15C5">
      <w:pPr>
        <w:tabs>
          <w:tab w:val="left" w:pos="854"/>
        </w:tabs>
        <w:spacing w:line="360" w:lineRule="auto"/>
        <w:rPr>
          <w:rFonts w:hint="eastAsia" w:ascii="宋体" w:hAnsi="宋体" w:eastAsia="宋体" w:cs="宋体"/>
          <w:bCs/>
          <w:color w:val="auto"/>
          <w:sz w:val="24"/>
          <w:szCs w:val="24"/>
        </w:rPr>
      </w:pPr>
    </w:p>
    <w:p w14:paraId="5C9E5BB1">
      <w:pPr>
        <w:tabs>
          <w:tab w:val="left" w:pos="854"/>
        </w:tabs>
        <w:spacing w:line="360" w:lineRule="auto"/>
        <w:rPr>
          <w:rFonts w:hint="eastAsia" w:ascii="宋体" w:hAnsi="宋体" w:eastAsia="宋体" w:cs="宋体"/>
          <w:bCs/>
          <w:color w:val="auto"/>
          <w:sz w:val="24"/>
          <w:szCs w:val="24"/>
        </w:rPr>
      </w:pPr>
    </w:p>
    <w:p w14:paraId="44EF5ECB">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BC9D968">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9F57879">
      <w:pPr>
        <w:pStyle w:val="6"/>
        <w:rPr>
          <w:rFonts w:hint="eastAsia" w:ascii="宋体" w:hAnsi="宋体" w:eastAsia="宋体" w:cs="宋体"/>
          <w:bCs/>
          <w:color w:val="auto"/>
          <w:sz w:val="24"/>
          <w:szCs w:val="24"/>
          <w:u w:val="single"/>
        </w:rPr>
      </w:pPr>
    </w:p>
    <w:p w14:paraId="03DC65FE">
      <w:pPr>
        <w:pStyle w:val="6"/>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14:paraId="4BF41DEE">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14:paraId="453136BE">
      <w:pPr>
        <w:jc w:val="center"/>
        <w:rPr>
          <w:rFonts w:hint="eastAsia" w:ascii="宋体" w:hAnsi="宋体" w:eastAsia="宋体" w:cs="宋体"/>
          <w:b/>
          <w:bCs/>
          <w:color w:val="auto"/>
          <w:sz w:val="32"/>
          <w:szCs w:val="32"/>
          <w:lang w:val="en-US" w:eastAsia="zh-CN"/>
        </w:rPr>
      </w:pPr>
    </w:p>
    <w:p w14:paraId="219AABA6">
      <w:pPr>
        <w:pStyle w:val="2"/>
        <w:rPr>
          <w:rFonts w:hint="eastAsia"/>
          <w:color w:val="auto"/>
          <w:lang w:val="en-US" w:eastAsia="zh-CN"/>
        </w:rPr>
      </w:pPr>
    </w:p>
    <w:p w14:paraId="18EAD3EF">
      <w:pPr>
        <w:jc w:val="center"/>
        <w:rPr>
          <w:rFonts w:hint="eastAsia" w:ascii="宋体" w:hAnsi="宋体" w:eastAsia="宋体" w:cs="宋体"/>
          <w:b/>
          <w:bCs/>
          <w:color w:val="auto"/>
          <w:sz w:val="32"/>
          <w:szCs w:val="32"/>
          <w:lang w:val="en-US" w:eastAsia="zh-CN"/>
        </w:rPr>
      </w:pPr>
    </w:p>
    <w:p w14:paraId="4D9D6722">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14:paraId="2855CB9E">
      <w:pPr>
        <w:rPr>
          <w:rFonts w:hint="eastAsia" w:ascii="宋体" w:hAnsi="宋体" w:eastAsia="宋体" w:cs="宋体"/>
          <w:b/>
          <w:color w:val="auto"/>
          <w:szCs w:val="21"/>
        </w:rPr>
      </w:pPr>
    </w:p>
    <w:p w14:paraId="685D07A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C5C132D">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大冶市陈贵镇洋塘村村民委员会</w:t>
      </w:r>
      <w:r>
        <w:rPr>
          <w:rFonts w:hint="eastAsia" w:ascii="宋体" w:hAnsi="宋体" w:eastAsia="宋体" w:cs="宋体"/>
          <w:b/>
          <w:bCs w:val="0"/>
          <w:color w:val="auto"/>
          <w:sz w:val="24"/>
          <w:szCs w:val="24"/>
          <w:u w:val="single"/>
        </w:rPr>
        <w:t>：</w:t>
      </w:r>
    </w:p>
    <w:p w14:paraId="4E96FC5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14:paraId="49A3302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749772A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3D8E793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779C8F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64EA442">
      <w:pPr>
        <w:pStyle w:val="2"/>
        <w:rPr>
          <w:rFonts w:hint="eastAsia"/>
          <w:color w:val="auto"/>
        </w:rPr>
      </w:pPr>
    </w:p>
    <w:p w14:paraId="77145926">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700951B">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88FDAEB">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14:paraId="5AFD86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14:paraId="5DC72181">
      <w:pPr>
        <w:jc w:val="center"/>
        <w:rPr>
          <w:rFonts w:hint="eastAsia" w:ascii="宋体" w:hAnsi="宋体" w:eastAsia="宋体" w:cs="宋体"/>
          <w:b/>
          <w:bCs/>
          <w:color w:val="auto"/>
          <w:sz w:val="32"/>
          <w:szCs w:val="32"/>
          <w:lang w:val="en-US" w:eastAsia="zh-CN"/>
        </w:rPr>
      </w:pPr>
    </w:p>
    <w:p w14:paraId="1AE8DD4F">
      <w:pPr>
        <w:jc w:val="center"/>
        <w:rPr>
          <w:rFonts w:hint="eastAsia" w:ascii="宋体" w:hAnsi="宋体" w:eastAsia="宋体" w:cs="宋体"/>
          <w:b/>
          <w:bCs/>
          <w:color w:val="auto"/>
          <w:sz w:val="32"/>
          <w:szCs w:val="32"/>
          <w:lang w:val="en-US" w:eastAsia="zh-CN"/>
        </w:rPr>
      </w:pPr>
    </w:p>
    <w:p w14:paraId="56C399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14:paraId="4344C232">
      <w:pPr>
        <w:rPr>
          <w:rFonts w:hint="eastAsia" w:ascii="宋体" w:hAnsi="宋体" w:eastAsia="宋体" w:cs="宋体"/>
          <w:b/>
          <w:color w:val="auto"/>
          <w:szCs w:val="21"/>
        </w:rPr>
      </w:pPr>
    </w:p>
    <w:p w14:paraId="6CA53944">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6DE995EE">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大冶市陈贵镇洋塘村村民委员会</w:t>
      </w:r>
      <w:r>
        <w:rPr>
          <w:rFonts w:hint="eastAsia" w:ascii="宋体" w:hAnsi="宋体" w:eastAsia="宋体" w:cs="宋体"/>
          <w:b/>
          <w:bCs w:val="0"/>
          <w:color w:val="auto"/>
          <w:sz w:val="24"/>
          <w:szCs w:val="24"/>
          <w:u w:val="single"/>
        </w:rPr>
        <w:t>：</w:t>
      </w:r>
    </w:p>
    <w:p w14:paraId="6A95AF6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7A65B4E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69E799E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769B61C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2B641C8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57678E2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18308CB6">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A56EB83">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17C178D">
      <w:pPr>
        <w:spacing w:line="360" w:lineRule="auto"/>
        <w:jc w:val="center"/>
        <w:rPr>
          <w:rFonts w:hint="eastAsia" w:ascii="宋体" w:hAnsi="宋体" w:eastAsia="宋体" w:cs="宋体"/>
          <w:b/>
          <w:sz w:val="24"/>
        </w:rPr>
      </w:pPr>
    </w:p>
    <w:p w14:paraId="7D7FF9A1">
      <w:pPr>
        <w:spacing w:line="360" w:lineRule="auto"/>
        <w:jc w:val="center"/>
        <w:rPr>
          <w:rFonts w:hint="eastAsia" w:ascii="宋体" w:hAnsi="宋体" w:eastAsia="宋体" w:cs="宋体"/>
          <w:b/>
          <w:sz w:val="24"/>
        </w:rPr>
      </w:pPr>
    </w:p>
    <w:p w14:paraId="42463DCC">
      <w:pPr>
        <w:widowControl/>
        <w:jc w:val="left"/>
        <w:rPr>
          <w:rFonts w:hint="eastAsia" w:ascii="宋体" w:hAnsi="宋体" w:eastAsia="宋体" w:cs="宋体"/>
          <w:b/>
          <w:sz w:val="24"/>
        </w:rPr>
      </w:pPr>
      <w:r>
        <w:rPr>
          <w:rFonts w:hint="eastAsia" w:ascii="宋体" w:hAnsi="宋体" w:eastAsia="宋体" w:cs="宋体"/>
          <w:b/>
          <w:sz w:val="24"/>
        </w:rPr>
        <w:br w:type="page"/>
      </w:r>
    </w:p>
    <w:p w14:paraId="306CF2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14:paraId="0025090C">
      <w:pPr>
        <w:jc w:val="center"/>
        <w:rPr>
          <w:rFonts w:hint="eastAsia" w:ascii="宋体" w:hAnsi="宋体" w:eastAsia="宋体" w:cs="宋体"/>
          <w:b/>
          <w:bCs/>
          <w:color w:val="auto"/>
          <w:sz w:val="32"/>
          <w:szCs w:val="32"/>
        </w:rPr>
      </w:pPr>
    </w:p>
    <w:p w14:paraId="163A80C4">
      <w:pPr>
        <w:jc w:val="center"/>
        <w:rPr>
          <w:rFonts w:hint="eastAsia" w:ascii="宋体" w:hAnsi="宋体" w:eastAsia="宋体" w:cs="宋体"/>
          <w:b/>
          <w:bCs/>
          <w:color w:val="auto"/>
          <w:sz w:val="32"/>
          <w:szCs w:val="32"/>
        </w:rPr>
      </w:pPr>
    </w:p>
    <w:p w14:paraId="4CAB9E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26626788">
      <w:pPr>
        <w:rPr>
          <w:rFonts w:hint="eastAsia" w:ascii="宋体" w:hAnsi="宋体" w:eastAsia="宋体" w:cs="宋体"/>
          <w:b/>
          <w:color w:val="auto"/>
          <w:szCs w:val="21"/>
        </w:rPr>
      </w:pPr>
    </w:p>
    <w:p w14:paraId="14D8C44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44415F8">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大冶市陈贵镇洋塘村村民委员会</w:t>
      </w:r>
      <w:r>
        <w:rPr>
          <w:rFonts w:hint="eastAsia" w:ascii="宋体" w:hAnsi="宋体" w:eastAsia="宋体" w:cs="宋体"/>
          <w:b/>
          <w:bCs w:val="0"/>
          <w:color w:val="auto"/>
          <w:sz w:val="24"/>
          <w:szCs w:val="24"/>
          <w:u w:val="single"/>
        </w:rPr>
        <w:t>：</w:t>
      </w:r>
    </w:p>
    <w:p w14:paraId="4698FE1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43D7978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61DA19B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209F62F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375A1A04">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14:paraId="20A7AB72">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45B7901">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CE7D46D">
      <w:pPr>
        <w:widowControl/>
        <w:jc w:val="left"/>
        <w:rPr>
          <w:rFonts w:hint="eastAsia" w:ascii="宋体" w:hAnsi="宋体" w:eastAsia="宋体" w:cs="宋体"/>
          <w:color w:val="auto"/>
          <w:szCs w:val="24"/>
          <w:lang w:eastAsia="zh-CN"/>
        </w:rPr>
      </w:pPr>
    </w:p>
    <w:p w14:paraId="7B4B69EF">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75E849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14:paraId="05460D0B">
      <w:pPr>
        <w:jc w:val="center"/>
        <w:rPr>
          <w:rFonts w:hint="eastAsia" w:ascii="宋体" w:hAnsi="宋体" w:eastAsia="宋体" w:cs="宋体"/>
          <w:b/>
          <w:bCs/>
          <w:color w:val="auto"/>
          <w:sz w:val="32"/>
          <w:szCs w:val="32"/>
        </w:rPr>
      </w:pPr>
    </w:p>
    <w:p w14:paraId="67AFA51D">
      <w:pPr>
        <w:jc w:val="center"/>
        <w:rPr>
          <w:rFonts w:hint="eastAsia" w:ascii="宋体" w:hAnsi="宋体" w:eastAsia="宋体" w:cs="宋体"/>
          <w:b/>
          <w:bCs/>
          <w:color w:val="auto"/>
          <w:sz w:val="32"/>
          <w:szCs w:val="32"/>
        </w:rPr>
      </w:pPr>
    </w:p>
    <w:p w14:paraId="4A7C48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14:paraId="4FB7C36E">
      <w:pPr>
        <w:rPr>
          <w:rFonts w:hint="eastAsia" w:ascii="宋体" w:hAnsi="宋体" w:eastAsia="宋体" w:cs="宋体"/>
          <w:b/>
          <w:color w:val="auto"/>
          <w:szCs w:val="21"/>
        </w:rPr>
      </w:pPr>
    </w:p>
    <w:p w14:paraId="36F2EA55">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C041FB6">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大冶市陈贵镇洋塘村村民委员会</w:t>
      </w:r>
      <w:r>
        <w:rPr>
          <w:rFonts w:hint="eastAsia" w:ascii="宋体" w:hAnsi="宋体" w:eastAsia="宋体" w:cs="宋体"/>
          <w:b/>
          <w:bCs w:val="0"/>
          <w:color w:val="auto"/>
          <w:sz w:val="24"/>
          <w:szCs w:val="24"/>
          <w:u w:val="single"/>
        </w:rPr>
        <w:t>：</w:t>
      </w:r>
    </w:p>
    <w:p w14:paraId="3754F6A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32C8586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3D9A019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5F09B54B">
      <w:pPr>
        <w:rPr>
          <w:rFonts w:hint="eastAsia" w:ascii="宋体" w:hAnsi="宋体" w:eastAsia="宋体" w:cs="宋体"/>
          <w:b/>
          <w:color w:val="auto"/>
          <w:szCs w:val="21"/>
        </w:rPr>
      </w:pPr>
    </w:p>
    <w:p w14:paraId="50D52123">
      <w:pPr>
        <w:rPr>
          <w:rFonts w:hint="eastAsia" w:ascii="宋体" w:hAnsi="宋体" w:eastAsia="宋体" w:cs="宋体"/>
          <w:b/>
          <w:color w:val="auto"/>
          <w:szCs w:val="21"/>
        </w:rPr>
      </w:pPr>
    </w:p>
    <w:p w14:paraId="30BEEE42">
      <w:pPr>
        <w:rPr>
          <w:rFonts w:hint="eastAsia" w:ascii="宋体" w:hAnsi="宋体" w:eastAsia="宋体" w:cs="宋体"/>
          <w:b/>
          <w:color w:val="auto"/>
          <w:szCs w:val="21"/>
        </w:rPr>
      </w:pPr>
    </w:p>
    <w:p w14:paraId="42557CAF">
      <w:pPr>
        <w:rPr>
          <w:rFonts w:hint="eastAsia" w:ascii="宋体" w:hAnsi="宋体" w:eastAsia="宋体" w:cs="宋体"/>
          <w:b/>
          <w:color w:val="auto"/>
          <w:szCs w:val="21"/>
        </w:rPr>
      </w:pPr>
    </w:p>
    <w:p w14:paraId="7625FA5B">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6102FDB">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A319903">
      <w:pPr>
        <w:rPr>
          <w:rFonts w:hint="eastAsia" w:ascii="宋体" w:hAnsi="宋体" w:eastAsia="宋体" w:cs="宋体"/>
          <w:color w:val="auto"/>
          <w:szCs w:val="24"/>
          <w:lang w:eastAsia="zh-CN"/>
        </w:rPr>
      </w:pPr>
    </w:p>
    <w:p w14:paraId="2B1868A1">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62121A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14:paraId="5CFA7050">
      <w:pPr>
        <w:jc w:val="center"/>
        <w:rPr>
          <w:rFonts w:hint="eastAsia" w:ascii="宋体" w:hAnsi="宋体" w:eastAsia="宋体" w:cs="宋体"/>
          <w:b/>
          <w:bCs/>
          <w:color w:val="auto"/>
          <w:sz w:val="32"/>
          <w:szCs w:val="32"/>
        </w:rPr>
      </w:pPr>
    </w:p>
    <w:p w14:paraId="5042B548">
      <w:pPr>
        <w:jc w:val="center"/>
        <w:rPr>
          <w:rFonts w:hint="eastAsia" w:ascii="宋体" w:hAnsi="宋体" w:eastAsia="宋体" w:cs="宋体"/>
          <w:b/>
          <w:bCs/>
          <w:color w:val="auto"/>
          <w:sz w:val="32"/>
          <w:szCs w:val="32"/>
        </w:rPr>
      </w:pPr>
    </w:p>
    <w:p w14:paraId="482B5A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14:paraId="765B7A29">
      <w:pPr>
        <w:rPr>
          <w:rFonts w:hint="eastAsia" w:ascii="宋体" w:hAnsi="宋体" w:eastAsia="宋体" w:cs="宋体"/>
          <w:b/>
          <w:color w:val="auto"/>
          <w:szCs w:val="21"/>
        </w:rPr>
      </w:pPr>
    </w:p>
    <w:p w14:paraId="73E8D14B">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26B22A7">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大冶市陈贵镇洋塘村村民委员会</w:t>
      </w:r>
      <w:r>
        <w:rPr>
          <w:rFonts w:hint="eastAsia" w:ascii="宋体" w:hAnsi="宋体" w:eastAsia="宋体" w:cs="宋体"/>
          <w:b/>
          <w:bCs w:val="0"/>
          <w:color w:val="auto"/>
          <w:sz w:val="24"/>
          <w:szCs w:val="24"/>
          <w:u w:val="single"/>
        </w:rPr>
        <w:t>：</w:t>
      </w:r>
    </w:p>
    <w:p w14:paraId="23246093">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16ED061D">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74D5AEA4">
      <w:pPr>
        <w:spacing w:line="360" w:lineRule="auto"/>
        <w:rPr>
          <w:rFonts w:hint="eastAsia" w:ascii="宋体" w:hAnsi="宋体" w:eastAsia="宋体" w:cs="宋体"/>
          <w:color w:val="auto"/>
          <w:sz w:val="24"/>
          <w:szCs w:val="24"/>
        </w:rPr>
      </w:pPr>
    </w:p>
    <w:p w14:paraId="4F116643">
      <w:pPr>
        <w:wordWrap w:val="0"/>
        <w:spacing w:line="360" w:lineRule="auto"/>
        <w:rPr>
          <w:rFonts w:hint="eastAsia" w:ascii="宋体" w:hAnsi="宋体" w:eastAsia="宋体" w:cs="宋体"/>
          <w:color w:val="auto"/>
          <w:sz w:val="24"/>
        </w:rPr>
      </w:pPr>
    </w:p>
    <w:p w14:paraId="7CA27295">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D6B7274">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9CB2808">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9D24537">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14:paraId="10B69A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14:paraId="7B78B7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14:paraId="46C391CA">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大冶市陈贵镇洋塘村村民委员会</w:t>
      </w:r>
      <w:r>
        <w:rPr>
          <w:rFonts w:hint="eastAsia" w:ascii="宋体" w:hAnsi="宋体" w:eastAsia="宋体" w:cs="宋体"/>
          <w:b/>
          <w:bCs w:val="0"/>
          <w:color w:val="auto"/>
          <w:sz w:val="24"/>
          <w:szCs w:val="24"/>
          <w:u w:val="none"/>
        </w:rPr>
        <w:t>：</w:t>
      </w:r>
    </w:p>
    <w:p w14:paraId="33125F3D">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14:paraId="57A23FF4">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14:paraId="797908AC">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1441D83F">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14:paraId="7611021D">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14:paraId="213CDE3F">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3F5D6AAB">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3613E6F8">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14:paraId="42BAD08A">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14:paraId="1165C02F">
      <w:pPr>
        <w:pStyle w:val="7"/>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14:paraId="0711FE2F">
      <w:pPr>
        <w:rPr>
          <w:rFonts w:hint="eastAsia" w:ascii="宋体" w:hAnsi="宋体" w:eastAsia="宋体" w:cs="宋体"/>
        </w:rPr>
      </w:pPr>
    </w:p>
    <w:p w14:paraId="562AD77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44D9D9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BF4507B">
      <w:pPr>
        <w:pStyle w:val="7"/>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14:paraId="172D7D54">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173A69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14:paraId="0835E7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14:paraId="1218A75C">
      <w:pPr>
        <w:pStyle w:val="7"/>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14:paraId="053640CE">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bCs w:val="0"/>
          <w:color w:val="auto"/>
          <w:sz w:val="24"/>
          <w:szCs w:val="24"/>
          <w:u w:val="single"/>
          <w:lang w:val="en-US" w:eastAsia="zh-CN"/>
        </w:rPr>
        <w:t>大冶市陈贵镇洋塘村村民委员会</w:t>
      </w:r>
      <w:r>
        <w:rPr>
          <w:rFonts w:hint="eastAsia" w:ascii="宋体" w:hAnsi="宋体" w:eastAsia="宋体" w:cs="宋体"/>
          <w:sz w:val="24"/>
          <w:szCs w:val="24"/>
          <w:u w:val="none"/>
        </w:rPr>
        <w:t>:</w:t>
      </w:r>
    </w:p>
    <w:p w14:paraId="460E105B">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14:paraId="40A3DF7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55699921">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43CB180">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14:paraId="510FAB1C">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14:paraId="7D250159">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14:paraId="77284EF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14:paraId="7A789B9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14:paraId="557098D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14:paraId="33FD3FA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14:paraId="2EFC85AE">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14:paraId="733E1810">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14:paraId="45F3A81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14:paraId="2F0FB9B0">
      <w:pPr>
        <w:pStyle w:val="5"/>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14:paraId="3DC15CE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14:paraId="2C7D28FB">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14:paraId="68470E36">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14:paraId="4FF355F3">
      <w:pPr>
        <w:pStyle w:val="2"/>
        <w:rPr>
          <w:rFonts w:hint="eastAsia"/>
        </w:rPr>
      </w:pPr>
    </w:p>
    <w:p w14:paraId="23C59199">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974D839">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18BABC6">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1E860E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14:paraId="5880BC4F">
      <w:pPr>
        <w:pStyle w:val="7"/>
        <w:spacing w:line="500" w:lineRule="exact"/>
        <w:jc w:val="center"/>
        <w:rPr>
          <w:rFonts w:hint="eastAsia" w:ascii="宋体" w:hAnsi="宋体" w:eastAsia="宋体" w:cs="宋体"/>
          <w:b/>
          <w:color w:val="auto"/>
          <w:kern w:val="2"/>
          <w:sz w:val="28"/>
          <w:szCs w:val="28"/>
          <w:lang w:val="zh-CN"/>
        </w:rPr>
      </w:pPr>
    </w:p>
    <w:p w14:paraId="0E0977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14:paraId="7FBCA6B2">
      <w:pPr>
        <w:pStyle w:val="7"/>
        <w:spacing w:line="500" w:lineRule="exact"/>
        <w:ind w:firstLine="560" w:firstLineChars="200"/>
        <w:rPr>
          <w:rFonts w:hint="eastAsia" w:ascii="宋体" w:hAnsi="宋体" w:eastAsia="宋体" w:cs="宋体"/>
          <w:color w:val="auto"/>
          <w:sz w:val="28"/>
          <w:szCs w:val="28"/>
        </w:rPr>
      </w:pPr>
    </w:p>
    <w:p w14:paraId="63012939">
      <w:pPr>
        <w:rPr>
          <w:rFonts w:hint="eastAsia" w:ascii="宋体" w:hAnsi="宋体" w:eastAsia="宋体" w:cs="宋体"/>
          <w:color w:val="auto"/>
          <w:sz w:val="28"/>
          <w:szCs w:val="28"/>
        </w:rPr>
      </w:pPr>
    </w:p>
    <w:p w14:paraId="18F73B81">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14:paraId="032B731E">
      <w:pPr>
        <w:pStyle w:val="7"/>
        <w:adjustRightInd w:val="0"/>
        <w:snapToGrid w:val="0"/>
        <w:spacing w:line="360" w:lineRule="auto"/>
        <w:jc w:val="both"/>
        <w:rPr>
          <w:rFonts w:hint="eastAsia" w:ascii="仿宋" w:hAnsi="仿宋" w:eastAsia="仿宋" w:cs="仿宋_GB2312"/>
          <w:sz w:val="24"/>
          <w:szCs w:val="24"/>
        </w:rPr>
      </w:pPr>
    </w:p>
    <w:p w14:paraId="69865EAE">
      <w:pPr>
        <w:pStyle w:val="4"/>
        <w:rPr>
          <w:rFonts w:hint="eastAsia"/>
        </w:rPr>
      </w:pPr>
    </w:p>
    <w:p w14:paraId="233FAFF6">
      <w:pPr>
        <w:spacing w:line="360" w:lineRule="auto"/>
        <w:rPr>
          <w:rFonts w:hint="eastAsia" w:ascii="黑体" w:hAnsi="黑体" w:eastAsia="黑体" w:cs="黑体"/>
          <w:b/>
          <w:sz w:val="30"/>
        </w:rPr>
      </w:pPr>
    </w:p>
    <w:p w14:paraId="20FF7700">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14:paraId="62E6AA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14:paraId="635ADA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14:paraId="0A42D5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14:paraId="63CADE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14:paraId="40CAA4B2">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大冶市陈贵镇洋塘村村民委员会</w:t>
      </w:r>
      <w:r>
        <w:rPr>
          <w:rFonts w:hint="eastAsia" w:ascii="宋体" w:hAnsi="宋体" w:eastAsia="宋体" w:cs="宋体"/>
          <w:b/>
          <w:bCs w:val="0"/>
          <w:color w:val="auto"/>
          <w:sz w:val="24"/>
          <w:szCs w:val="24"/>
          <w:u w:val="single"/>
        </w:rPr>
        <w:t>：</w:t>
      </w:r>
    </w:p>
    <w:p w14:paraId="78D07E6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14:paraId="78E4B45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14:paraId="2F8BD4B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14:paraId="4FAA322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14:paraId="11E36949">
      <w:pPr>
        <w:pStyle w:val="2"/>
        <w:keepNext w:val="0"/>
        <w:keepLines w:val="0"/>
        <w:pageBreakBefore w:val="0"/>
        <w:kinsoku/>
        <w:wordWrap/>
        <w:overflowPunct/>
        <w:topLinePunct w:val="0"/>
        <w:bidi w:val="0"/>
        <w:spacing w:line="500" w:lineRule="exact"/>
        <w:textAlignment w:val="auto"/>
        <w:rPr>
          <w:rFonts w:hint="eastAsia"/>
          <w:lang w:val="zh-CN"/>
        </w:rPr>
      </w:pPr>
    </w:p>
    <w:p w14:paraId="2B22495A">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A72ED0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944C431">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33267B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14:paraId="520A9F82">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31BC516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14:paraId="3B51B4C7">
      <w:pPr>
        <w:pStyle w:val="2"/>
        <w:rPr>
          <w:rFonts w:hint="eastAsia" w:ascii="宋体" w:hAnsi="宋体" w:eastAsia="宋体" w:cs="宋体"/>
          <w:color w:val="auto"/>
          <w:sz w:val="24"/>
          <w:szCs w:val="24"/>
          <w:lang w:eastAsia="zh-CN"/>
        </w:rPr>
      </w:pPr>
    </w:p>
    <w:p w14:paraId="490C8D43">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14:paraId="5E4EE1BA">
      <w:pPr>
        <w:pStyle w:val="15"/>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2B8DD29E">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49FA2A5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3A93F0E2">
      <w:pPr>
        <w:spacing w:line="360" w:lineRule="auto"/>
        <w:ind w:firstLine="480" w:firstLineChars="200"/>
        <w:rPr>
          <w:rFonts w:hint="eastAsia" w:ascii="宋体" w:hAnsi="宋体" w:eastAsia="宋体" w:cs="宋体"/>
          <w:color w:val="auto"/>
          <w:sz w:val="24"/>
          <w:szCs w:val="24"/>
          <w:lang w:eastAsia="zh-CN"/>
        </w:rPr>
      </w:pPr>
    </w:p>
    <w:p w14:paraId="0F552134">
      <w:pPr>
        <w:pStyle w:val="7"/>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14:paraId="13AF5B75">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5D3DEFB">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4B6A83D">
      <w:pPr>
        <w:rPr>
          <w:rFonts w:hint="eastAsia" w:ascii="宋体" w:hAnsi="宋体" w:eastAsia="宋体" w:cs="宋体"/>
          <w:color w:val="auto"/>
          <w:sz w:val="24"/>
          <w:szCs w:val="24"/>
          <w:lang w:eastAsia="zh-CN"/>
        </w:rPr>
      </w:pPr>
    </w:p>
    <w:p w14:paraId="13744ACE">
      <w:pPr>
        <w:rPr>
          <w:rFonts w:hint="eastAsia" w:ascii="宋体" w:hAnsi="宋体" w:eastAsia="宋体" w:cs="宋体"/>
          <w:b/>
          <w:color w:val="auto"/>
          <w:sz w:val="24"/>
          <w:szCs w:val="24"/>
          <w:lang w:val="zh-CN" w:eastAsia="zh-CN"/>
        </w:rPr>
      </w:pPr>
      <w:bookmarkStart w:id="3" w:name="OLE_LINK13"/>
      <w:bookmarkStart w:id="4" w:name="OLE_LINK14"/>
      <w:r>
        <w:rPr>
          <w:rFonts w:hint="eastAsia" w:ascii="宋体" w:hAnsi="宋体" w:eastAsia="宋体" w:cs="宋体"/>
          <w:b/>
          <w:color w:val="auto"/>
          <w:sz w:val="24"/>
          <w:szCs w:val="24"/>
          <w:lang w:val="zh-CN" w:eastAsia="zh-CN"/>
        </w:rPr>
        <w:br w:type="page"/>
      </w:r>
    </w:p>
    <w:p w14:paraId="179A7F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14:paraId="04EB7BB2">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1B78437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14:paraId="0D46D9F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579EED64">
      <w:pPr>
        <w:snapToGrid w:val="0"/>
        <w:spacing w:line="400" w:lineRule="exact"/>
        <w:rPr>
          <w:rFonts w:hint="eastAsia" w:ascii="宋体" w:hAnsi="宋体" w:eastAsia="宋体" w:cs="宋体"/>
          <w:b/>
          <w:color w:val="auto"/>
          <w:spacing w:val="6"/>
          <w:sz w:val="24"/>
          <w:szCs w:val="24"/>
          <w:lang w:eastAsia="zh-CN"/>
        </w:rPr>
      </w:pPr>
    </w:p>
    <w:p w14:paraId="09ADAF1A">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2D85C731">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14:paraId="3FEBD5F7">
      <w:pPr>
        <w:snapToGrid w:val="0"/>
        <w:spacing w:line="360" w:lineRule="auto"/>
        <w:ind w:firstLine="504" w:firstLineChars="200"/>
        <w:rPr>
          <w:rFonts w:hint="eastAsia" w:ascii="宋体" w:hAnsi="宋体" w:eastAsia="宋体" w:cs="宋体"/>
          <w:color w:val="auto"/>
          <w:spacing w:val="6"/>
          <w:sz w:val="24"/>
          <w:szCs w:val="24"/>
          <w:lang w:eastAsia="zh-CN"/>
        </w:rPr>
      </w:pPr>
    </w:p>
    <w:p w14:paraId="0212F843">
      <w:pPr>
        <w:snapToGrid w:val="0"/>
        <w:spacing w:line="360" w:lineRule="auto"/>
        <w:ind w:firstLine="504" w:firstLineChars="200"/>
        <w:rPr>
          <w:rFonts w:hint="eastAsia" w:ascii="宋体" w:hAnsi="宋体" w:eastAsia="宋体" w:cs="宋体"/>
          <w:color w:val="auto"/>
          <w:spacing w:val="6"/>
          <w:sz w:val="24"/>
          <w:szCs w:val="24"/>
          <w:lang w:eastAsia="zh-CN"/>
        </w:rPr>
      </w:pPr>
    </w:p>
    <w:p w14:paraId="5B4D939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2A87CFA">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C3AF9C1">
      <w:pPr>
        <w:snapToGrid w:val="0"/>
        <w:spacing w:line="360" w:lineRule="auto"/>
        <w:ind w:firstLine="5418" w:firstLineChars="2150"/>
        <w:rPr>
          <w:rFonts w:hint="eastAsia" w:ascii="宋体" w:hAnsi="宋体" w:eastAsia="宋体" w:cs="宋体"/>
          <w:color w:val="auto"/>
          <w:spacing w:val="6"/>
          <w:sz w:val="24"/>
          <w:szCs w:val="24"/>
          <w:lang w:eastAsia="zh-CN"/>
        </w:rPr>
      </w:pPr>
    </w:p>
    <w:p w14:paraId="59074147">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3B999A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14:paraId="54FD8B82">
      <w:pPr>
        <w:pStyle w:val="4"/>
        <w:rPr>
          <w:rFonts w:hint="eastAsia" w:ascii="宋体" w:hAnsi="宋体" w:eastAsia="宋体" w:cs="宋体"/>
          <w:color w:val="auto"/>
          <w:sz w:val="24"/>
          <w:szCs w:val="24"/>
          <w:lang w:eastAsia="zh-CN"/>
        </w:rPr>
      </w:pPr>
    </w:p>
    <w:p w14:paraId="476D5D27">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14:paraId="3C13C47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4560B250">
      <w:pPr>
        <w:snapToGrid w:val="0"/>
        <w:spacing w:line="400" w:lineRule="exact"/>
        <w:rPr>
          <w:rFonts w:hint="eastAsia" w:ascii="宋体" w:hAnsi="宋体" w:eastAsia="宋体" w:cs="宋体"/>
          <w:b/>
          <w:color w:val="auto"/>
          <w:spacing w:val="6"/>
          <w:sz w:val="24"/>
          <w:szCs w:val="24"/>
          <w:lang w:eastAsia="zh-CN"/>
        </w:rPr>
      </w:pPr>
    </w:p>
    <w:p w14:paraId="754D89FB">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4764D13D">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14:paraId="2D91E3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14:paraId="5FD7296B">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14:paraId="0313C4A7">
      <w:pPr>
        <w:ind w:firstLine="0"/>
        <w:rPr>
          <w:rFonts w:hint="eastAsia" w:ascii="宋体" w:hAnsi="宋体" w:eastAsia="宋体" w:cs="宋体"/>
          <w:color w:val="auto"/>
          <w:sz w:val="24"/>
          <w:szCs w:val="24"/>
          <w:lang w:eastAsia="zh-CN"/>
        </w:rPr>
      </w:pPr>
    </w:p>
    <w:p w14:paraId="3D738301">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14:paraId="6B21BB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14:paraId="036FDB70">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1129958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14:paraId="07C42D39">
      <w:pPr>
        <w:snapToGrid w:val="0"/>
        <w:spacing w:line="400" w:lineRule="exact"/>
        <w:rPr>
          <w:rFonts w:hint="eastAsia" w:ascii="宋体" w:hAnsi="宋体" w:eastAsia="宋体" w:cs="宋体"/>
          <w:b/>
          <w:color w:val="auto"/>
          <w:spacing w:val="6"/>
          <w:sz w:val="24"/>
          <w:szCs w:val="24"/>
          <w:lang w:eastAsia="zh-CN"/>
        </w:rPr>
      </w:pPr>
    </w:p>
    <w:p w14:paraId="3E8697BB">
      <w:pPr>
        <w:pStyle w:val="16"/>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153C41E1">
      <w:pPr>
        <w:pStyle w:val="16"/>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7655D695">
      <w:pPr>
        <w:pStyle w:val="16"/>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11DC7811">
      <w:pPr>
        <w:pStyle w:val="16"/>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6D394A79">
      <w:pPr>
        <w:pStyle w:val="16"/>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0BB33F98">
      <w:pPr>
        <w:pStyle w:val="16"/>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21D374C9">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57C7D8E">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74B6DB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14:paraId="4E983890">
      <w:pPr>
        <w:pStyle w:val="2"/>
        <w:rPr>
          <w:rFonts w:hint="eastAsia"/>
          <w:lang w:val="zh-CN" w:eastAsia="zh-CN"/>
        </w:rPr>
      </w:pPr>
    </w:p>
    <w:tbl>
      <w:tblPr>
        <w:tblStyle w:val="11"/>
        <w:tblW w:w="9071" w:type="dxa"/>
        <w:jc w:val="center"/>
        <w:tblLayout w:type="fixed"/>
        <w:tblCellMar>
          <w:top w:w="0" w:type="dxa"/>
          <w:left w:w="108" w:type="dxa"/>
          <w:bottom w:w="0" w:type="dxa"/>
          <w:right w:w="108" w:type="dxa"/>
        </w:tblCellMar>
      </w:tblPr>
      <w:tblGrid>
        <w:gridCol w:w="1825"/>
        <w:gridCol w:w="7246"/>
      </w:tblGrid>
      <w:tr w14:paraId="6257D8FF">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70C4F376">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14:paraId="1D86D912">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14:paraId="355D7598">
            <w:pPr>
              <w:widowControl/>
              <w:snapToGrid w:val="0"/>
              <w:spacing w:line="360" w:lineRule="auto"/>
              <w:ind w:firstLine="480" w:firstLineChars="200"/>
              <w:jc w:val="left"/>
              <w:rPr>
                <w:rFonts w:hint="eastAsia" w:ascii="宋体" w:hAnsi="宋体" w:eastAsia="宋体" w:cs="宋体"/>
                <w:kern w:val="0"/>
                <w:sz w:val="24"/>
              </w:rPr>
            </w:pPr>
          </w:p>
        </w:tc>
        <w:tc>
          <w:tcPr>
            <w:tcW w:w="7246" w:type="dxa"/>
            <w:tcBorders>
              <w:top w:val="nil"/>
              <w:left w:val="nil"/>
              <w:bottom w:val="nil"/>
              <w:right w:val="nil"/>
            </w:tcBorders>
            <w:vAlign w:val="bottom"/>
          </w:tcPr>
          <w:p w14:paraId="506E5B0F">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14:paraId="5E0E85CE">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14:paraId="0466546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46" w:type="dxa"/>
            <w:tcBorders>
              <w:top w:val="single" w:color="auto" w:sz="4" w:space="0"/>
              <w:left w:val="nil"/>
              <w:bottom w:val="single" w:color="auto" w:sz="4" w:space="0"/>
              <w:right w:val="single" w:color="auto" w:sz="4" w:space="0"/>
            </w:tcBorders>
            <w:vAlign w:val="center"/>
          </w:tcPr>
          <w:p w14:paraId="7FB27AB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大冶市陈贵镇洋塘村新型大棚芦笋种植产业基地（二次）</w:t>
            </w:r>
          </w:p>
        </w:tc>
      </w:tr>
      <w:tr w14:paraId="4FC82F68">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14:paraId="5C70305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623E375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7246" w:type="dxa"/>
            <w:tcBorders>
              <w:top w:val="nil"/>
              <w:left w:val="nil"/>
              <w:bottom w:val="single" w:color="auto" w:sz="4" w:space="0"/>
              <w:right w:val="single" w:color="auto" w:sz="4" w:space="0"/>
            </w:tcBorders>
            <w:vAlign w:val="center"/>
          </w:tcPr>
          <w:p w14:paraId="6A19102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471F718C">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14:paraId="1F9F959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7246" w:type="dxa"/>
            <w:tcBorders>
              <w:top w:val="nil"/>
              <w:left w:val="nil"/>
              <w:bottom w:val="single" w:color="auto" w:sz="4" w:space="0"/>
              <w:right w:val="single" w:color="auto" w:sz="4" w:space="0"/>
            </w:tcBorders>
            <w:vAlign w:val="center"/>
          </w:tcPr>
          <w:p w14:paraId="02BD392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大冶市陈贵镇财政所一楼开标室</w:t>
            </w:r>
          </w:p>
        </w:tc>
      </w:tr>
      <w:tr w14:paraId="485DF4AC">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14:paraId="740378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7246" w:type="dxa"/>
            <w:tcBorders>
              <w:top w:val="nil"/>
              <w:left w:val="nil"/>
              <w:bottom w:val="single" w:color="auto" w:sz="4" w:space="0"/>
              <w:right w:val="single" w:color="auto" w:sz="4" w:space="0"/>
            </w:tcBorders>
            <w:vAlign w:val="center"/>
          </w:tcPr>
          <w:p w14:paraId="07F2F8D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3E43D1F8">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443B3F97">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14:paraId="7961786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7246" w:type="dxa"/>
            <w:tcBorders>
              <w:top w:val="nil"/>
              <w:left w:val="nil"/>
              <w:bottom w:val="single" w:color="auto" w:sz="4" w:space="0"/>
              <w:right w:val="single" w:color="auto" w:sz="4" w:space="0"/>
            </w:tcBorders>
            <w:vAlign w:val="center"/>
          </w:tcPr>
          <w:p w14:paraId="15790A72">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61E0DB42">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14:paraId="1EC912F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14:paraId="6871629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14:paraId="775BA5FF">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3605510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6B081042">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p w14:paraId="04478E4E"/>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B4D7">
    <w:pPr>
      <w:pStyle w:val="8"/>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F85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D820">
    <w:pPr>
      <w:pStyle w:val="8"/>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6272">
    <w:pPr>
      <w:pStyle w:val="8"/>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02C41E08">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02C41E08">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A01B">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9F195">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B9F195">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B930">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54D51">
                          <w:pPr>
                            <w:pStyle w:val="8"/>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D54D51">
                    <w:pPr>
                      <w:pStyle w:val="8"/>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4335E">
    <w:pPr>
      <w:pStyle w:val="8"/>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46E061E5">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46E061E5">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B51C9">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73C83">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973C83">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9FA0">
    <w:pPr>
      <w:pStyle w:val="8"/>
      <w:framePr w:wrap="around" w:vAnchor="text" w:hAnchor="margin" w:xAlign="center" w:y="1"/>
      <w:rPr>
        <w:rStyle w:val="13"/>
      </w:rPr>
    </w:pPr>
    <w:r>
      <w:fldChar w:fldCharType="begin"/>
    </w:r>
    <w:r>
      <w:rPr>
        <w:rStyle w:val="13"/>
      </w:rPr>
      <w:instrText xml:space="preserve">PAGE  </w:instrText>
    </w:r>
    <w:r>
      <w:fldChar w:fldCharType="end"/>
    </w:r>
  </w:p>
  <w:p w14:paraId="78E1BF01">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1A0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3DE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B2D2F">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DE68">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12E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02879"/>
    <w:rsid w:val="09B174F4"/>
    <w:rsid w:val="0DFA68E0"/>
    <w:rsid w:val="1FD02879"/>
    <w:rsid w:val="2955309C"/>
    <w:rsid w:val="490C10DB"/>
    <w:rsid w:val="564E44A8"/>
    <w:rsid w:val="5F80653E"/>
    <w:rsid w:val="6EA24CA2"/>
    <w:rsid w:val="70BF6CCC"/>
    <w:rsid w:val="74E7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keepNext/>
      <w:widowControl/>
      <w:spacing w:line="440" w:lineRule="exact"/>
      <w:jc w:val="left"/>
      <w:outlineLvl w:val="2"/>
    </w:pPr>
    <w:rPr>
      <w:rFonts w:ascii="Cambria" w:hAnsi="Cambria"/>
      <w:b/>
      <w:bCs/>
      <w:sz w:val="26"/>
      <w:szCs w:val="26"/>
      <w:lang w:eastAsia="en-US"/>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Body Text"/>
    <w:basedOn w:val="1"/>
    <w:next w:val="1"/>
    <w:qFormat/>
    <w:uiPriority w:val="0"/>
    <w:pPr>
      <w:adjustRightInd w:val="0"/>
      <w:spacing w:after="60" w:line="360" w:lineRule="atLeast"/>
      <w:ind w:left="30" w:leftChars="30" w:right="30" w:rightChars="30"/>
      <w:jc w:val="center"/>
    </w:pPr>
    <w:rPr>
      <w:szCs w:val="22"/>
    </w:rPr>
  </w:style>
  <w:style w:type="paragraph" w:styleId="7">
    <w:name w:val="Plain Text"/>
    <w:basedOn w:val="1"/>
    <w:next w:val="1"/>
    <w:qFormat/>
    <w:uiPriority w:val="0"/>
    <w:rPr>
      <w:rFonts w:ascii="宋体" w:hAnsi="Courier New" w:cs="Courier New"/>
      <w:szCs w:val="21"/>
    </w:rPr>
  </w:style>
  <w:style w:type="paragraph" w:styleId="8">
    <w:name w:val="footer"/>
    <w:basedOn w:val="1"/>
    <w:next w:val="1"/>
    <w:unhideWhenUsed/>
    <w:qFormat/>
    <w:uiPriority w:val="0"/>
    <w:pPr>
      <w:tabs>
        <w:tab w:val="center" w:pos="4153"/>
        <w:tab w:val="right" w:pos="8306"/>
      </w:tabs>
      <w:snapToGrid w:val="0"/>
      <w:jc w:val="left"/>
    </w:pPr>
    <w:rPr>
      <w:sz w:val="18"/>
      <w:szCs w:val="18"/>
    </w:rPr>
  </w:style>
  <w:style w:type="paragraph" w:styleId="9">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character" w:styleId="13">
    <w:name w:val="page number"/>
    <w:basedOn w:val="12"/>
    <w:qFormat/>
    <w:uiPriority w:val="0"/>
  </w:style>
  <w:style w:type="paragraph" w:customStyle="1" w:styleId="14">
    <w:name w:val="TableOfAuthoring"/>
    <w:basedOn w:val="1"/>
    <w:next w:val="1"/>
    <w:qFormat/>
    <w:uiPriority w:val="0"/>
    <w:pPr>
      <w:ind w:left="420" w:leftChars="200"/>
    </w:pPr>
  </w:style>
  <w:style w:type="paragraph" w:styleId="15">
    <w:name w:val="List Paragraph"/>
    <w:basedOn w:val="1"/>
    <w:qFormat/>
    <w:uiPriority w:val="1"/>
    <w:pPr>
      <w:spacing w:before="1"/>
      <w:ind w:left="211" w:firstLine="480"/>
    </w:pPr>
    <w:rPr>
      <w:rFonts w:ascii="宋体" w:hAnsi="宋体" w:eastAsia="宋体" w:cs="宋体"/>
      <w:lang w:val="zh-CN" w:eastAsia="zh-CN" w:bidi="zh-CN"/>
    </w:rPr>
  </w:style>
  <w:style w:type="paragraph" w:customStyle="1" w:styleId="1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11690</Words>
  <Characters>12178</Characters>
  <Lines>0</Lines>
  <Paragraphs>0</Paragraphs>
  <TotalTime>60</TotalTime>
  <ScaleCrop>false</ScaleCrop>
  <LinksUpToDate>false</LinksUpToDate>
  <CharactersWithSpaces>12242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2025-04-15T02:12:00Z</dcterms:created>
  <dc:creator>Lonely patients</dc:creator>
  <cp:lastModifiedBy>假人</cp:lastModifiedBy>
  <cp:lastPrinted>2025-04-25T05:05:00Z</cp:lastPrinted>
  <dcterms:modified xsi:type="dcterms:W3CDTF">2025-05-06T01:48:56Z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325E91BEC800412D9DCBA9D78A3B7D1C_13</vt:lpwstr>
  </property>
  <property fmtid="{D5CDD505-2E9C-101B-9397-08002B2CF9AE}" pid="4" name="KSOTemplateDocerSaveRecord">
    <vt:lpwstr>eyJoZGlkIjoiYTlkMThjZDhjODE0NTQwNjFhOWZlYzcwZTNiOThiMWQiLCJ1c2VySWQiOiI2MTcyMzY3MDUifQ==</vt:lpwstr>
  </property>
</Properties>
</file>