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D0113">
      <w:pPr>
        <w:pStyle w:val="2"/>
        <w:rPr>
          <w:rFonts w:hint="eastAsia" w:ascii="宋体" w:hAnsi="宋体" w:eastAsia="宋体" w:cs="宋体"/>
          <w:color w:val="auto"/>
          <w:lang w:eastAsia="zh-CN"/>
        </w:rPr>
      </w:pPr>
    </w:p>
    <w:p w14:paraId="389F9F7D">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eastAsia="宋体" w:cs="宋体"/>
          <w:b/>
          <w:color w:val="auto"/>
          <w:w w:val="100"/>
          <w:sz w:val="36"/>
          <w:szCs w:val="36"/>
          <w:lang w:eastAsia="zh-CN"/>
        </w:rPr>
        <w:t>大冶市</w:t>
      </w:r>
      <w:r>
        <w:rPr>
          <w:rFonts w:hint="eastAsia" w:ascii="宋体" w:hAnsi="宋体" w:cs="宋体"/>
          <w:b/>
          <w:color w:val="auto"/>
          <w:w w:val="100"/>
          <w:sz w:val="36"/>
          <w:szCs w:val="36"/>
          <w:lang w:val="en-US" w:eastAsia="zh-CN"/>
        </w:rPr>
        <w:t>农村综合产权交易项目</w:t>
      </w:r>
    </w:p>
    <w:p w14:paraId="5D0526EF">
      <w:pPr>
        <w:jc w:val="center"/>
        <w:rPr>
          <w:rFonts w:hint="eastAsia" w:ascii="宋体" w:hAnsi="宋体" w:eastAsia="宋体" w:cs="宋体"/>
          <w:color w:val="auto"/>
          <w:sz w:val="44"/>
          <w:lang w:eastAsia="zh-CN"/>
        </w:rPr>
      </w:pPr>
    </w:p>
    <w:p w14:paraId="13D8BD9F">
      <w:pPr>
        <w:jc w:val="center"/>
        <w:rPr>
          <w:rFonts w:hint="eastAsia" w:ascii="宋体" w:hAnsi="宋体" w:eastAsia="宋体" w:cs="宋体"/>
          <w:color w:val="auto"/>
          <w:sz w:val="44"/>
          <w:lang w:eastAsia="zh-CN"/>
        </w:rPr>
      </w:pPr>
    </w:p>
    <w:p w14:paraId="43424A2D">
      <w:pPr>
        <w:jc w:val="center"/>
        <w:rPr>
          <w:rFonts w:hint="eastAsia" w:ascii="宋体" w:hAnsi="宋体" w:eastAsia="宋体" w:cs="宋体"/>
          <w:color w:val="auto"/>
          <w:sz w:val="44"/>
          <w:lang w:eastAsia="zh-CN"/>
        </w:rPr>
      </w:pPr>
    </w:p>
    <w:p w14:paraId="3B94BC5C">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w:t>
      </w:r>
      <w:r>
        <w:rPr>
          <w:rFonts w:hint="eastAsia" w:ascii="宋体" w:hAnsi="宋体" w:cs="宋体"/>
          <w:b/>
          <w:bCs/>
          <w:color w:val="auto"/>
          <w:spacing w:val="85"/>
          <w:w w:val="66"/>
          <w:sz w:val="144"/>
          <w:szCs w:val="144"/>
          <w:lang w:val="en-US" w:eastAsia="zh-CN"/>
        </w:rPr>
        <w:t>谈判</w:t>
      </w:r>
      <w:r>
        <w:rPr>
          <w:rFonts w:hint="eastAsia" w:ascii="宋体" w:hAnsi="宋体" w:eastAsia="宋体" w:cs="宋体"/>
          <w:b/>
          <w:bCs/>
          <w:color w:val="auto"/>
          <w:spacing w:val="85"/>
          <w:w w:val="66"/>
          <w:sz w:val="144"/>
          <w:szCs w:val="144"/>
          <w:lang w:eastAsia="zh-CN"/>
        </w:rPr>
        <w:t>文件</w:t>
      </w:r>
    </w:p>
    <w:p w14:paraId="1D9072A4">
      <w:pPr>
        <w:ind w:left="0" w:leftChars="0" w:firstLine="0" w:firstLineChars="0"/>
        <w:jc w:val="center"/>
        <w:rPr>
          <w:rFonts w:hint="eastAsia" w:ascii="宋体" w:hAnsi="宋体" w:eastAsia="宋体" w:cs="宋体"/>
          <w:color w:val="auto"/>
          <w:sz w:val="84"/>
          <w:szCs w:val="84"/>
          <w:lang w:val="en-US" w:eastAsia="zh-CN"/>
        </w:rPr>
      </w:pPr>
    </w:p>
    <w:p w14:paraId="6244F8A6">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auto"/>
          <w:sz w:val="44"/>
          <w:lang w:eastAsia="zh-CN"/>
        </w:rPr>
      </w:pPr>
    </w:p>
    <w:p w14:paraId="60FFC90D">
      <w:pPr>
        <w:jc w:val="center"/>
        <w:rPr>
          <w:rFonts w:hint="eastAsia" w:ascii="宋体" w:hAnsi="宋体" w:eastAsia="宋体" w:cs="宋体"/>
          <w:color w:val="auto"/>
          <w:sz w:val="44"/>
          <w:lang w:eastAsia="zh-CN"/>
        </w:rPr>
      </w:pPr>
    </w:p>
    <w:p w14:paraId="173CF94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项目编号：</w:t>
      </w:r>
      <w:r>
        <w:rPr>
          <w:rFonts w:hint="eastAsia" w:ascii="宋体" w:hAnsi="宋体" w:cs="宋体"/>
          <w:b/>
          <w:bCs/>
          <w:color w:val="auto"/>
          <w:spacing w:val="20"/>
          <w:sz w:val="28"/>
          <w:szCs w:val="28"/>
          <w:lang w:val="en-US" w:eastAsia="zh-CN"/>
        </w:rPr>
        <w:t>冶农招【2025】011号</w:t>
      </w:r>
    </w:p>
    <w:p w14:paraId="191B7DF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项目名称：</w:t>
      </w:r>
      <w:r>
        <w:rPr>
          <w:rFonts w:hint="eastAsia" w:ascii="宋体" w:hAnsi="宋体" w:cs="宋体"/>
          <w:b/>
          <w:bCs/>
          <w:color w:val="auto"/>
          <w:spacing w:val="20"/>
          <w:sz w:val="28"/>
          <w:szCs w:val="28"/>
          <w:lang w:val="en-US" w:eastAsia="zh-CN"/>
        </w:rPr>
        <w:t>大冶市金湖平原村欧家湾幸福食堂建设项目</w:t>
      </w:r>
    </w:p>
    <w:p w14:paraId="67C1485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color w:val="auto"/>
          <w:sz w:val="28"/>
          <w:szCs w:val="28"/>
          <w:lang w:eastAsia="zh-CN"/>
        </w:rPr>
      </w:pPr>
      <w:r>
        <w:rPr>
          <w:rFonts w:hint="eastAsia" w:ascii="宋体" w:hAnsi="宋体" w:cs="宋体"/>
          <w:b/>
          <w:bCs/>
          <w:color w:val="auto"/>
          <w:spacing w:val="20"/>
          <w:sz w:val="28"/>
          <w:szCs w:val="28"/>
          <w:lang w:val="en-US" w:eastAsia="zh-CN"/>
        </w:rPr>
        <w:t>采购</w:t>
      </w:r>
      <w:r>
        <w:rPr>
          <w:rFonts w:hint="eastAsia" w:ascii="宋体" w:hAnsi="宋体" w:eastAsia="宋体" w:cs="宋体"/>
          <w:b/>
          <w:bCs/>
          <w:color w:val="auto"/>
          <w:spacing w:val="20"/>
          <w:sz w:val="28"/>
          <w:szCs w:val="28"/>
        </w:rPr>
        <w:t>单位：</w:t>
      </w:r>
      <w:r>
        <w:rPr>
          <w:rFonts w:hint="eastAsia" w:ascii="宋体" w:hAnsi="宋体" w:cs="宋体"/>
          <w:b/>
          <w:bCs/>
          <w:color w:val="auto"/>
          <w:spacing w:val="20"/>
          <w:sz w:val="28"/>
          <w:szCs w:val="28"/>
          <w:lang w:eastAsia="zh-CN"/>
        </w:rPr>
        <w:t>大冶市金湖街道办事处平原村村民委员会</w:t>
      </w:r>
    </w:p>
    <w:p w14:paraId="37A15926">
      <w:pPr>
        <w:tabs>
          <w:tab w:val="left" w:pos="2625"/>
        </w:tabs>
        <w:spacing w:line="480" w:lineRule="auto"/>
        <w:rPr>
          <w:rFonts w:hint="eastAsia" w:ascii="宋体" w:hAnsi="宋体" w:eastAsia="宋体" w:cs="宋体"/>
          <w:b/>
          <w:bCs/>
          <w:color w:val="auto"/>
          <w:sz w:val="32"/>
          <w:lang w:eastAsia="zh-CN"/>
        </w:rPr>
      </w:pPr>
    </w:p>
    <w:p w14:paraId="0736FB38">
      <w:pPr>
        <w:tabs>
          <w:tab w:val="left" w:pos="2625"/>
        </w:tabs>
        <w:spacing w:line="480" w:lineRule="auto"/>
        <w:rPr>
          <w:rFonts w:hint="eastAsia" w:ascii="宋体" w:hAnsi="宋体" w:eastAsia="宋体" w:cs="宋体"/>
          <w:b/>
          <w:bCs/>
          <w:color w:val="auto"/>
          <w:sz w:val="32"/>
          <w:lang w:eastAsia="zh-CN"/>
        </w:rPr>
      </w:pPr>
    </w:p>
    <w:p w14:paraId="6C5527B1">
      <w:pPr>
        <w:pStyle w:val="16"/>
        <w:rPr>
          <w:rFonts w:hint="eastAsia" w:ascii="宋体" w:hAnsi="宋体" w:eastAsia="宋体" w:cs="宋体"/>
          <w:lang w:eastAsia="zh-CN"/>
        </w:rPr>
      </w:pPr>
    </w:p>
    <w:p w14:paraId="4BACA7B2">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cs="宋体"/>
          <w:b/>
          <w:bCs/>
          <w:color w:val="auto"/>
          <w:spacing w:val="45"/>
          <w:sz w:val="32"/>
          <w:szCs w:val="32"/>
          <w:lang w:eastAsia="zh-CN"/>
        </w:rPr>
      </w:pPr>
      <w:r>
        <w:rPr>
          <w:rFonts w:hint="eastAsia" w:ascii="宋体" w:hAnsi="宋体" w:cs="宋体"/>
          <w:b/>
          <w:bCs/>
          <w:color w:val="auto"/>
          <w:spacing w:val="45"/>
          <w:sz w:val="32"/>
          <w:szCs w:val="32"/>
          <w:lang w:eastAsia="zh-CN"/>
        </w:rPr>
        <w:t>广西汉昌工程咨询有限公司</w:t>
      </w:r>
    </w:p>
    <w:p w14:paraId="579E98A9">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eastAsia="宋体" w:cs="宋体"/>
          <w:b/>
          <w:bCs/>
          <w:color w:val="auto"/>
          <w:spacing w:val="45"/>
          <w:sz w:val="32"/>
          <w:szCs w:val="32"/>
          <w:lang w:eastAsia="zh-CN"/>
        </w:rPr>
        <w:t>二零</w:t>
      </w:r>
      <w:r>
        <w:rPr>
          <w:rFonts w:hint="eastAsia" w:ascii="宋体" w:hAnsi="宋体" w:eastAsia="宋体" w:cs="宋体"/>
          <w:b/>
          <w:bCs/>
          <w:color w:val="auto"/>
          <w:spacing w:val="45"/>
          <w:sz w:val="32"/>
          <w:szCs w:val="32"/>
          <w:lang w:val="en-US" w:eastAsia="zh-CN"/>
        </w:rPr>
        <w:t>二</w:t>
      </w:r>
      <w:r>
        <w:rPr>
          <w:rFonts w:hint="eastAsia" w:ascii="宋体" w:hAnsi="宋体" w:cs="宋体"/>
          <w:b/>
          <w:bCs/>
          <w:color w:val="auto"/>
          <w:spacing w:val="45"/>
          <w:sz w:val="32"/>
          <w:szCs w:val="32"/>
          <w:lang w:val="en-US" w:eastAsia="zh-CN"/>
        </w:rPr>
        <w:t>五</w:t>
      </w:r>
      <w:r>
        <w:rPr>
          <w:rFonts w:hint="eastAsia" w:ascii="宋体" w:hAnsi="宋体" w:eastAsia="宋体" w:cs="宋体"/>
          <w:b/>
          <w:bCs/>
          <w:color w:val="auto"/>
          <w:spacing w:val="45"/>
          <w:sz w:val="32"/>
          <w:szCs w:val="32"/>
          <w:lang w:eastAsia="zh-CN"/>
        </w:rPr>
        <w:t>年</w:t>
      </w:r>
      <w:r>
        <w:rPr>
          <w:rFonts w:hint="eastAsia" w:ascii="宋体" w:hAnsi="宋体" w:cs="宋体"/>
          <w:b/>
          <w:bCs/>
          <w:color w:val="auto"/>
          <w:spacing w:val="45"/>
          <w:sz w:val="32"/>
          <w:szCs w:val="32"/>
          <w:lang w:val="en-US" w:eastAsia="zh-CN"/>
        </w:rPr>
        <w:t>三</w:t>
      </w:r>
      <w:r>
        <w:rPr>
          <w:rFonts w:hint="eastAsia" w:ascii="宋体" w:hAnsi="宋体" w:eastAsia="宋体" w:cs="宋体"/>
          <w:b/>
          <w:bCs/>
          <w:color w:val="auto"/>
          <w:spacing w:val="45"/>
          <w:sz w:val="32"/>
          <w:szCs w:val="32"/>
          <w:lang w:eastAsia="zh-CN"/>
        </w:rPr>
        <w:t>月</w:t>
      </w:r>
    </w:p>
    <w:p w14:paraId="393B4579">
      <w:pPr>
        <w:pStyle w:val="2"/>
        <w:ind w:left="0" w:leftChars="0" w:firstLine="0" w:firstLineChars="0"/>
        <w:rPr>
          <w:rFonts w:hint="eastAsia" w:ascii="宋体" w:hAnsi="宋体" w:eastAsia="宋体" w:cs="宋体"/>
          <w:b/>
          <w:bCs/>
          <w:color w:val="auto"/>
          <w:spacing w:val="45"/>
          <w:sz w:val="36"/>
          <w:szCs w:val="36"/>
          <w:lang w:eastAsia="zh-CN"/>
        </w:rPr>
      </w:pPr>
    </w:p>
    <w:p w14:paraId="54A8E32A">
      <w:pPr>
        <w:pStyle w:val="39"/>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14:paraId="091284DE">
      <w:pPr>
        <w:spacing w:line="500" w:lineRule="exact"/>
        <w:jc w:val="center"/>
        <w:rPr>
          <w:rFonts w:hint="eastAsia" w:ascii="宋体" w:hAnsi="宋体" w:eastAsia="宋体" w:cs="宋体"/>
          <w:b/>
          <w:bCs/>
          <w:color w:val="auto"/>
          <w:sz w:val="36"/>
          <w:szCs w:val="36"/>
          <w:lang w:eastAsia="zh-CN"/>
        </w:rPr>
      </w:pPr>
    </w:p>
    <w:p w14:paraId="0C9E4481">
      <w:pPr>
        <w:pStyle w:val="23"/>
        <w:rPr>
          <w:rFonts w:hint="eastAsia" w:ascii="宋体" w:hAnsi="宋体" w:eastAsia="宋体" w:cs="宋体"/>
          <w:color w:val="auto"/>
          <w:lang w:eastAsia="zh-CN"/>
        </w:rPr>
      </w:pPr>
    </w:p>
    <w:p w14:paraId="694B691D">
      <w:pPr>
        <w:spacing w:line="500" w:lineRule="exact"/>
        <w:jc w:val="center"/>
        <w:rPr>
          <w:rFonts w:hint="eastAsia" w:ascii="宋体" w:hAnsi="宋体" w:eastAsia="宋体" w:cs="宋体"/>
          <w:bCs/>
          <w:color w:val="auto"/>
          <w:sz w:val="48"/>
          <w:szCs w:val="48"/>
          <w:lang w:eastAsia="zh-CN"/>
        </w:rPr>
      </w:pPr>
    </w:p>
    <w:p w14:paraId="498D4D52">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谈 判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14:paraId="747F14EA">
      <w:pPr>
        <w:spacing w:line="500" w:lineRule="exact"/>
        <w:rPr>
          <w:rFonts w:hint="eastAsia" w:ascii="宋体" w:hAnsi="宋体" w:eastAsia="宋体" w:cs="宋体"/>
          <w:bCs/>
          <w:color w:val="auto"/>
          <w:sz w:val="32"/>
          <w:szCs w:val="32"/>
          <w:lang w:eastAsia="zh-CN"/>
        </w:rPr>
      </w:pPr>
    </w:p>
    <w:p w14:paraId="14546F65">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公告··············01</w:t>
      </w:r>
    </w:p>
    <w:p w14:paraId="09AE3721">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谈判</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14:paraId="0E5E8217">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zh-CN" w:eastAsia="zh-CN"/>
        </w:rPr>
        <w:t>项目技术规格、参数及要求</w:t>
      </w:r>
      <w:r>
        <w:rPr>
          <w:rFonts w:hint="eastAsia" w:ascii="宋体" w:hAnsi="宋体" w:eastAsia="宋体" w:cs="宋体"/>
          <w:bCs/>
          <w:color w:val="auto"/>
          <w:sz w:val="30"/>
          <w:szCs w:val="30"/>
          <w:lang w:eastAsia="zh-CN"/>
        </w:rPr>
        <w:t>·········</w:t>
      </w:r>
      <w:r>
        <w:rPr>
          <w:rFonts w:hint="eastAsia" w:ascii="宋体" w:hAnsi="宋体" w:cs="宋体"/>
          <w:bCs/>
          <w:color w:val="auto"/>
          <w:sz w:val="30"/>
          <w:szCs w:val="30"/>
          <w:lang w:val="en-US" w:eastAsia="zh-CN"/>
        </w:rPr>
        <w:t>19</w:t>
      </w:r>
    </w:p>
    <w:p w14:paraId="704C13AB">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w:t>
      </w:r>
      <w:r>
        <w:rPr>
          <w:rFonts w:hint="eastAsia" w:ascii="宋体" w:hAnsi="宋体" w:cs="宋体"/>
          <w:bCs/>
          <w:color w:val="auto"/>
          <w:sz w:val="30"/>
          <w:szCs w:val="30"/>
          <w:lang w:val="en-US" w:eastAsia="zh-CN"/>
        </w:rPr>
        <w:t>章</w:t>
      </w:r>
      <w:r>
        <w:rPr>
          <w:rFonts w:hint="eastAsia" w:ascii="宋体" w:hAnsi="宋体" w:eastAsia="宋体" w:cs="宋体"/>
          <w:bCs/>
          <w:color w:val="auto"/>
          <w:sz w:val="30"/>
          <w:szCs w:val="30"/>
          <w:lang w:eastAsia="zh-CN"/>
        </w:rPr>
        <w:t xml:space="preserve">  评审办法及评审标准············</w:t>
      </w:r>
      <w:r>
        <w:rPr>
          <w:rFonts w:hint="eastAsia" w:ascii="宋体" w:hAnsi="宋体" w:cs="宋体"/>
          <w:bCs/>
          <w:color w:val="auto"/>
          <w:sz w:val="30"/>
          <w:szCs w:val="30"/>
          <w:lang w:val="en-US" w:eastAsia="zh-CN"/>
        </w:rPr>
        <w:t>21</w:t>
      </w:r>
    </w:p>
    <w:p w14:paraId="1063A8F7">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合同（样本）···············</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4</w:t>
      </w:r>
    </w:p>
    <w:p w14:paraId="37C41B0A">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6</w:t>
      </w:r>
    </w:p>
    <w:p w14:paraId="3B22C8FC">
      <w:pPr>
        <w:pStyle w:val="16"/>
        <w:rPr>
          <w:rFonts w:hint="eastAsia" w:ascii="宋体" w:hAnsi="宋体" w:cs="宋体"/>
          <w:bCs/>
          <w:color w:val="auto"/>
          <w:sz w:val="30"/>
          <w:szCs w:val="30"/>
          <w:lang w:val="en-US" w:eastAsia="zh-CN"/>
        </w:rPr>
      </w:pPr>
    </w:p>
    <w:p w14:paraId="117FE59E">
      <w:pPr>
        <w:rPr>
          <w:rFonts w:hint="default"/>
          <w:lang w:val="en-US" w:eastAsia="zh-CN"/>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14:paraId="2C3A49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 xml:space="preserve">第一章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竞争性谈判公告</w:t>
      </w:r>
    </w:p>
    <w:p w14:paraId="00CEC875">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p w14:paraId="7448ADD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广西汉昌工程咨询有限公司</w:t>
      </w:r>
      <w:r>
        <w:rPr>
          <w:rFonts w:hint="eastAsia" w:ascii="宋体" w:hAnsi="宋体" w:eastAsia="宋体" w:cs="宋体"/>
          <w:color w:val="000000"/>
          <w:sz w:val="24"/>
          <w:szCs w:val="24"/>
        </w:rPr>
        <w:t>受</w:t>
      </w:r>
      <w:r>
        <w:rPr>
          <w:rFonts w:hint="eastAsia" w:ascii="宋体" w:hAnsi="宋体" w:cs="宋体"/>
          <w:color w:val="000000"/>
          <w:sz w:val="24"/>
          <w:szCs w:val="24"/>
          <w:lang w:eastAsia="zh-CN"/>
        </w:rPr>
        <w:t>大冶市金湖街道办事处平原村村民委员会</w:t>
      </w:r>
      <w:r>
        <w:rPr>
          <w:rFonts w:hint="eastAsia" w:ascii="宋体" w:hAnsi="宋体" w:eastAsia="宋体" w:cs="宋体"/>
          <w:color w:val="000000"/>
          <w:sz w:val="24"/>
          <w:szCs w:val="24"/>
        </w:rPr>
        <w:t>的委托，拟就</w:t>
      </w:r>
      <w:r>
        <w:rPr>
          <w:rFonts w:hint="eastAsia" w:ascii="宋体" w:hAnsi="宋体" w:cs="宋体"/>
          <w:color w:val="000000"/>
          <w:sz w:val="24"/>
          <w:szCs w:val="24"/>
          <w:lang w:eastAsia="zh-CN"/>
        </w:rPr>
        <w:t>大冶市金湖平原村欧家湾幸福食堂建设项目</w:t>
      </w:r>
      <w:r>
        <w:rPr>
          <w:rFonts w:hint="eastAsia" w:ascii="宋体" w:hAnsi="宋体" w:eastAsia="宋体" w:cs="宋体"/>
          <w:color w:val="000000"/>
          <w:sz w:val="24"/>
          <w:szCs w:val="24"/>
        </w:rPr>
        <w:t>进行竞争性谈判采购</w:t>
      </w:r>
      <w:r>
        <w:rPr>
          <w:rFonts w:hint="eastAsia" w:ascii="宋体" w:hAnsi="宋体" w:eastAsia="宋体" w:cs="宋体"/>
          <w:color w:val="000000"/>
          <w:sz w:val="24"/>
          <w:szCs w:val="24"/>
          <w:lang w:eastAsia="zh-CN"/>
        </w:rPr>
        <w:t>，现欢迎符合条件的供应商参加谈判。</w:t>
      </w:r>
    </w:p>
    <w:p w14:paraId="6E10CB5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4D8C5E9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冶农招【2025】011号</w:t>
      </w:r>
    </w:p>
    <w:p w14:paraId="2B13F2D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大冶市金湖平原村欧家湾幸福食堂建设项目</w:t>
      </w:r>
    </w:p>
    <w:p w14:paraId="567C297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采购需求：</w:t>
      </w:r>
      <w:r>
        <w:rPr>
          <w:rFonts w:hint="eastAsia" w:ascii="宋体" w:hAnsi="宋体" w:eastAsia="宋体" w:cs="宋体"/>
          <w:color w:val="000000"/>
          <w:sz w:val="24"/>
          <w:szCs w:val="24"/>
          <w:u w:val="single"/>
        </w:rPr>
        <w:t>详见</w:t>
      </w:r>
      <w:r>
        <w:rPr>
          <w:rFonts w:hint="eastAsia" w:ascii="宋体" w:hAnsi="宋体" w:eastAsia="宋体" w:cs="宋体"/>
          <w:color w:val="000000"/>
          <w:sz w:val="24"/>
          <w:szCs w:val="24"/>
          <w:u w:val="single"/>
          <w:lang w:eastAsia="zh-CN"/>
        </w:rPr>
        <w:t>“第三章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项目技术规格、参数及要求</w:t>
      </w:r>
      <w:r>
        <w:rPr>
          <w:rFonts w:hint="eastAsia" w:ascii="宋体" w:hAnsi="宋体" w:eastAsia="宋体" w:cs="宋体"/>
          <w:color w:val="000000"/>
          <w:sz w:val="24"/>
          <w:szCs w:val="24"/>
          <w:u w:val="single"/>
          <w:lang w:eastAsia="zh-CN"/>
        </w:rPr>
        <w:t>”</w:t>
      </w:r>
    </w:p>
    <w:p w14:paraId="5C514DA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竞争性谈判</w:t>
      </w:r>
    </w:p>
    <w:p w14:paraId="000B086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000000" w:themeColor="text1"/>
          <w:sz w:val="24"/>
          <w:szCs w:val="24"/>
          <w14:textFill>
            <w14:solidFill>
              <w14:schemeClr w14:val="tx1"/>
            </w14:solidFill>
          </w14:textFill>
        </w:rPr>
        <w:t>最高</w:t>
      </w:r>
      <w:r>
        <w:rPr>
          <w:rFonts w:hint="eastAsia" w:ascii="宋体" w:hAnsi="宋体" w:eastAsia="宋体" w:cs="宋体"/>
          <w:color w:val="000000" w:themeColor="text1"/>
          <w:sz w:val="24"/>
          <w:szCs w:val="24"/>
          <w:lang w:eastAsia="zh-CN"/>
          <w14:textFill>
            <w14:solidFill>
              <w14:schemeClr w14:val="tx1"/>
            </w14:solidFill>
          </w14:textFill>
        </w:rPr>
        <w:t>限</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u w:val="single"/>
          <w:lang w:eastAsia="zh-CN"/>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599630.88</w:t>
      </w:r>
      <w:r>
        <w:rPr>
          <w:rFonts w:hint="eastAsia" w:ascii="宋体" w:hAnsi="宋体" w:eastAsia="宋体" w:cs="宋体"/>
          <w:color w:val="000000" w:themeColor="text1"/>
          <w:sz w:val="24"/>
          <w:szCs w:val="24"/>
          <w:u w:val="single"/>
          <w:lang w:val="en-US" w:eastAsia="zh-CN"/>
          <w14:textFill>
            <w14:solidFill>
              <w14:schemeClr w14:val="tx1"/>
            </w14:solidFill>
          </w14:textFill>
        </w:rPr>
        <w:t>元</w:t>
      </w:r>
      <w:r>
        <w:rPr>
          <w:rFonts w:hint="eastAsia" w:ascii="宋体" w:hAnsi="宋体" w:eastAsia="宋体" w:cs="宋体"/>
          <w:color w:val="000000" w:themeColor="text1"/>
          <w:sz w:val="24"/>
          <w:szCs w:val="24"/>
          <w:u w:val="single"/>
          <w14:textFill>
            <w14:solidFill>
              <w14:schemeClr w14:val="tx1"/>
            </w14:solidFill>
          </w14:textFill>
        </w:rPr>
        <w:t>（超过该</w:t>
      </w:r>
      <w:r>
        <w:rPr>
          <w:rFonts w:hint="eastAsia" w:ascii="宋体" w:hAnsi="宋体" w:eastAsia="宋体" w:cs="宋体"/>
          <w:color w:val="000000" w:themeColor="text1"/>
          <w:sz w:val="24"/>
          <w:szCs w:val="24"/>
          <w:u w:val="single"/>
          <w:lang w:eastAsia="zh-CN"/>
          <w14:textFill>
            <w14:solidFill>
              <w14:schemeClr w14:val="tx1"/>
            </w14:solidFill>
          </w14:textFill>
        </w:rPr>
        <w:t>限</w:t>
      </w:r>
      <w:r>
        <w:rPr>
          <w:rFonts w:hint="eastAsia" w:ascii="宋体" w:hAnsi="宋体" w:eastAsia="宋体" w:cs="宋体"/>
          <w:color w:val="000000" w:themeColor="text1"/>
          <w:sz w:val="24"/>
          <w:szCs w:val="24"/>
          <w:u w:val="single"/>
          <w14:textFill>
            <w14:solidFill>
              <w14:schemeClr w14:val="tx1"/>
            </w14:solidFill>
          </w14:textFill>
        </w:rPr>
        <w:t>价为无效投标）</w:t>
      </w:r>
    </w:p>
    <w:p w14:paraId="772323B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cs="宋体"/>
          <w:color w:val="000000" w:themeColor="text1"/>
          <w:sz w:val="24"/>
          <w:szCs w:val="24"/>
          <w:u w:val="single"/>
          <w:lang w:val="en-US" w:eastAsia="zh-CN"/>
          <w14:textFill>
            <w14:solidFill>
              <w14:schemeClr w14:val="tx1"/>
            </w14:solidFill>
          </w14:textFill>
        </w:rPr>
        <w:t>上级奖补+村自筹</w:t>
      </w:r>
    </w:p>
    <w:p w14:paraId="140DD0D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合同签订后180日历天</w:t>
      </w:r>
    </w:p>
    <w:p w14:paraId="5A798F2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6AFAD5D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14:paraId="33F748F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14:paraId="33CC3F2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14:paraId="22EEEC2B">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小微企业</w:t>
      </w:r>
    </w:p>
    <w:p w14:paraId="77E8D64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14:paraId="2FCBD6F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4C19D89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0975A15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4D3840E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1177BE4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29A0B42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1BFD970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7CA0718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32C5D74E">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7CD89D1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285D1558">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1444404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14:paraId="132157A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14:paraId="4F6E340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本项目为专门面向小微企业，不接受中大型企业投标。供应商须符合《中小企业划型标准规定》（工信部联企业〔2011〕300号文）中“建筑业”对小微企业划型的标准并提供《中小企业声明函》。中大型企业及未提供《中小企业声明函》的企业其响应文件将作无效响应处理。</w:t>
      </w:r>
    </w:p>
    <w:p w14:paraId="31E0F2F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val="zh-CN" w:eastAsia="zh-CN"/>
        </w:rPr>
        <w:t>、</w:t>
      </w:r>
      <w:r>
        <w:rPr>
          <w:rFonts w:hint="eastAsia" w:ascii="宋体" w:hAnsi="宋体" w:eastAsia="宋体" w:cs="宋体"/>
          <w:color w:val="auto"/>
          <w:spacing w:val="0"/>
          <w:sz w:val="24"/>
          <w:szCs w:val="24"/>
          <w:lang w:val="en-US" w:eastAsia="zh-CN"/>
        </w:rPr>
        <w:t>供应商具备行政主管部门核发的建筑工程施工总承包叁级或以上资质，具有效的安全生产许可证，并在人员、设备等方面具有相应的施工能力；</w:t>
      </w:r>
      <w:r>
        <w:rPr>
          <w:rFonts w:hint="eastAsia" w:ascii="宋体" w:hAnsi="宋体" w:cs="宋体"/>
          <w:color w:val="auto"/>
          <w:spacing w:val="0"/>
          <w:sz w:val="24"/>
          <w:szCs w:val="24"/>
          <w:lang w:val="en-US" w:eastAsia="zh-CN"/>
        </w:rPr>
        <w:t>2、</w:t>
      </w:r>
      <w:r>
        <w:rPr>
          <w:rFonts w:hint="eastAsia" w:ascii="宋体" w:hAnsi="宋体" w:eastAsia="宋体" w:cs="宋体"/>
          <w:color w:val="auto"/>
          <w:spacing w:val="0"/>
          <w:sz w:val="24"/>
          <w:szCs w:val="24"/>
          <w:lang w:val="en-US" w:eastAsia="zh-CN"/>
        </w:rPr>
        <w:t>拟派的项目经理须具备行政主管部门核发的建筑工程专业贰级及以上资格证书(不含临时证)，具备有效的安全生产考核合格证书( B证) ,且未担任其它在建工程的项目经理(提供承诺函) ;</w:t>
      </w:r>
      <w:r>
        <w:rPr>
          <w:rFonts w:hint="eastAsia" w:ascii="宋体" w:hAnsi="宋体" w:cs="宋体"/>
          <w:color w:val="auto"/>
          <w:spacing w:val="0"/>
          <w:sz w:val="24"/>
          <w:szCs w:val="24"/>
          <w:lang w:val="en-US" w:eastAsia="zh-CN"/>
        </w:rPr>
        <w:t>3、</w:t>
      </w:r>
      <w:r>
        <w:rPr>
          <w:rFonts w:hint="eastAsia" w:ascii="宋体" w:hAnsi="宋体" w:eastAsia="宋体" w:cs="宋体"/>
          <w:color w:val="auto"/>
          <w:spacing w:val="0"/>
          <w:sz w:val="24"/>
          <w:szCs w:val="24"/>
          <w:lang w:val="en-US" w:eastAsia="zh-CN"/>
        </w:rPr>
        <w:t>技术负责人具备中级(含)以上职称证;</w:t>
      </w:r>
      <w:r>
        <w:rPr>
          <w:rFonts w:hint="eastAsia" w:ascii="宋体" w:hAnsi="宋体" w:cs="宋体"/>
          <w:color w:val="auto"/>
          <w:spacing w:val="0"/>
          <w:sz w:val="24"/>
          <w:szCs w:val="24"/>
          <w:lang w:val="en-US" w:eastAsia="zh-CN"/>
        </w:rPr>
        <w:t>4、</w:t>
      </w:r>
      <w:r>
        <w:rPr>
          <w:rFonts w:hint="eastAsia" w:ascii="宋体" w:hAnsi="宋体" w:eastAsia="宋体" w:cs="宋体"/>
          <w:color w:val="auto"/>
          <w:spacing w:val="0"/>
          <w:sz w:val="24"/>
          <w:szCs w:val="24"/>
          <w:lang w:val="en-US" w:eastAsia="zh-CN"/>
        </w:rPr>
        <w:t>项目管理机构人员 (</w:t>
      </w:r>
      <w:r>
        <w:rPr>
          <w:rFonts w:hint="eastAsia" w:ascii="宋体" w:hAnsi="宋体" w:cs="宋体"/>
          <w:color w:val="auto"/>
          <w:spacing w:val="0"/>
          <w:sz w:val="24"/>
          <w:szCs w:val="24"/>
          <w:lang w:val="en-US" w:eastAsia="zh-CN"/>
        </w:rPr>
        <w:t>施工员、质量员、安全员、材料员、资料员</w:t>
      </w:r>
      <w:r>
        <w:rPr>
          <w:rFonts w:hint="eastAsia" w:ascii="宋体" w:hAnsi="宋体" w:eastAsia="宋体" w:cs="宋体"/>
          <w:color w:val="auto"/>
          <w:spacing w:val="0"/>
          <w:sz w:val="24"/>
          <w:szCs w:val="24"/>
          <w:lang w:val="en-US" w:eastAsia="zh-CN"/>
        </w:rPr>
        <w:t>各1人)岗位证书；安全员具备有效的安全生产考核合格证(C证))；</w:t>
      </w:r>
      <w:r>
        <w:rPr>
          <w:rFonts w:hint="eastAsia" w:ascii="宋体" w:hAnsi="宋体" w:cs="宋体"/>
          <w:color w:val="auto"/>
          <w:spacing w:val="0"/>
          <w:sz w:val="24"/>
          <w:szCs w:val="24"/>
          <w:lang w:val="en-US" w:eastAsia="zh-CN"/>
        </w:rPr>
        <w:t>5、</w:t>
      </w:r>
      <w:r>
        <w:rPr>
          <w:rFonts w:hint="eastAsia" w:ascii="宋体" w:hAnsi="宋体" w:eastAsia="宋体" w:cs="宋体"/>
          <w:color w:val="auto"/>
          <w:spacing w:val="0"/>
          <w:sz w:val="24"/>
          <w:szCs w:val="24"/>
          <w:lang w:val="en-US" w:eastAsia="zh-CN"/>
        </w:rPr>
        <w:t xml:space="preserve">根据《关于在招标投标活动中对失信被执行人实施联合惩戒的通知》(法[2016]285号)规定，须通过“信用中国”(网址www.creditchina.gov.cn)对企业进行信用查询。 </w:t>
      </w:r>
      <w:r>
        <w:rPr>
          <w:rFonts w:hint="eastAsia" w:ascii="宋体" w:hAnsi="宋体" w:cs="宋体"/>
          <w:color w:val="auto"/>
          <w:spacing w:val="0"/>
          <w:sz w:val="24"/>
          <w:szCs w:val="24"/>
          <w:lang w:val="en-US" w:eastAsia="zh-CN"/>
        </w:rPr>
        <w:t>6、</w:t>
      </w:r>
      <w:r>
        <w:rPr>
          <w:rFonts w:hint="eastAsia" w:ascii="宋体" w:hAnsi="宋体" w:eastAsia="宋体" w:cs="宋体"/>
          <w:color w:val="auto"/>
          <w:spacing w:val="0"/>
          <w:sz w:val="24"/>
          <w:szCs w:val="24"/>
          <w:lang w:val="en-US" w:eastAsia="zh-CN"/>
        </w:rPr>
        <w:t>没有被责令停业；没有被暂停或取消投标资格；财产没有被接管或冻结；在最近三年内没有骗取中标或严重违约或重大工程质量问题。</w:t>
      </w:r>
      <w:r>
        <w:rPr>
          <w:rFonts w:hint="eastAsia" w:ascii="宋体" w:hAnsi="宋体" w:cs="宋体"/>
          <w:color w:val="auto"/>
          <w:spacing w:val="0"/>
          <w:sz w:val="24"/>
          <w:szCs w:val="24"/>
          <w:lang w:val="en-US" w:eastAsia="zh-CN"/>
        </w:rPr>
        <w:t>7</w:t>
      </w:r>
      <w:r>
        <w:rPr>
          <w:rFonts w:hint="eastAsia" w:ascii="宋体" w:hAnsi="宋体" w:eastAsia="宋体" w:cs="宋体"/>
          <w:color w:val="auto"/>
          <w:spacing w:val="0"/>
          <w:sz w:val="24"/>
          <w:szCs w:val="24"/>
          <w:lang w:val="en-US" w:eastAsia="zh-CN"/>
        </w:rPr>
        <w:t>、投标人未被列入严重违法失信名单“黑名单”。如果列入取消其投标资格，通过</w:t>
      </w:r>
      <w:r>
        <w:rPr>
          <w:rFonts w:hint="eastAsia" w:ascii="宋体" w:hAnsi="宋体" w:cs="宋体"/>
          <w:color w:val="auto"/>
          <w:spacing w:val="0"/>
          <w:sz w:val="24"/>
          <w:szCs w:val="24"/>
          <w:lang w:val="en-US" w:eastAsia="zh-CN"/>
        </w:rPr>
        <w:t>信用中国</w:t>
      </w:r>
      <w:r>
        <w:rPr>
          <w:rFonts w:hint="eastAsia" w:ascii="宋体" w:hAnsi="宋体" w:eastAsia="宋体" w:cs="宋体"/>
          <w:color w:val="auto"/>
          <w:spacing w:val="0"/>
          <w:sz w:val="24"/>
          <w:szCs w:val="24"/>
          <w:lang w:val="en-US" w:eastAsia="zh-CN"/>
        </w:rPr>
        <w:t>信息公示系统查询。</w:t>
      </w:r>
      <w:r>
        <w:rPr>
          <w:rFonts w:hint="eastAsia" w:ascii="宋体" w:hAnsi="宋体" w:cs="宋体"/>
          <w:color w:val="auto"/>
          <w:spacing w:val="0"/>
          <w:sz w:val="24"/>
          <w:szCs w:val="24"/>
          <w:lang w:val="en-US" w:eastAsia="zh-CN"/>
        </w:rPr>
        <w:t>8</w:t>
      </w:r>
      <w:r>
        <w:rPr>
          <w:rFonts w:hint="eastAsia" w:ascii="宋体" w:hAnsi="宋体" w:eastAsia="宋体" w:cs="宋体"/>
          <w:color w:val="auto"/>
          <w:spacing w:val="0"/>
          <w:sz w:val="24"/>
          <w:szCs w:val="24"/>
          <w:lang w:val="en-US" w:eastAsia="zh-CN"/>
        </w:rPr>
        <w:t>、落实政府采购政策需满足的资格条件：专门面向小微企业；</w:t>
      </w:r>
    </w:p>
    <w:p w14:paraId="2D1DE28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val="zh-CN" w:eastAsia="zh-CN"/>
        </w:rPr>
        <w:t>、本项目不接受联合体参与谈判。</w:t>
      </w:r>
    </w:p>
    <w:p w14:paraId="34424FA5">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439496F3">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2025年03月17日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rPr>
        <w:t>至</w:t>
      </w:r>
      <w:r>
        <w:rPr>
          <w:rFonts w:hint="eastAsia" w:ascii="宋体" w:hAnsi="宋体" w:cs="宋体"/>
          <w:color w:val="auto"/>
          <w:sz w:val="24"/>
          <w:szCs w:val="24"/>
          <w:u w:val="single"/>
          <w:lang w:eastAsia="zh-CN"/>
        </w:rPr>
        <w:t>2025年03月24日</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59</w:t>
      </w:r>
      <w:r>
        <w:rPr>
          <w:rFonts w:hint="eastAsia" w:ascii="宋体" w:hAnsi="宋体" w:eastAsia="宋体" w:cs="宋体"/>
          <w:color w:val="auto"/>
          <w:sz w:val="24"/>
          <w:szCs w:val="24"/>
          <w:u w:val="single"/>
          <w:lang w:val="en-US" w:eastAsia="zh-CN"/>
        </w:rPr>
        <w:t>分</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rPr>
        <w:t>（北京时间）</w:t>
      </w:r>
    </w:p>
    <w:p w14:paraId="10E8F337">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2、地点：</w:t>
      </w:r>
      <w:r>
        <w:rPr>
          <w:rFonts w:hint="eastAsia" w:ascii="宋体" w:hAnsi="宋体" w:cs="宋体"/>
          <w:color w:val="auto"/>
          <w:sz w:val="24"/>
          <w:szCs w:val="24"/>
          <w:u w:val="single"/>
          <w:lang w:eastAsia="zh-CN"/>
        </w:rPr>
        <w:t>云上大冶聚焦三农（http://dayeyun.cjyun.org/z/133229/）</w:t>
      </w:r>
    </w:p>
    <w:p w14:paraId="2D504DB1">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u w:val="single"/>
          <w:lang w:val="en-US" w:eastAsia="zh-CN"/>
        </w:rPr>
        <w:t>直接</w:t>
      </w:r>
      <w:r>
        <w:rPr>
          <w:rFonts w:hint="eastAsia" w:ascii="宋体" w:hAnsi="宋体" w:cs="宋体"/>
          <w:color w:val="auto"/>
          <w:sz w:val="24"/>
          <w:szCs w:val="24"/>
          <w:u w:val="single"/>
          <w:lang w:val="en-US" w:eastAsia="zh-CN"/>
        </w:rPr>
        <w:t>在本公告页面</w:t>
      </w:r>
      <w:r>
        <w:rPr>
          <w:rFonts w:hint="eastAsia" w:ascii="宋体" w:hAnsi="宋体" w:eastAsia="宋体" w:cs="宋体"/>
          <w:color w:val="auto"/>
          <w:sz w:val="24"/>
          <w:szCs w:val="24"/>
          <w:u w:val="single"/>
          <w:lang w:val="en-US" w:eastAsia="zh-CN"/>
        </w:rPr>
        <w:t>下载</w:t>
      </w:r>
      <w:r>
        <w:rPr>
          <w:rFonts w:hint="eastAsia" w:ascii="宋体" w:hAnsi="宋体" w:cs="宋体"/>
          <w:color w:val="auto"/>
          <w:sz w:val="24"/>
          <w:szCs w:val="24"/>
          <w:u w:val="single"/>
          <w:lang w:val="en-US" w:eastAsia="zh-CN"/>
        </w:rPr>
        <w:t>谈判</w:t>
      </w:r>
      <w:r>
        <w:rPr>
          <w:rFonts w:hint="eastAsia" w:ascii="宋体" w:hAnsi="宋体" w:eastAsia="宋体" w:cs="宋体"/>
          <w:color w:val="auto"/>
          <w:sz w:val="24"/>
          <w:szCs w:val="24"/>
          <w:u w:val="single"/>
          <w:lang w:val="en-US" w:eastAsia="zh-CN"/>
        </w:rPr>
        <w:t>文件及相关图纸、清单电子文档</w:t>
      </w:r>
    </w:p>
    <w:p w14:paraId="4843606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391C137D">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single"/>
          <w:lang w:val="en-US" w:eastAsia="zh-CN"/>
        </w:rPr>
        <w:t>2025年03月25日09时00分</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08</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lang w:val="en-US" w:eastAsia="zh-CN"/>
        </w:rPr>
        <w:t>分开始接收文件）</w:t>
      </w:r>
      <w:r>
        <w:rPr>
          <w:rFonts w:hint="eastAsia" w:ascii="宋体" w:hAnsi="宋体" w:eastAsia="宋体" w:cs="宋体"/>
          <w:color w:val="auto"/>
          <w:sz w:val="24"/>
          <w:szCs w:val="24"/>
          <w:u w:val="none"/>
          <w:lang w:val="en-US"/>
        </w:rPr>
        <w:t>（北京时间）</w:t>
      </w:r>
    </w:p>
    <w:p w14:paraId="516B7DC5">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olor w:val="auto"/>
          <w:kern w:val="0"/>
          <w:sz w:val="24"/>
          <w:u w:val="single"/>
          <w:lang w:eastAsia="zh-CN"/>
        </w:rPr>
        <w:t>大冶市金湖街道办事处武装部会议室</w:t>
      </w:r>
      <w:r>
        <w:rPr>
          <w:rFonts w:hint="eastAsia" w:ascii="宋体" w:hAnsi="宋体"/>
          <w:color w:val="auto"/>
          <w:kern w:val="0"/>
          <w:sz w:val="24"/>
          <w:u w:val="single"/>
        </w:rPr>
        <w:t>。</w:t>
      </w:r>
    </w:p>
    <w:p w14:paraId="066FE02C">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14:paraId="67E3C956">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single"/>
          <w:lang w:val="zh-CN" w:eastAsia="zh-CN"/>
        </w:rPr>
        <w:t>2025年03月25日09时00分</w:t>
      </w:r>
      <w:r>
        <w:rPr>
          <w:rFonts w:hint="eastAsia" w:ascii="宋体" w:hAnsi="宋体" w:eastAsia="宋体" w:cs="宋体"/>
          <w:color w:val="auto"/>
          <w:sz w:val="24"/>
          <w:szCs w:val="24"/>
          <w:u w:val="none"/>
          <w:lang w:val="en-US"/>
        </w:rPr>
        <w:t>（北京时间）</w:t>
      </w:r>
    </w:p>
    <w:p w14:paraId="351E2528">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olor w:val="auto"/>
          <w:kern w:val="0"/>
          <w:sz w:val="24"/>
          <w:u w:val="single"/>
          <w:lang w:eastAsia="zh-CN"/>
        </w:rPr>
        <w:t>大冶市金湖街道办事处武装部会议室</w:t>
      </w:r>
      <w:r>
        <w:rPr>
          <w:rFonts w:hint="eastAsia" w:ascii="宋体" w:hAnsi="宋体"/>
          <w:color w:val="auto"/>
          <w:kern w:val="0"/>
          <w:sz w:val="24"/>
          <w:u w:val="single"/>
        </w:rPr>
        <w:t>。</w:t>
      </w:r>
    </w:p>
    <w:p w14:paraId="5A1C97EB">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lang w:val="zh-CN" w:eastAsia="zh-CN"/>
        </w:rPr>
        <w:t>、其他补充事宜</w:t>
      </w:r>
    </w:p>
    <w:p w14:paraId="46AF97D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1、本次谈判采用资格后审（合格）制。未按要求提供资格后审证明文件或资格审查不合格的作无效投标处理（资格审查的具体要求见谈判文件《第四章 评审办法及评审标准》）。</w:t>
      </w:r>
    </w:p>
    <w:p w14:paraId="57F9BFAB">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2、本次谈判公告将在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发布。若谈判时间、地点以及采购项目其它相关内容发生变更，其变更内容将同步发布变更公告，请各供应商随时关注相关信息。</w:t>
      </w:r>
    </w:p>
    <w:p w14:paraId="2617E23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B91FAC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lang w:val="zh-CN" w:eastAsia="zh-CN"/>
        </w:rPr>
        <w:t>、凡对本次采购提出询问，请按以下方式联系</w:t>
      </w:r>
    </w:p>
    <w:p w14:paraId="1588081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14:paraId="237231D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大冶市金湖街道办事处平原村村民委员会</w:t>
      </w:r>
    </w:p>
    <w:p w14:paraId="2743DCAF">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cs="宋体"/>
          <w:color w:val="auto"/>
          <w:sz w:val="24"/>
          <w:szCs w:val="24"/>
          <w:lang w:val="hr-HR" w:eastAsia="zh-CN"/>
        </w:rPr>
        <w:t>大冶市金湖街道办事处平原村</w:t>
      </w:r>
    </w:p>
    <w:p w14:paraId="33A1A01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133-3991-4661</w:t>
      </w:r>
    </w:p>
    <w:p w14:paraId="364D345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14:paraId="56295B9A">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olor w:val="auto"/>
          <w:sz w:val="24"/>
          <w:lang w:eastAsia="zh-CN"/>
        </w:rPr>
        <w:t>广西汉昌工程咨询有限公司</w:t>
      </w:r>
    </w:p>
    <w:p w14:paraId="601B5374">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r>
        <w:rPr>
          <w:rFonts w:hint="eastAsia" w:ascii="宋体" w:hAnsi="宋体" w:cs="宋体"/>
          <w:color w:val="auto"/>
          <w:sz w:val="24"/>
          <w:szCs w:val="24"/>
          <w:lang w:val="zh-CN" w:eastAsia="zh-CN"/>
        </w:rPr>
        <w:t>大冶市城西路李家桥斜对面</w:t>
      </w:r>
    </w:p>
    <w:p w14:paraId="48E9FC1C">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：187-7234-5132</w:t>
      </w:r>
      <w:r>
        <w:rPr>
          <w:rFonts w:hint="eastAsia" w:ascii="宋体" w:hAnsi="宋体" w:eastAsia="宋体" w:cs="Times New Roman"/>
          <w:color w:val="auto"/>
          <w:sz w:val="24"/>
          <w:lang w:eastAsia="zh-CN"/>
        </w:rPr>
        <w:t xml:space="preserve"> </w:t>
      </w:r>
    </w:p>
    <w:p w14:paraId="51CC590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48FCEF96">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陈工</w:t>
      </w:r>
    </w:p>
    <w:p w14:paraId="1C55B5D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w:t>
      </w:r>
      <w:r>
        <w:rPr>
          <w:rFonts w:hint="eastAsia" w:ascii="宋体" w:hAnsi="宋体" w:eastAsia="宋体" w:cs="Times New Roman"/>
          <w:color w:val="auto"/>
          <w:sz w:val="24"/>
          <w:lang w:val="en-US" w:eastAsia="zh-CN"/>
        </w:rPr>
        <w:t>1</w:t>
      </w:r>
      <w:r>
        <w:rPr>
          <w:rFonts w:hint="eastAsia" w:ascii="宋体" w:hAnsi="宋体" w:cs="Times New Roman"/>
          <w:color w:val="auto"/>
          <w:sz w:val="24"/>
          <w:lang w:val="en-US" w:eastAsia="zh-CN"/>
        </w:rPr>
        <w:t>87</w:t>
      </w:r>
      <w:r>
        <w:rPr>
          <w:rFonts w:hint="eastAsia" w:ascii="宋体" w:hAnsi="宋体" w:eastAsia="宋体" w:cs="Times New Roman"/>
          <w:color w:val="auto"/>
          <w:sz w:val="24"/>
          <w:lang w:val="en-US" w:eastAsia="zh-CN"/>
        </w:rPr>
        <w:t>-</w:t>
      </w:r>
      <w:r>
        <w:rPr>
          <w:rFonts w:hint="eastAsia" w:ascii="宋体" w:hAnsi="宋体" w:cs="Times New Roman"/>
          <w:color w:val="auto"/>
          <w:sz w:val="24"/>
          <w:lang w:val="en-US" w:eastAsia="zh-CN"/>
        </w:rPr>
        <w:t>7234</w:t>
      </w:r>
      <w:r>
        <w:rPr>
          <w:rFonts w:hint="eastAsia" w:ascii="宋体" w:hAnsi="宋体" w:eastAsia="宋体" w:cs="Times New Roman"/>
          <w:color w:val="auto"/>
          <w:sz w:val="24"/>
          <w:lang w:val="en-US" w:eastAsia="zh-CN"/>
        </w:rPr>
        <w:t>-</w:t>
      </w:r>
      <w:r>
        <w:rPr>
          <w:rFonts w:hint="eastAsia" w:ascii="宋体" w:hAnsi="宋体" w:cs="Times New Roman"/>
          <w:color w:val="auto"/>
          <w:sz w:val="24"/>
          <w:lang w:val="en-US" w:eastAsia="zh-CN"/>
        </w:rPr>
        <w:t>5132</w:t>
      </w:r>
      <w:r>
        <w:rPr>
          <w:rFonts w:hint="eastAsia" w:ascii="宋体" w:hAnsi="宋体" w:eastAsia="宋体" w:cs="Times New Roman"/>
          <w:color w:val="auto"/>
          <w:sz w:val="24"/>
          <w:lang w:eastAsia="zh-CN"/>
        </w:rPr>
        <w:t xml:space="preserve"> </w:t>
      </w:r>
    </w:p>
    <w:p w14:paraId="5FE5C1B6">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14:paraId="3E9112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zh-CN" w:eastAsia="zh-CN"/>
        </w:rPr>
      </w:pPr>
      <w:r>
        <w:rPr>
          <w:rFonts w:hint="eastAsia" w:ascii="宋体" w:hAnsi="宋体" w:cs="宋体"/>
          <w:b/>
          <w:bCs/>
          <w:color w:val="auto"/>
          <w:sz w:val="24"/>
          <w:szCs w:val="24"/>
          <w:lang w:val="zh-CN" w:eastAsia="zh-CN"/>
        </w:rPr>
        <w:t>广西汉昌工程咨询有限公司</w:t>
      </w:r>
    </w:p>
    <w:p w14:paraId="783596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2025年03月17日</w:t>
      </w:r>
    </w:p>
    <w:p w14:paraId="04F2AA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14:paraId="34712A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hr-HR"/>
        </w:rPr>
      </w:pPr>
      <w:r>
        <w:rPr>
          <w:rFonts w:hint="eastAsia" w:ascii="宋体" w:hAnsi="宋体" w:eastAsia="宋体" w:cs="宋体"/>
          <w:b/>
          <w:bCs w:val="0"/>
          <w:sz w:val="36"/>
          <w:szCs w:val="36"/>
          <w:lang w:val="hr-HR"/>
        </w:rPr>
        <w:t xml:space="preserve">第二章 </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谈判</w:t>
      </w:r>
      <w:r>
        <w:rPr>
          <w:rFonts w:hint="eastAsia" w:ascii="宋体" w:hAnsi="宋体" w:eastAsia="宋体" w:cs="宋体"/>
          <w:b/>
          <w:bCs w:val="0"/>
          <w:sz w:val="36"/>
          <w:szCs w:val="36"/>
          <w:lang w:val="hr-HR"/>
        </w:rPr>
        <w:t>须知</w:t>
      </w:r>
    </w:p>
    <w:p w14:paraId="0BED3B3E">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auto"/>
          <w:sz w:val="28"/>
          <w:szCs w:val="28"/>
          <w:lang w:eastAsia="zh-CN"/>
        </w:rPr>
      </w:pPr>
      <w:r>
        <w:rPr>
          <w:rFonts w:hint="eastAsia" w:ascii="宋体" w:hAnsi="宋体" w:cs="宋体"/>
          <w:b w:val="0"/>
          <w:bCs w:val="0"/>
          <w:color w:val="auto"/>
          <w:sz w:val="28"/>
          <w:szCs w:val="28"/>
          <w:u w:val="single"/>
          <w:lang w:eastAsia="zh-CN"/>
        </w:rPr>
        <w:t>谈判</w:t>
      </w:r>
      <w:r>
        <w:rPr>
          <w:rFonts w:hint="eastAsia" w:ascii="宋体" w:hAnsi="宋体" w:eastAsia="宋体" w:cs="宋体"/>
          <w:b w:val="0"/>
          <w:bCs w:val="0"/>
          <w:color w:val="auto"/>
          <w:sz w:val="28"/>
          <w:szCs w:val="28"/>
          <w:u w:val="single"/>
          <w:lang w:eastAsia="zh-CN"/>
        </w:rPr>
        <w:t>须知前附表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2003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14:paraId="3FF4C05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EECE1" w:themeFill="background2"/>
            <w:vAlign w:val="center"/>
          </w:tcPr>
          <w:p w14:paraId="5AE2F45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EECE1" w:themeFill="background2"/>
            <w:vAlign w:val="center"/>
          </w:tcPr>
          <w:p w14:paraId="1D01A4E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2D56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9ED968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14:paraId="0AB5D732">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14:paraId="6B30ABCD">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cs="宋体"/>
                <w:color w:val="auto"/>
                <w:spacing w:val="0"/>
                <w:sz w:val="21"/>
                <w:szCs w:val="21"/>
                <w:lang w:val="zh-CN" w:eastAsia="zh-CN"/>
              </w:rPr>
              <w:t>大冶市金湖平原村欧家湾幸福食堂建设项目</w:t>
            </w:r>
          </w:p>
        </w:tc>
      </w:tr>
      <w:tr w14:paraId="5934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31B886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14:paraId="6B0CE84A">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14:paraId="029419CB">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hAnsi="宋体" w:cs="宋体"/>
                <w:color w:val="auto"/>
                <w:spacing w:val="0"/>
                <w:sz w:val="21"/>
                <w:szCs w:val="21"/>
                <w:lang w:val="zh-CN" w:eastAsia="zh-CN"/>
              </w:rPr>
              <w:t>大冶市金湖金湖平原村</w:t>
            </w:r>
          </w:p>
        </w:tc>
      </w:tr>
      <w:tr w14:paraId="38ED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2D10D8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14:paraId="305D53B7">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14:paraId="35AED432">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zh-CN" w:eastAsia="zh-CN"/>
              </w:rPr>
              <w:t>详见工程量清单中所包含的全部内容</w:t>
            </w:r>
          </w:p>
        </w:tc>
      </w:tr>
      <w:tr w14:paraId="2193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5BBF85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14:paraId="58758D8B">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14:paraId="56E4E2C9">
            <w:pPr>
              <w:pStyle w:val="39"/>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工程竣工验收合格经审计后支付至审计金额95%，余款质保期满后一次性付清。</w:t>
            </w:r>
          </w:p>
        </w:tc>
      </w:tr>
      <w:tr w14:paraId="4CE6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563CE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14:paraId="6FEA2AA2">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14:paraId="4AE4F932">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上级奖补+村自筹</w:t>
            </w:r>
          </w:p>
        </w:tc>
      </w:tr>
      <w:tr w14:paraId="11D4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22CF7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14:paraId="69D65417">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14:paraId="141509BD">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bookmarkStart w:id="0" w:name="EB481e95dc62cd48af982c4c4a948b092c"/>
            <w:r>
              <w:rPr>
                <w:rFonts w:hint="eastAsia" w:ascii="宋体" w:hAnsi="宋体" w:eastAsia="宋体" w:cs="宋体"/>
                <w:color w:val="auto"/>
                <w:sz w:val="21"/>
                <w:szCs w:val="21"/>
                <w:lang w:val="en-US" w:eastAsia="zh-CN" w:bidi="ar-SA"/>
              </w:rPr>
              <w:t>达到国家有关现行质量验收规范要求合格标准</w:t>
            </w:r>
            <w:bookmarkEnd w:id="0"/>
          </w:p>
        </w:tc>
      </w:tr>
      <w:tr w14:paraId="2CE6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E06E4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14:paraId="19354065">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633" w:type="dxa"/>
            <w:vAlign w:val="center"/>
          </w:tcPr>
          <w:p w14:paraId="4B42ED42">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项目质保期为</w:t>
            </w:r>
            <w:r>
              <w:rPr>
                <w:rFonts w:hint="eastAsia" w:hAnsi="宋体" w:cs="宋体"/>
                <w:color w:val="auto"/>
                <w:sz w:val="21"/>
                <w:szCs w:val="21"/>
                <w:lang w:val="en-US" w:eastAsia="zh-CN" w:bidi="ar-SA"/>
              </w:rPr>
              <w:t>1</w:t>
            </w:r>
            <w:r>
              <w:rPr>
                <w:rFonts w:hint="eastAsia" w:ascii="宋体" w:hAnsi="宋体" w:eastAsia="宋体" w:cs="宋体"/>
                <w:color w:val="auto"/>
                <w:sz w:val="21"/>
                <w:szCs w:val="21"/>
                <w:lang w:val="en-US" w:eastAsia="zh-CN" w:bidi="ar-SA"/>
              </w:rPr>
              <w:t>年，从竣工验收合格之日起计</w:t>
            </w:r>
          </w:p>
        </w:tc>
      </w:tr>
      <w:tr w14:paraId="05B3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0B2B5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14:paraId="6D230104">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履</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lang w:val="zh-CN" w:eastAsia="zh-CN"/>
              </w:rPr>
              <w:t>期限</w:t>
            </w:r>
          </w:p>
        </w:tc>
        <w:tc>
          <w:tcPr>
            <w:tcW w:w="6633" w:type="dxa"/>
            <w:vAlign w:val="center"/>
          </w:tcPr>
          <w:p w14:paraId="1DE8271A">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zh-CN" w:eastAsia="zh-CN" w:bidi="ar-SA"/>
              </w:rPr>
            </w:pPr>
            <w:r>
              <w:rPr>
                <w:rFonts w:hint="eastAsia" w:ascii="宋体" w:hAnsi="宋体" w:cs="宋体"/>
                <w:color w:val="auto"/>
                <w:sz w:val="21"/>
                <w:szCs w:val="21"/>
                <w:lang w:val="en-US" w:eastAsia="zh-CN" w:bidi="ar-SA"/>
              </w:rPr>
              <w:t>合同签订后180日历天</w:t>
            </w:r>
          </w:p>
        </w:tc>
      </w:tr>
      <w:tr w14:paraId="431C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5ED6C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14:paraId="1A125AD1">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633" w:type="dxa"/>
            <w:vAlign w:val="center"/>
          </w:tcPr>
          <w:p w14:paraId="14737192">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w:t>
            </w:r>
            <w:r>
              <w:rPr>
                <w:rFonts w:hint="eastAsia" w:ascii="宋体" w:hAnsi="宋体" w:cs="宋体"/>
                <w:color w:val="auto"/>
                <w:sz w:val="21"/>
                <w:szCs w:val="21"/>
                <w:lang w:val="en-US" w:eastAsia="zh-CN" w:bidi="ar-SA"/>
              </w:rPr>
              <w:t>谈判</w:t>
            </w:r>
            <w:r>
              <w:rPr>
                <w:rFonts w:hint="eastAsia" w:ascii="宋体" w:hAnsi="宋体" w:eastAsia="宋体" w:cs="宋体"/>
                <w:color w:val="auto"/>
                <w:sz w:val="21"/>
                <w:szCs w:val="21"/>
                <w:lang w:val="en-US" w:eastAsia="zh-CN" w:bidi="ar-SA"/>
              </w:rPr>
              <w:t>文件第一部分第二款“申请人的资格要求”</w:t>
            </w:r>
          </w:p>
        </w:tc>
      </w:tr>
      <w:tr w14:paraId="22CA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0E270A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14:paraId="41C48B63">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14:paraId="48D41740">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14:paraId="0769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647F4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14:paraId="3D39C689">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14:paraId="5202DA03">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14:paraId="0D93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6DF794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14:paraId="56D00D32">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14:paraId="00E7E9C0">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谈判</w:t>
            </w:r>
          </w:p>
        </w:tc>
      </w:tr>
      <w:tr w14:paraId="34F4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218EED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14:paraId="2E50EA48">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响应</w:t>
            </w:r>
          </w:p>
          <w:p w14:paraId="792A0DA4">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14:paraId="32C465EE">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一式</w:t>
            </w:r>
            <w:r>
              <w:rPr>
                <w:rFonts w:hint="eastAsia" w:hAnsi="宋体" w:cs="宋体"/>
                <w:b w:val="0"/>
                <w:bCs/>
                <w:color w:val="auto"/>
                <w:sz w:val="21"/>
                <w:szCs w:val="21"/>
                <w:u w:val="none"/>
                <w:lang w:val="en-US" w:eastAsia="zh-CN"/>
              </w:rPr>
              <w:t>四</w:t>
            </w:r>
            <w:r>
              <w:rPr>
                <w:rFonts w:hint="eastAsia" w:ascii="宋体" w:hAnsi="宋体" w:eastAsia="宋体" w:cs="宋体"/>
                <w:b w:val="0"/>
                <w:bCs/>
                <w:color w:val="auto"/>
                <w:sz w:val="21"/>
                <w:szCs w:val="21"/>
                <w:u w:val="none"/>
                <w:lang w:val="en-US" w:eastAsia="zh-CN"/>
              </w:rPr>
              <w:t>份（正本</w:t>
            </w:r>
            <w:r>
              <w:rPr>
                <w:rFonts w:hint="eastAsia" w:hAnsi="宋体" w:cs="宋体"/>
                <w:b w:val="0"/>
                <w:bCs/>
                <w:color w:val="auto"/>
                <w:sz w:val="21"/>
                <w:szCs w:val="21"/>
                <w:u w:val="none"/>
                <w:lang w:val="en-US" w:eastAsia="zh-CN"/>
              </w:rPr>
              <w:t>一</w:t>
            </w:r>
            <w:r>
              <w:rPr>
                <w:rFonts w:hint="eastAsia" w:ascii="宋体" w:hAnsi="宋体" w:eastAsia="宋体" w:cs="宋体"/>
                <w:b w:val="0"/>
                <w:bCs/>
                <w:color w:val="auto"/>
                <w:sz w:val="21"/>
                <w:szCs w:val="21"/>
                <w:u w:val="none"/>
                <w:lang w:val="en-US" w:eastAsia="zh-CN"/>
              </w:rPr>
              <w:t>份，副本</w:t>
            </w:r>
            <w:r>
              <w:rPr>
                <w:rFonts w:hint="eastAsia" w:hAnsi="宋体" w:cs="宋体"/>
                <w:b w:val="0"/>
                <w:bCs/>
                <w:color w:val="auto"/>
                <w:sz w:val="21"/>
                <w:szCs w:val="21"/>
                <w:u w:val="none"/>
                <w:lang w:val="en-US" w:eastAsia="zh-CN"/>
              </w:rPr>
              <w:t>三</w:t>
            </w:r>
            <w:r>
              <w:rPr>
                <w:rFonts w:hint="eastAsia" w:ascii="宋体" w:hAnsi="宋体" w:eastAsia="宋体" w:cs="宋体"/>
                <w:b w:val="0"/>
                <w:bCs/>
                <w:color w:val="auto"/>
                <w:sz w:val="21"/>
                <w:szCs w:val="21"/>
                <w:u w:val="none"/>
                <w:lang w:val="en-US" w:eastAsia="zh-CN"/>
              </w:rPr>
              <w:t>份）</w:t>
            </w:r>
          </w:p>
          <w:p w14:paraId="18274C52">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b w:val="0"/>
                <w:bCs/>
                <w:color w:val="auto"/>
                <w:sz w:val="21"/>
                <w:szCs w:val="21"/>
                <w:u w:val="none"/>
                <w:lang w:val="en-US" w:eastAsia="zh-CN"/>
              </w:rPr>
              <w:t>所有响应文件必须单面打印或双面</w:t>
            </w:r>
          </w:p>
        </w:tc>
      </w:tr>
      <w:tr w14:paraId="20F0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2DE93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14:paraId="26601CA0">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633" w:type="dxa"/>
            <w:vAlign w:val="center"/>
          </w:tcPr>
          <w:p w14:paraId="1C33E415">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5</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03</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23</w:t>
            </w:r>
            <w:bookmarkStart w:id="5" w:name="_GoBack"/>
            <w:bookmarkEnd w:id="5"/>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hAnsi="宋体" w:cs="宋体"/>
                <w:color w:val="auto"/>
                <w:sz w:val="21"/>
                <w:szCs w:val="21"/>
                <w:lang w:val="en-US" w:eastAsia="zh-CN"/>
              </w:rPr>
              <w:t>代理公司指定邮箱。</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陈工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187-7234-5132</w:t>
            </w:r>
            <w:r>
              <w:rPr>
                <w:rFonts w:hint="eastAsia" w:ascii="宋体" w:hAnsi="宋体" w:eastAsia="宋体" w:cs="宋体"/>
                <w:color w:val="auto"/>
                <w:sz w:val="21"/>
                <w:szCs w:val="21"/>
                <w:lang w:eastAsia="zh-CN"/>
              </w:rPr>
              <w:t>）。</w:t>
            </w:r>
          </w:p>
        </w:tc>
      </w:tr>
      <w:tr w14:paraId="56E7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396FB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14:paraId="3A2AA4C4">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14:paraId="1E2FF8DB">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14:paraId="5FE69013">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hAnsi="宋体" w:cs="宋体"/>
                <w:b/>
                <w:bCs/>
                <w:color w:val="auto"/>
                <w:sz w:val="21"/>
                <w:szCs w:val="21"/>
                <w:lang w:val="zh-CN" w:eastAsia="zh-CN"/>
              </w:rPr>
              <w:t>云上大冶聚焦三农（http://dayeyun.cjyun.org/z/133229/）</w:t>
            </w:r>
          </w:p>
          <w:p w14:paraId="716CF91B">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hAnsi="宋体" w:cs="宋体"/>
                <w:b/>
                <w:bCs/>
                <w:color w:val="auto"/>
                <w:sz w:val="21"/>
                <w:szCs w:val="21"/>
                <w:u w:val="single"/>
                <w:lang w:val="en-US" w:eastAsia="zh-CN"/>
              </w:rPr>
              <w:t>2025年03月24日</w:t>
            </w:r>
          </w:p>
        </w:tc>
      </w:tr>
      <w:tr w14:paraId="4863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8B239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14:paraId="04F88871">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14:paraId="63164B26">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14:paraId="75750D04">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cs="宋体"/>
                <w:b/>
                <w:color w:val="auto"/>
                <w:sz w:val="21"/>
                <w:szCs w:val="21"/>
                <w:u w:val="single"/>
                <w:lang w:val="en-US" w:eastAsia="zh-CN"/>
              </w:rPr>
              <w:t>大冶市金湖街道办事处武装部会议室。</w:t>
            </w:r>
          </w:p>
          <w:p w14:paraId="7CFE19E3">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2025年03月25日09时00分</w:t>
            </w:r>
          </w:p>
        </w:tc>
      </w:tr>
      <w:tr w14:paraId="0EE0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5901C8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14:paraId="09A2FD86">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谈判</w:t>
            </w:r>
            <w:r>
              <w:rPr>
                <w:rFonts w:hint="eastAsia" w:ascii="宋体" w:hAnsi="宋体" w:eastAsia="宋体" w:cs="宋体"/>
                <w:color w:val="auto"/>
                <w:sz w:val="21"/>
                <w:szCs w:val="21"/>
              </w:rPr>
              <w:t>地点、时间</w:t>
            </w:r>
          </w:p>
        </w:tc>
        <w:tc>
          <w:tcPr>
            <w:tcW w:w="6633" w:type="dxa"/>
            <w:vAlign w:val="center"/>
          </w:tcPr>
          <w:p w14:paraId="5468A5CF">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谈判</w:t>
            </w:r>
            <w:r>
              <w:rPr>
                <w:rFonts w:hint="eastAsia" w:ascii="宋体" w:hAnsi="宋体" w:eastAsia="宋体" w:cs="宋体"/>
                <w:color w:val="auto"/>
                <w:sz w:val="21"/>
                <w:szCs w:val="21"/>
                <w:lang w:eastAsia="zh-CN"/>
              </w:rPr>
              <w:t>响应文件递交截止时间、地点</w:t>
            </w:r>
          </w:p>
        </w:tc>
      </w:tr>
      <w:tr w14:paraId="1B7C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AFD9DF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14:paraId="43BE4B8F">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14:paraId="32FC4703">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1个标段</w:t>
            </w:r>
          </w:p>
        </w:tc>
      </w:tr>
      <w:tr w14:paraId="7988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3ACC69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lang w:val="en-US" w:eastAsia="zh-CN"/>
              </w:rPr>
              <w:t>19</w:t>
            </w:r>
          </w:p>
        </w:tc>
        <w:tc>
          <w:tcPr>
            <w:tcW w:w="1701" w:type="dxa"/>
            <w:vAlign w:val="center"/>
          </w:tcPr>
          <w:p w14:paraId="4296E53A">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谈判保证金</w:t>
            </w:r>
          </w:p>
        </w:tc>
        <w:tc>
          <w:tcPr>
            <w:tcW w:w="6633" w:type="dxa"/>
            <w:vAlign w:val="center"/>
          </w:tcPr>
          <w:p w14:paraId="2105CF85">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本项目不用递交保证金</w:t>
            </w:r>
          </w:p>
        </w:tc>
      </w:tr>
      <w:tr w14:paraId="411B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4BD08A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14:paraId="0B808462">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14:paraId="15C8DF9A">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w:t>
            </w:r>
            <w:r>
              <w:rPr>
                <w:rFonts w:hint="eastAsia" w:hAnsi="宋体" w:cs="宋体"/>
                <w:color w:val="auto"/>
                <w:sz w:val="21"/>
                <w:szCs w:val="21"/>
                <w:lang w:val="en-US" w:eastAsia="zh-CN" w:bidi="ar-SA"/>
              </w:rPr>
              <w:t>内，超出将拒收并以第一次报价为准。</w:t>
            </w:r>
          </w:p>
        </w:tc>
      </w:tr>
      <w:tr w14:paraId="1968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184561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14:paraId="17564DF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14:paraId="693F1E6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14:paraId="1DE1CF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14:paraId="59C4233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本项目为专门面向小微企业，不接受</w:t>
            </w:r>
            <w:r>
              <w:rPr>
                <w:rFonts w:hint="eastAsia" w:ascii="宋体" w:hAnsi="宋体" w:cs="宋体"/>
                <w:color w:val="auto"/>
                <w:sz w:val="21"/>
                <w:szCs w:val="21"/>
                <w:lang w:val="en-US" w:eastAsia="zh-CN" w:bidi="ar-SA"/>
              </w:rPr>
              <w:t>中</w:t>
            </w:r>
            <w:r>
              <w:rPr>
                <w:rFonts w:hint="eastAsia" w:ascii="宋体" w:hAnsi="宋体" w:eastAsia="宋体" w:cs="宋体"/>
                <w:color w:val="auto"/>
                <w:sz w:val="21"/>
                <w:szCs w:val="21"/>
                <w:lang w:val="en-US" w:eastAsia="zh-CN" w:bidi="ar-SA"/>
              </w:rPr>
              <w:t>大型企业投标。供应商须符合《中小企业划型标准规定》（工信部联企业〔2011〕300号文）中“建筑业”对小微企业划型的标准并提供《中小企业声明函》。</w:t>
            </w:r>
            <w:r>
              <w:rPr>
                <w:rFonts w:hint="eastAsia" w:ascii="宋体" w:hAnsi="宋体" w:cs="宋体"/>
                <w:color w:val="auto"/>
                <w:sz w:val="21"/>
                <w:szCs w:val="21"/>
                <w:lang w:val="en-US" w:eastAsia="zh-CN" w:bidi="ar-SA"/>
              </w:rPr>
              <w:t>中</w:t>
            </w:r>
            <w:r>
              <w:rPr>
                <w:rFonts w:hint="eastAsia" w:ascii="宋体" w:hAnsi="宋体" w:eastAsia="宋体" w:cs="宋体"/>
                <w:color w:val="auto"/>
                <w:sz w:val="21"/>
                <w:szCs w:val="21"/>
                <w:lang w:val="en-US" w:eastAsia="zh-CN" w:bidi="ar-SA"/>
              </w:rPr>
              <w:t>大型企业及未提供《中小企业声明函》的企业其响应文件将作无效响应处理。</w:t>
            </w:r>
          </w:p>
        </w:tc>
      </w:tr>
      <w:tr w14:paraId="199A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14:paraId="78623BC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24</w:t>
            </w:r>
          </w:p>
        </w:tc>
        <w:tc>
          <w:tcPr>
            <w:tcW w:w="1701" w:type="dxa"/>
            <w:vAlign w:val="center"/>
          </w:tcPr>
          <w:p w14:paraId="6B6549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14:paraId="67E0133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14:paraId="5074243B">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14:paraId="1E28227C">
      <w:pPr>
        <w:rPr>
          <w:rFonts w:hint="eastAsia" w:ascii="宋体" w:hAnsi="宋体" w:eastAsia="宋体" w:cs="宋体"/>
          <w:b/>
          <w:sz w:val="24"/>
          <w:szCs w:val="24"/>
        </w:rPr>
      </w:pPr>
      <w:r>
        <w:rPr>
          <w:rFonts w:hint="eastAsia" w:ascii="宋体" w:hAnsi="宋体" w:eastAsia="宋体" w:cs="宋体"/>
          <w:b/>
          <w:sz w:val="24"/>
          <w:szCs w:val="24"/>
        </w:rPr>
        <w:br w:type="page"/>
      </w:r>
    </w:p>
    <w:p w14:paraId="42B5F5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eastAsia="宋体" w:cs="宋体"/>
          <w:b/>
          <w:bCs/>
          <w:color w:val="auto"/>
          <w:sz w:val="28"/>
          <w:szCs w:val="28"/>
          <w:highlight w:val="yellow"/>
          <w:lang w:eastAsia="zh-CN"/>
        </w:rPr>
        <w:t>谈判须知</w:t>
      </w:r>
      <w:r>
        <w:rPr>
          <w:rFonts w:hint="eastAsia" w:ascii="宋体" w:hAnsi="宋体" w:eastAsia="宋体" w:cs="宋体"/>
          <w:b/>
          <w:bCs/>
          <w:color w:val="auto"/>
          <w:sz w:val="28"/>
          <w:szCs w:val="28"/>
          <w:highlight w:val="yellow"/>
          <w:lang w:val="en-US" w:eastAsia="zh-CN"/>
        </w:rPr>
        <w:t>正文</w:t>
      </w:r>
    </w:p>
    <w:p w14:paraId="242A757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14:paraId="401145D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14:paraId="7A04053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14:paraId="3C0D983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14:paraId="764C354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cs="宋体"/>
          <w:color w:val="auto"/>
          <w:sz w:val="24"/>
          <w:szCs w:val="24"/>
          <w:lang w:val="en-US" w:eastAsia="zh-CN"/>
        </w:rPr>
        <w:t>大冶市金湖街道办事处平原村村民委员会</w:t>
      </w:r>
      <w:r>
        <w:rPr>
          <w:rFonts w:hint="eastAsia" w:ascii="宋体" w:hAnsi="宋体" w:eastAsia="宋体" w:cs="宋体"/>
          <w:color w:val="auto"/>
          <w:sz w:val="24"/>
          <w:szCs w:val="24"/>
          <w:lang w:eastAsia="zh-CN"/>
        </w:rPr>
        <w:t>。</w:t>
      </w:r>
    </w:p>
    <w:p w14:paraId="0946E97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eastAsia="zh-CN"/>
        </w:rPr>
        <w:t>广西汉昌工程咨询有限公司</w:t>
      </w:r>
      <w:r>
        <w:rPr>
          <w:rFonts w:hint="eastAsia" w:ascii="宋体" w:hAnsi="宋体" w:eastAsia="宋体" w:cs="宋体"/>
          <w:color w:val="auto"/>
          <w:sz w:val="24"/>
          <w:szCs w:val="24"/>
          <w:lang w:eastAsia="zh-CN"/>
        </w:rPr>
        <w:t>。</w:t>
      </w:r>
    </w:p>
    <w:p w14:paraId="35713ED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大冶市农村综合产权交易中心监管科</w:t>
      </w:r>
      <w:r>
        <w:rPr>
          <w:rFonts w:hint="eastAsia" w:ascii="宋体" w:hAnsi="宋体" w:eastAsia="宋体" w:cs="宋体"/>
          <w:color w:val="auto"/>
          <w:sz w:val="24"/>
          <w:szCs w:val="24"/>
          <w:lang w:eastAsia="zh-CN"/>
        </w:rPr>
        <w:t>。</w:t>
      </w:r>
    </w:p>
    <w:p w14:paraId="02EF23D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w:t>
      </w:r>
    </w:p>
    <w:p w14:paraId="6684CDF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14:paraId="24058FB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中成交，即成为“成交供应商”。</w:t>
      </w:r>
    </w:p>
    <w:p w14:paraId="25ACD9B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14:paraId="5B4F03C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14:paraId="51D502C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14:paraId="646B0EF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14:paraId="180346B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14:paraId="59F1600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14:paraId="5D19786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14:paraId="3C96F4F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14:paraId="0068923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p>
    <w:p w14:paraId="00B059F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、响应性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文件简称“响应文件”。</w:t>
      </w:r>
    </w:p>
    <w:p w14:paraId="758546A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3、法定代表人授权委托人简称“被授权人”。</w:t>
      </w:r>
    </w:p>
    <w:p w14:paraId="112468B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14:paraId="6334628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14:paraId="2699862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费用的承担</w:t>
      </w:r>
    </w:p>
    <w:p w14:paraId="579EE79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14:paraId="6FA6A7C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2、本项目招标代理服务费按发改价格[2011]534号文标准收取，由成交供应商在领取成交通知书时支付。</w:t>
      </w:r>
    </w:p>
    <w:p w14:paraId="346781B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eastAsia="zh-CN"/>
        </w:rPr>
        <w:t>文件说明</w:t>
      </w:r>
    </w:p>
    <w:p w14:paraId="05F8E21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文件的说明</w:t>
      </w:r>
    </w:p>
    <w:p w14:paraId="6864352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程序及办法、成交原则、主要合同条款和响应文件格式的文件。</w:t>
      </w:r>
    </w:p>
    <w:p w14:paraId="5F0DBF7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谈判</w:t>
      </w:r>
      <w:r>
        <w:rPr>
          <w:rFonts w:hint="eastAsia" w:ascii="宋体" w:hAnsi="宋体" w:eastAsia="宋体" w:cs="宋体"/>
          <w:b/>
          <w:bCs/>
          <w:color w:val="auto"/>
          <w:sz w:val="24"/>
          <w:szCs w:val="24"/>
          <w:lang w:eastAsia="zh-CN"/>
        </w:rPr>
        <w:t>文件由下述部分组成</w:t>
      </w:r>
    </w:p>
    <w:p w14:paraId="46FE8F4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p>
    <w:p w14:paraId="0BAA46A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w:t>
      </w:r>
    </w:p>
    <w:p w14:paraId="3439E5F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3、项目技术规格、参数及要求；</w:t>
      </w:r>
    </w:p>
    <w:p w14:paraId="34C0CB9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14:paraId="1C87DDA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5、合同（样本）；</w:t>
      </w:r>
    </w:p>
    <w:p w14:paraId="44CA24B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p>
    <w:p w14:paraId="2AC8A3E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谈判</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14:paraId="5E6692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文件予以澄清。</w:t>
      </w:r>
    </w:p>
    <w:p w14:paraId="69E2971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lang w:val="en-US" w:eastAsia="zh-CN"/>
        </w:rPr>
        <w:t>日，并且澄清的内容影响响应文件编制的，相应延长递交截止时间</w:t>
      </w:r>
      <w:r>
        <w:rPr>
          <w:rFonts w:hint="eastAsia" w:ascii="宋体" w:hAnsi="宋体" w:eastAsia="宋体" w:cs="宋体"/>
          <w:color w:val="auto"/>
          <w:sz w:val="24"/>
          <w:szCs w:val="24"/>
          <w:lang w:eastAsia="zh-CN"/>
        </w:rPr>
        <w:t>。</w:t>
      </w:r>
    </w:p>
    <w:p w14:paraId="377B7C6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14:paraId="75CB04E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云上大冶聚焦三农</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14:paraId="261B4F2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补充（答疑）文件内容相矛盾时，以最后发出的文件为准。</w:t>
      </w:r>
    </w:p>
    <w:p w14:paraId="2EEBC30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谈判</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14:paraId="1066DE6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14:paraId="5D470F5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14:paraId="2969ECF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1、谈判供应商对竞争性谈判纸制响应文件的编制应按要求胶装。不得采用活页夹等可随时拆开的方式装订，否则作为无效报价处理。</w:t>
      </w:r>
    </w:p>
    <w:p w14:paraId="37F6FD7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14:paraId="6C4AF3A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3、谈判供应商应认真阅读、并充分理解本文件的全部内容（包括所有的补充、修改内容），承诺并履行本文件中各项条款规定及要求。</w:t>
      </w:r>
    </w:p>
    <w:p w14:paraId="695E426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4、竞争性谈判响应文件必须按本文件的全部内容，包括所有的补充通知及附件进行编制。</w:t>
      </w:r>
    </w:p>
    <w:p w14:paraId="231F4AF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5、如因谈判供应商只填写和提供了本文件要求的部分内容和附件，而给评审造成困难，其可能导致的结果和责任由谈判供应商自行承担。</w:t>
      </w:r>
    </w:p>
    <w:p w14:paraId="07EC4D2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二、响应文件的组成</w:t>
      </w:r>
    </w:p>
    <w:p w14:paraId="5D1B3E1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14:paraId="7F25590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书</w:t>
      </w:r>
    </w:p>
    <w:p w14:paraId="669BF24F">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14:paraId="7C9CAC84">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已标价</w:t>
      </w:r>
      <w:r>
        <w:rPr>
          <w:rFonts w:hint="eastAsia" w:ascii="宋体" w:hAnsi="宋体" w:eastAsia="宋体" w:cs="宋体"/>
          <w:color w:val="auto"/>
          <w:sz w:val="24"/>
          <w:szCs w:val="24"/>
          <w:lang w:eastAsia="zh-CN"/>
        </w:rPr>
        <w:t>工程量清单</w:t>
      </w:r>
    </w:p>
    <w:p w14:paraId="2B9674C2">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或被授权人身份证明</w:t>
      </w:r>
    </w:p>
    <w:p w14:paraId="5F94C5D5">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14:paraId="61FA77C0">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承接的类似项目情况表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w:t>
      </w:r>
      <w:r>
        <w:rPr>
          <w:rFonts w:hint="eastAsia" w:ascii="宋体" w:hAnsi="宋体" w:cs="宋体"/>
          <w:color w:val="auto"/>
          <w:sz w:val="24"/>
          <w:szCs w:val="24"/>
          <w:lang w:eastAsia="zh-CN"/>
        </w:rPr>
        <w:t>）</w:t>
      </w:r>
    </w:p>
    <w:p w14:paraId="0240E3E9">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投入本项目的施工设备情况表</w:t>
      </w:r>
    </w:p>
    <w:p w14:paraId="76FF84BB">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14:paraId="4DFC414A">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14:paraId="108EB4F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14:paraId="05067C92">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14:paraId="38F7615C">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资格后审证明文件</w:t>
      </w:r>
    </w:p>
    <w:p w14:paraId="0B9CE455">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供应商认为有必要提供的材料。</w:t>
      </w:r>
    </w:p>
    <w:p w14:paraId="141678D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14:paraId="4871425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eastAsia="宋体" w:cs="宋体"/>
          <w:color w:val="auto"/>
          <w:sz w:val="24"/>
          <w:szCs w:val="24"/>
          <w:lang w:val="en-US" w:eastAsia="zh-CN"/>
        </w:rPr>
        <w:t>五部分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14:paraId="598F6BA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文件有关</w:t>
      </w:r>
      <w:r>
        <w:rPr>
          <w:rFonts w:hint="eastAsia" w:ascii="宋体" w:hAnsi="宋体" w:eastAsia="宋体" w:cs="宋体"/>
          <w:color w:val="auto"/>
          <w:sz w:val="24"/>
          <w:szCs w:val="24"/>
          <w:lang w:val="en-US" w:eastAsia="zh-CN"/>
        </w:rPr>
        <w:t>项目经理、</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如有漏项或采购人认为其响应性谈判文件有明显缺陷的，造成的后果由谈判供应商自己承担。</w:t>
      </w:r>
    </w:p>
    <w:p w14:paraId="5E54D6E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w:t>
      </w:r>
      <w:r>
        <w:rPr>
          <w:rFonts w:hint="eastAsia" w:ascii="宋体" w:hAnsi="宋体" w:cs="宋体"/>
          <w:color w:val="auto"/>
          <w:sz w:val="24"/>
          <w:szCs w:val="24"/>
          <w:lang w:eastAsia="zh-CN"/>
        </w:rPr>
        <w:t>（所有响应文件必须</w:t>
      </w:r>
      <w:r>
        <w:rPr>
          <w:rFonts w:hint="eastAsia" w:ascii="宋体" w:hAnsi="宋体" w:cs="宋体"/>
          <w:color w:val="auto"/>
          <w:sz w:val="24"/>
          <w:szCs w:val="24"/>
          <w:lang w:val="en-US" w:eastAsia="zh-CN"/>
        </w:rPr>
        <w:t>单</w:t>
      </w:r>
      <w:r>
        <w:rPr>
          <w:rFonts w:hint="eastAsia" w:ascii="宋体" w:hAnsi="宋体" w:cs="宋体"/>
          <w:color w:val="auto"/>
          <w:sz w:val="24"/>
          <w:szCs w:val="24"/>
          <w:lang w:eastAsia="zh-CN"/>
        </w:rPr>
        <w:t>面打印）</w:t>
      </w:r>
      <w:r>
        <w:rPr>
          <w:rFonts w:hint="eastAsia" w:ascii="宋体" w:hAnsi="宋体" w:eastAsia="宋体" w:cs="宋体"/>
          <w:color w:val="auto"/>
          <w:sz w:val="24"/>
          <w:szCs w:val="24"/>
          <w:lang w:eastAsia="zh-CN"/>
        </w:rPr>
        <w:t>，文件正文要编写目录、页码，且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14:paraId="24AB43C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w:t>
      </w:r>
      <w:r>
        <w:rPr>
          <w:rFonts w:hint="eastAsia" w:ascii="宋体" w:hAnsi="宋体" w:cs="宋体"/>
          <w:color w:val="auto"/>
          <w:sz w:val="24"/>
          <w:szCs w:val="24"/>
          <w:lang w:val="en-US" w:eastAsia="zh-CN"/>
        </w:rPr>
        <w:t>叁</w:t>
      </w:r>
      <w:r>
        <w:rPr>
          <w:rFonts w:hint="eastAsia" w:ascii="宋体" w:hAnsi="宋体" w:eastAsia="宋体" w:cs="宋体"/>
          <w:color w:val="auto"/>
          <w:sz w:val="24"/>
          <w:szCs w:val="24"/>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14:paraId="300E6712">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14:paraId="61C33A8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14:paraId="1E618E8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w:t>
      </w: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的个人电子印章或电子签名章</w:t>
      </w:r>
      <w:r>
        <w:rPr>
          <w:rFonts w:hint="eastAsia" w:ascii="宋体" w:hAnsi="宋体" w:eastAsia="宋体" w:cs="宋体"/>
          <w:color w:val="auto"/>
          <w:sz w:val="24"/>
          <w:szCs w:val="24"/>
          <w:lang w:val="en-US" w:eastAsia="zh-CN"/>
        </w:rPr>
        <w:t>及供应商公章电子印章具有同等效力。</w:t>
      </w:r>
    </w:p>
    <w:p w14:paraId="551549A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报价</w:t>
      </w:r>
    </w:p>
    <w:p w14:paraId="41278DF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文件另有规定外，供应商的报价均应以人民币作为货币单位。</w:t>
      </w:r>
    </w:p>
    <w:p w14:paraId="2109AB8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14:paraId="184365F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14:paraId="2D11BD8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14:paraId="04ADE3E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14:paraId="7371C78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后的报价（第二次报价）为最终报价，采购人不支付报价以外的任何费用。</w:t>
      </w:r>
    </w:p>
    <w:p w14:paraId="02476E27">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14:paraId="7674A42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14:paraId="2C87C4C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14:paraId="7EE41EA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有效期</w:t>
      </w:r>
    </w:p>
    <w:p w14:paraId="1162626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14:paraId="0E10C1E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14:paraId="5494E38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14:paraId="0991F86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14:paraId="31C32C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14:paraId="0AA6F0E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w:t>
      </w:r>
      <w:r>
        <w:rPr>
          <w:rFonts w:hint="eastAsia" w:ascii="宋体" w:hAnsi="宋体" w:cs="宋体"/>
          <w:color w:val="auto"/>
          <w:sz w:val="24"/>
          <w:szCs w:val="24"/>
          <w:lang w:val="en-US" w:eastAsia="zh-CN"/>
        </w:rPr>
        <w:t>法定代表人</w:t>
      </w:r>
      <w:r>
        <w:rPr>
          <w:rFonts w:hint="eastAsia" w:ascii="宋体" w:hAnsi="宋体" w:eastAsia="宋体" w:cs="宋体"/>
          <w:color w:val="auto"/>
          <w:sz w:val="24"/>
          <w:szCs w:val="24"/>
          <w:lang w:val="en-US"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14:paraId="7613042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14:paraId="2C31A56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w:t>
      </w:r>
    </w:p>
    <w:p w14:paraId="2E5F547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14:paraId="159AC5C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14:paraId="6F31BEB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5ACBA65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14:paraId="66C3A0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谈判</w:t>
      </w:r>
    </w:p>
    <w:p w14:paraId="0195C3D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时间及地点</w:t>
      </w:r>
    </w:p>
    <w:p w14:paraId="10BE0B8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见第一部分“竞争性</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时间及地点。</w:t>
      </w:r>
    </w:p>
    <w:p w14:paraId="3DBADD0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小组的组成及工作要求</w:t>
      </w:r>
    </w:p>
    <w:p w14:paraId="3811A84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eastAsia="宋体" w:cs="宋体"/>
          <w:bCs/>
          <w:color w:val="auto"/>
          <w:sz w:val="24"/>
          <w:szCs w:val="24"/>
          <w:lang w:eastAsia="zh-CN"/>
        </w:rPr>
        <w:t>从湖北省政府采购评审专家管理系统中</w:t>
      </w:r>
      <w:r>
        <w:rPr>
          <w:rFonts w:hint="eastAsia" w:ascii="宋体" w:hAnsi="宋体" w:cs="宋体"/>
          <w:bCs/>
          <w:color w:val="auto"/>
          <w:sz w:val="24"/>
          <w:szCs w:val="24"/>
          <w:lang w:val="en-US" w:eastAsia="zh-CN"/>
        </w:rPr>
        <w:t>聘请</w:t>
      </w:r>
      <w:r>
        <w:rPr>
          <w:rFonts w:hint="eastAsia" w:ascii="宋体" w:hAnsi="宋体" w:eastAsia="宋体" w:cs="宋体"/>
          <w:bCs/>
          <w:color w:val="auto"/>
          <w:sz w:val="24"/>
          <w:szCs w:val="24"/>
          <w:lang w:eastAsia="zh-CN"/>
        </w:rPr>
        <w:t>。</w:t>
      </w:r>
    </w:p>
    <w:p w14:paraId="2B62191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谈判</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14:paraId="0799AA9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程序</w:t>
      </w:r>
    </w:p>
    <w:p w14:paraId="5DD80E8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本谈判文件的要求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过程。</w:t>
      </w:r>
    </w:p>
    <w:p w14:paraId="690C162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14:paraId="4A161C7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小组验证各供应商</w:t>
      </w:r>
      <w:r>
        <w:rPr>
          <w:rFonts w:hint="eastAsia" w:ascii="宋体" w:hAnsi="宋体" w:cs="宋体"/>
          <w:bCs/>
          <w:color w:val="auto"/>
          <w:sz w:val="24"/>
          <w:szCs w:val="24"/>
          <w:lang w:val="en-US" w:eastAsia="zh-CN"/>
        </w:rPr>
        <w:t>法定代表人或被授权人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54ABA71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14:paraId="0894384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14:paraId="5B1512C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E14DC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14:paraId="59F6999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w:t>
      </w:r>
    </w:p>
    <w:p w14:paraId="01665D3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谈判</w:t>
      </w:r>
    </w:p>
    <w:p w14:paraId="1EFB4AC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15CD1FC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有关的其他供应商的技术资料、价格和其他信息。</w:t>
      </w:r>
    </w:p>
    <w:p w14:paraId="4AA5870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文件要求的，该供应商即为合格的供应商。</w:t>
      </w:r>
    </w:p>
    <w:p w14:paraId="538C7AB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后，合格的供应商超过</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文件至少有</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家供应商满足。</w:t>
      </w:r>
    </w:p>
    <w:p w14:paraId="6709BA2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终止。</w:t>
      </w:r>
    </w:p>
    <w:p w14:paraId="6C7411D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文件修正</w:t>
      </w:r>
    </w:p>
    <w:p w14:paraId="489C9DE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文件的有效组成部分。</w:t>
      </w:r>
    </w:p>
    <w:p w14:paraId="170397C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的供应商。</w:t>
      </w:r>
    </w:p>
    <w:p w14:paraId="7329A31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。修正文件与响应文件同具法律效应。</w:t>
      </w:r>
    </w:p>
    <w:p w14:paraId="70DA249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，直至采购人代表最终确认需求为止。</w:t>
      </w:r>
    </w:p>
    <w:p w14:paraId="2709A70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谈判</w:t>
      </w:r>
    </w:p>
    <w:p w14:paraId="177E544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w:t>
      </w:r>
    </w:p>
    <w:p w14:paraId="1248C21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文件要求的供应商超过或不足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程序办理，以此类推。</w:t>
      </w:r>
    </w:p>
    <w:p w14:paraId="51FD256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14:paraId="03BF989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谈判</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14:paraId="44DC413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小组按照少数服从多数的原则投票推荐</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14:paraId="1DF3D439">
      <w:pPr>
        <w:pStyle w:val="2"/>
        <w:rPr>
          <w:rFonts w:hint="eastAsia"/>
          <w:lang w:eastAsia="zh-CN"/>
        </w:rPr>
      </w:pPr>
      <w:r>
        <w:rPr>
          <w:rFonts w:hint="eastAsia" w:ascii="宋体" w:hAnsi="宋体"/>
          <w:color w:val="auto"/>
          <w:sz w:val="24"/>
          <w:lang w:val="en-US" w:eastAsia="zh-CN"/>
        </w:rPr>
        <w:t xml:space="preserve">9.3 </w:t>
      </w:r>
      <w:r>
        <w:rPr>
          <w:rFonts w:hint="eastAsia" w:ascii="宋体" w:hAnsi="宋体"/>
          <w:color w:val="auto"/>
          <w:sz w:val="24"/>
        </w:rPr>
        <w:t>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26DE4F2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eastAsia="zh-CN"/>
        </w:rPr>
        <w:t>供应商的报价均超过了政府采购预算或报价未超过采购预算的供应商不足</w:t>
      </w:r>
      <w:r>
        <w:rPr>
          <w:rFonts w:hint="eastAsia" w:ascii="宋体" w:hAnsi="宋体" w:eastAsia="宋体" w:cs="宋体"/>
          <w:bCs/>
          <w:color w:val="auto"/>
          <w:sz w:val="24"/>
          <w:szCs w:val="24"/>
          <w:lang w:val="en-US" w:eastAsia="zh-CN"/>
        </w:rPr>
        <w:t>叁</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活动终止。</w:t>
      </w:r>
    </w:p>
    <w:p w14:paraId="4D41B22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谈判小组发出提示后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14:paraId="0E1F85F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eastAsia="zh-CN"/>
        </w:rPr>
        <w:t>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，但必须提供书面情况说明，由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活动。</w:t>
      </w:r>
    </w:p>
    <w:p w14:paraId="5CDB1F4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cs="宋体"/>
          <w:bCs/>
          <w:color w:val="auto"/>
          <w:sz w:val="24"/>
          <w:szCs w:val="24"/>
          <w:lang w:val="en-US" w:eastAsia="zh-CN"/>
        </w:rPr>
        <w:t>7</w:t>
      </w:r>
      <w:r>
        <w:rPr>
          <w:rFonts w:hint="eastAsia" w:ascii="宋体" w:hAnsi="宋体" w:eastAsia="宋体" w:cs="宋体"/>
          <w:bCs/>
          <w:color w:val="auto"/>
          <w:sz w:val="24"/>
          <w:szCs w:val="24"/>
          <w:lang w:eastAsia="zh-CN"/>
        </w:rPr>
        <w:t>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14:paraId="42D0ABE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谈判</w:t>
      </w:r>
      <w:r>
        <w:rPr>
          <w:rFonts w:hint="eastAsia" w:ascii="宋体" w:hAnsi="宋体" w:eastAsia="宋体" w:cs="宋体"/>
          <w:b/>
          <w:color w:val="auto"/>
          <w:sz w:val="24"/>
          <w:szCs w:val="24"/>
          <w:lang w:eastAsia="zh-CN"/>
        </w:rPr>
        <w:t>小组应当在资格性、符合性审查时按无效响应文件处理：</w:t>
      </w:r>
    </w:p>
    <w:p w14:paraId="0D7B071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14:paraId="1CC8ABD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14:paraId="4F13585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文件中规定的资格要求的；</w:t>
      </w:r>
    </w:p>
    <w:p w14:paraId="715AC37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14:paraId="05840BF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谈判</w:t>
      </w:r>
      <w:r>
        <w:rPr>
          <w:rFonts w:hint="eastAsia" w:ascii="宋体" w:hAnsi="宋体" w:eastAsia="宋体" w:cs="宋体"/>
          <w:bCs/>
          <w:color w:val="auto"/>
          <w:sz w:val="24"/>
          <w:szCs w:val="24"/>
          <w:lang w:eastAsia="zh-CN"/>
        </w:rPr>
        <w:t>文件要求提交有关资料或提交的资料存在虚假成份的。</w:t>
      </w:r>
    </w:p>
    <w:p w14:paraId="0F7E6D2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五、在谈判过程中谈判小组发现供应商有下列情形之一的，认定其有围标串标行为，宣布其本次谈判无效：</w:t>
      </w:r>
    </w:p>
    <w:p w14:paraId="78DA36C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14:paraId="11678C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14:paraId="43938A5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14:paraId="2505605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14:paraId="1DA48BE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14:paraId="32EF565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w:t>
      </w:r>
      <w:r>
        <w:rPr>
          <w:rFonts w:hint="eastAsia" w:ascii="宋体" w:hAnsi="宋体" w:cs="宋体"/>
          <w:color w:val="auto"/>
          <w:sz w:val="24"/>
          <w:lang w:val="en-US" w:eastAsia="zh-CN"/>
        </w:rPr>
        <w:t>小微</w:t>
      </w:r>
      <w:r>
        <w:rPr>
          <w:rFonts w:hint="eastAsia" w:ascii="宋体" w:hAnsi="宋体" w:eastAsia="宋体" w:cs="宋体"/>
          <w:color w:val="auto"/>
          <w:sz w:val="24"/>
          <w:lang w:val="en-US" w:eastAsia="zh-CN"/>
        </w:rPr>
        <w:t>企业发展（监狱企业、残疾人福利性单位视同小微企业）政策：</w:t>
      </w:r>
    </w:p>
    <w:p w14:paraId="3D6167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1.1本项目为专门面向小微企业，不接受</w:t>
      </w:r>
      <w:r>
        <w:rPr>
          <w:rFonts w:hint="eastAsia" w:ascii="宋体" w:hAnsi="宋体" w:cs="宋体"/>
          <w:color w:val="auto"/>
          <w:sz w:val="24"/>
          <w:lang w:val="en-US" w:eastAsia="zh-CN"/>
        </w:rPr>
        <w:t>中</w:t>
      </w:r>
      <w:r>
        <w:rPr>
          <w:rFonts w:hint="eastAsia" w:ascii="宋体" w:hAnsi="宋体" w:eastAsia="宋体" w:cs="宋体"/>
          <w:color w:val="auto"/>
          <w:sz w:val="24"/>
          <w:lang w:val="en-US" w:eastAsia="zh-CN"/>
        </w:rPr>
        <w:t>大型企业投标。供应商须符合《中小企业划型标准规定》（工信部联企业〔2011〕300号文）中“</w:t>
      </w:r>
      <w:r>
        <w:rPr>
          <w:rFonts w:hint="eastAsia" w:ascii="宋体" w:hAnsi="宋体" w:cs="宋体"/>
          <w:color w:val="auto"/>
          <w:sz w:val="24"/>
          <w:lang w:val="en-US" w:eastAsia="zh-CN"/>
        </w:rPr>
        <w:t>建筑业</w:t>
      </w:r>
      <w:r>
        <w:rPr>
          <w:rFonts w:hint="eastAsia" w:ascii="宋体" w:hAnsi="宋体" w:eastAsia="宋体" w:cs="宋体"/>
          <w:color w:val="auto"/>
          <w:sz w:val="24"/>
          <w:lang w:val="en-US" w:eastAsia="zh-CN"/>
        </w:rPr>
        <w:t>”对小微企业划型的标准并提供《中小企业声明函》，大型企业及未提供《中小企业声明函》的企业其响应文件将作无效响应处理。</w:t>
      </w:r>
    </w:p>
    <w:p w14:paraId="5654EF8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62DCE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14:paraId="05C9045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31578B5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14:paraId="2E4304E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4E75F82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14:paraId="6322AE3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1CF6C36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14:paraId="44325BC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15C22A6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332E645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3.3上述政府采购政策优惠须经</w:t>
      </w:r>
      <w:r>
        <w:rPr>
          <w:rFonts w:hint="eastAsia" w:ascii="宋体" w:hAnsi="宋体" w:cs="宋体"/>
          <w:color w:val="auto"/>
          <w:sz w:val="24"/>
          <w:lang w:val="en-US" w:eastAsia="zh-CN"/>
        </w:rPr>
        <w:t>谈判</w:t>
      </w:r>
      <w:r>
        <w:rPr>
          <w:rFonts w:hint="eastAsia" w:ascii="宋体" w:hAnsi="宋体" w:eastAsia="宋体" w:cs="宋体"/>
          <w:color w:val="auto"/>
          <w:sz w:val="24"/>
          <w:lang w:val="en-US" w:eastAsia="zh-CN"/>
        </w:rPr>
        <w:t>小组评审后执行，未提供单独分项报价或证明资料不全的不给予价格扣除。同时被认证为节能产品和环境标志产品的不重复享受价格扣除，以节能产品的价格给予2%的扣除，用扣除后的价格参与评审。</w:t>
      </w:r>
    </w:p>
    <w:p w14:paraId="51611A1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、定标原则</w:t>
      </w:r>
    </w:p>
    <w:p w14:paraId="66831B6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14:paraId="36D05D0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14:paraId="2ECBBBC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2BCF60C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云上大冶聚焦三农发布</w:t>
      </w:r>
      <w:r>
        <w:rPr>
          <w:rFonts w:hint="eastAsia" w:ascii="宋体" w:hAnsi="宋体" w:eastAsia="宋体" w:cs="宋体"/>
          <w:color w:val="auto"/>
          <w:sz w:val="24"/>
          <w:szCs w:val="24"/>
          <w:lang w:eastAsia="zh-CN"/>
        </w:rPr>
        <w:t>成交结果。</w:t>
      </w:r>
    </w:p>
    <w:p w14:paraId="30CC432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6ADE9B2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2B38E80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339DE6C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14:paraId="5BC499E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14:paraId="74DFBF7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文件确定的采购标的、规格型号、采购金额、采购数量、技术和服务要求等实质性内容的协议。</w:t>
      </w:r>
    </w:p>
    <w:p w14:paraId="39AA3A1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4D3D3DB1">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14:paraId="3B3CDEC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1D21857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18BA28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14:paraId="58F3D15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2990C0F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14:paraId="382292E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6867B7B3">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14:paraId="42EEA13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6B16700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079401A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0BCFE21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0C87A24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4B5D7DA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14:paraId="69AACC0B">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44DAD13C">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0499D155">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程序环节结束之日；</w:t>
      </w:r>
    </w:p>
    <w:p w14:paraId="38F1B4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3C10824E">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4F3DA1B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6CF02D3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1D127B0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28AFFB79">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14:paraId="100A830A">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14:paraId="4FEF7B4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14:paraId="4687B2C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14:paraId="4DC136C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时，供应商</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14:paraId="0DA91974">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14:paraId="73CA8AE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14:paraId="780D420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14:paraId="38272F9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14:paraId="1DC42C09">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14:paraId="51582DF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14:paraId="7DE78728">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谈判</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14:paraId="397EEF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sz w:val="36"/>
          <w:szCs w:val="36"/>
        </w:rPr>
      </w:pPr>
      <w:r>
        <w:rPr>
          <w:rFonts w:hint="eastAsia" w:ascii="宋体" w:hAnsi="宋体" w:eastAsia="宋体" w:cs="宋体"/>
          <w:sz w:val="28"/>
          <w:szCs w:val="28"/>
        </w:rPr>
        <w:br w:type="page"/>
      </w:r>
      <w:r>
        <w:rPr>
          <w:rFonts w:hint="eastAsia" w:ascii="宋体" w:hAnsi="宋体" w:eastAsia="宋体" w:cs="宋体"/>
          <w:b/>
          <w:bCs w:val="0"/>
          <w:sz w:val="36"/>
          <w:szCs w:val="36"/>
        </w:rPr>
        <w:t>第三章</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项目技术规格、参数及要求</w:t>
      </w:r>
    </w:p>
    <w:p w14:paraId="0D293724">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sz w:val="21"/>
          <w:szCs w:val="21"/>
        </w:rPr>
      </w:pPr>
    </w:p>
    <w:p w14:paraId="2DC9AAE6">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大冶市金湖平原村欧家湾幸福食堂建设项目</w:t>
      </w:r>
    </w:p>
    <w:p w14:paraId="729B7D4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eastAsia="zh-CN"/>
        </w:rPr>
        <w:t>、采购范围：</w:t>
      </w:r>
      <w:r>
        <w:rPr>
          <w:rFonts w:hint="eastAsia" w:ascii="宋体" w:hAnsi="宋体" w:cs="宋体"/>
          <w:sz w:val="24"/>
          <w:szCs w:val="24"/>
          <w:lang w:eastAsia="zh-CN"/>
        </w:rPr>
        <w:t>详见工程量清单中所包含的全部内容</w:t>
      </w:r>
    </w:p>
    <w:p w14:paraId="0BA0E4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eastAsia="zh-CN"/>
        </w:rPr>
        <w:t>、采购项目技术规格、参数及要求</w:t>
      </w:r>
    </w:p>
    <w:p w14:paraId="424844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合同价款</w:t>
      </w:r>
      <w:r>
        <w:rPr>
          <w:rFonts w:hint="eastAsia" w:ascii="宋体" w:hAnsi="宋体" w:eastAsia="宋体" w:cs="宋体"/>
          <w:color w:val="auto"/>
          <w:sz w:val="24"/>
          <w:szCs w:val="24"/>
        </w:rPr>
        <w:t>5%进行处罚。</w:t>
      </w:r>
    </w:p>
    <w:p w14:paraId="2B1E07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付款方式：</w:t>
      </w:r>
      <w:r>
        <w:rPr>
          <w:rFonts w:hint="eastAsia" w:ascii="宋体" w:hAnsi="宋体" w:eastAsia="宋体" w:cs="宋体"/>
          <w:color w:val="auto"/>
          <w:sz w:val="24"/>
          <w:szCs w:val="24"/>
          <w:lang w:val="en-US" w:eastAsia="zh-CN"/>
        </w:rPr>
        <w:t>工程竣工验收合格经审计后支付至审计金额95%，余款质保期满后一次性付清</w:t>
      </w:r>
      <w:r>
        <w:rPr>
          <w:rFonts w:hint="eastAsia" w:ascii="宋体" w:hAnsi="宋体" w:cs="宋体"/>
          <w:color w:val="auto"/>
          <w:sz w:val="24"/>
          <w:szCs w:val="24"/>
          <w:lang w:eastAsia="zh-CN"/>
        </w:rPr>
        <w:t>。</w:t>
      </w:r>
    </w:p>
    <w:p w14:paraId="58612C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合同签订后180日历天</w:t>
      </w:r>
      <w:r>
        <w:rPr>
          <w:rFonts w:hint="eastAsia" w:ascii="宋体" w:hAnsi="宋体" w:eastAsia="宋体" w:cs="宋体"/>
          <w:color w:val="000000" w:themeColor="text1"/>
          <w:sz w:val="24"/>
          <w:szCs w:val="24"/>
          <w:lang w:eastAsia="zh-CN"/>
          <w14:textFill>
            <w14:solidFill>
              <w14:schemeClr w14:val="tx1"/>
            </w14:solidFill>
          </w14:textFill>
        </w:rPr>
        <w:t>。</w:t>
      </w:r>
    </w:p>
    <w:p w14:paraId="1C7195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年，从竣工验收合格之日算起。成交供应商应在项目质保期内提供免费服务纠正、修复，由此引起的额外费用全部由成交供应商负担。</w:t>
      </w:r>
    </w:p>
    <w:p w14:paraId="29DA2C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14:paraId="5DB662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14:paraId="6D5179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谈判供应商应现场踏勘、测量，根据设计图纸、工程量清单自行报价，不超过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lang w:val="en-US" w:eastAsia="zh-CN"/>
          <w14:textFill>
            <w14:solidFill>
              <w14:schemeClr w14:val="tx1"/>
            </w14:solidFill>
          </w14:textFill>
        </w:rPr>
        <w:t>599630.88</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14:paraId="55FD0D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1B23B9AA">
      <w:pPr>
        <w:pStyle w:val="2"/>
        <w:rPr>
          <w:rFonts w:hint="eastAsia" w:eastAsia="宋体"/>
          <w:lang w:eastAsia="zh-CN"/>
        </w:rPr>
      </w:pPr>
      <w:r>
        <w:rPr>
          <w:rFonts w:hint="eastAsia" w:ascii="宋体"/>
          <w:color w:val="auto"/>
          <w:sz w:val="24"/>
          <w:lang w:val="en-US" w:eastAsia="zh-CN"/>
        </w:rPr>
        <w:t>3、</w:t>
      </w:r>
      <w:r>
        <w:rPr>
          <w:rFonts w:hint="eastAsia" w:ascii="宋体"/>
          <w:color w:val="auto"/>
          <w:sz w:val="24"/>
        </w:rPr>
        <w:t>供应商所提交的“已标价工程量清单”中存在漏项或未填写的单价和合价，视为已包括在工程量清单的其它单价和合价中，</w:t>
      </w:r>
      <w:r>
        <w:rPr>
          <w:rFonts w:hint="eastAsia" w:ascii="宋体"/>
          <w:color w:val="auto"/>
          <w:sz w:val="24"/>
          <w:lang w:val="en-US" w:eastAsia="zh-CN"/>
        </w:rPr>
        <w:t>并承诺</w:t>
      </w:r>
      <w:r>
        <w:rPr>
          <w:rFonts w:hint="eastAsia" w:ascii="宋体"/>
          <w:color w:val="auto"/>
          <w:sz w:val="24"/>
        </w:rPr>
        <w:t>不得作为以后工程量变更增加投资的因素</w:t>
      </w:r>
      <w:r>
        <w:rPr>
          <w:rFonts w:hint="eastAsia" w:ascii="宋体"/>
          <w:color w:val="auto"/>
          <w:sz w:val="24"/>
          <w:lang w:eastAsia="zh-CN"/>
        </w:rPr>
        <w:t>。</w:t>
      </w:r>
    </w:p>
    <w:p w14:paraId="582775D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eastAsia="zh-CN"/>
        </w:rPr>
        <w:t>、成交报价要求</w:t>
      </w:r>
    </w:p>
    <w:p w14:paraId="42CAFCC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14:paraId="361C22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14:paraId="42D500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14:paraId="499046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14:paraId="4C45DF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eastAsia="zh-CN"/>
        </w:rPr>
        <w:t>、施工安全</w:t>
      </w:r>
      <w:r>
        <w:rPr>
          <w:rFonts w:hint="eastAsia" w:ascii="宋体" w:hAnsi="宋体" w:eastAsia="宋体" w:cs="宋体"/>
          <w:b/>
          <w:bCs/>
          <w:sz w:val="24"/>
          <w:szCs w:val="24"/>
          <w:lang w:val="en-US" w:eastAsia="zh-CN"/>
        </w:rPr>
        <w:t>要求</w:t>
      </w:r>
    </w:p>
    <w:p w14:paraId="35E5FA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14:paraId="4D4366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14:paraId="70F01C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14:paraId="2609D7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14:paraId="4D13AB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14:paraId="3536BD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14:paraId="53EF92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14:paraId="48147066">
      <w:pPr>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14:paraId="6912DF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bookmarkStart w:id="1" w:name="_TOC_250001"/>
      <w:r>
        <w:rPr>
          <w:rFonts w:hint="eastAsia" w:ascii="宋体" w:hAnsi="宋体" w:eastAsia="宋体" w:cs="宋体"/>
          <w:b/>
          <w:bCs w:val="0"/>
          <w:sz w:val="36"/>
          <w:szCs w:val="36"/>
          <w:lang w:val="en-US" w:eastAsia="zh-CN"/>
        </w:rPr>
        <w:t>第四章  评审办法及评审标准</w:t>
      </w:r>
    </w:p>
    <w:p w14:paraId="696BE1F7">
      <w:pPr>
        <w:spacing w:line="240" w:lineRule="atLeast"/>
        <w:ind w:firstLine="420" w:firstLineChars="200"/>
        <w:rPr>
          <w:rFonts w:hint="eastAsia" w:ascii="仿宋" w:hAnsi="仿宋" w:eastAsia="仿宋" w:cs="仿宋"/>
          <w:b/>
          <w:color w:val="auto"/>
          <w:sz w:val="21"/>
          <w:szCs w:val="21"/>
          <w:u w:val="single"/>
          <w:lang w:val="zh-CN" w:eastAsia="zh-CN"/>
        </w:rPr>
      </w:pPr>
    </w:p>
    <w:p w14:paraId="3E06BAC8">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14:paraId="188FD1B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根据符合采购需求、质量和服务相等且评审价最低的原则，确定成交供应商。</w:t>
      </w:r>
    </w:p>
    <w:p w14:paraId="2B614BD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14:paraId="67A94363">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谈判小组对响应文件进行资格性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p>
    <w:p w14:paraId="2998314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和符合性检查</w:t>
      </w:r>
    </w:p>
    <w:p w14:paraId="4C7C9E9C">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14:paraId="4E0F941D">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推荐成交候选供应商</w:t>
      </w:r>
    </w:p>
    <w:p w14:paraId="5F98740D">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谈判小组从质量和服务均能满足采购文件实质性要求的供应商中，按照评审价由低到高的顺序提出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名以上成交候选人，也可按事先授权直接确定成交供应商并编写评审报告。当出现两个及以上相同最低评审价时，谈判小组按技术</w:t>
      </w:r>
      <w:r>
        <w:rPr>
          <w:rFonts w:hint="eastAsia" w:ascii="宋体" w:hAnsi="宋体" w:cs="宋体"/>
          <w:color w:val="auto"/>
          <w:sz w:val="24"/>
          <w:szCs w:val="24"/>
          <w:lang w:val="en-US" w:eastAsia="zh-CN"/>
        </w:rPr>
        <w:t>标</w:t>
      </w:r>
      <w:r>
        <w:rPr>
          <w:rFonts w:hint="eastAsia" w:ascii="宋体" w:hAnsi="宋体" w:eastAsia="宋体" w:cs="宋体"/>
          <w:color w:val="auto"/>
          <w:sz w:val="24"/>
          <w:szCs w:val="24"/>
          <w:lang w:eastAsia="zh-CN"/>
        </w:rPr>
        <w:t>优劣或投票确定评审结果排序。</w:t>
      </w:r>
    </w:p>
    <w:p w14:paraId="1FD4377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三、评审标准</w:t>
      </w:r>
    </w:p>
    <w:p w14:paraId="0E61C63B">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eastAsia="zh-CN"/>
        </w:rPr>
        <w:t>资格性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14:paraId="68E7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4961E2B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128" w:type="dxa"/>
            <w:shd w:val="clear" w:color="auto" w:fill="EEECE1" w:themeFill="background2"/>
            <w:vAlign w:val="center"/>
          </w:tcPr>
          <w:p w14:paraId="452BCBD7">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37" w:type="dxa"/>
            <w:shd w:val="clear" w:color="auto" w:fill="EEECE1" w:themeFill="background2"/>
            <w:vAlign w:val="center"/>
          </w:tcPr>
          <w:p w14:paraId="5F3AB3D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528A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F5419F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p>
        </w:tc>
        <w:tc>
          <w:tcPr>
            <w:tcW w:w="3128" w:type="dxa"/>
            <w:vAlign w:val="center"/>
          </w:tcPr>
          <w:p w14:paraId="711F7D5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具有独立承担民事责任的能力</w:t>
            </w:r>
          </w:p>
        </w:tc>
        <w:tc>
          <w:tcPr>
            <w:tcW w:w="5237" w:type="dxa"/>
            <w:vAlign w:val="center"/>
          </w:tcPr>
          <w:p w14:paraId="5EACBBA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提供</w:t>
            </w:r>
            <w:r>
              <w:rPr>
                <w:rFonts w:hint="eastAsia" w:ascii="宋体" w:hAnsi="宋体" w:eastAsia="宋体" w:cs="宋体"/>
                <w:b w:val="0"/>
                <w:bCs/>
                <w:color w:val="auto"/>
                <w:sz w:val="21"/>
                <w:szCs w:val="21"/>
                <w:lang w:val="en-US" w:eastAsia="zh-CN" w:bidi="ar-SA"/>
              </w:rPr>
              <w:t>具有独立法人资格的营业执照</w:t>
            </w:r>
            <w:r>
              <w:rPr>
                <w:rFonts w:hint="eastAsia" w:ascii="宋体" w:hAnsi="宋体" w:cs="宋体"/>
                <w:b w:val="0"/>
                <w:bCs/>
                <w:color w:val="auto"/>
                <w:sz w:val="21"/>
                <w:szCs w:val="21"/>
                <w:lang w:val="en-US" w:eastAsia="zh-CN" w:bidi="ar-SA"/>
              </w:rPr>
              <w:t>，提供银行基本开户许可证或基本存款帐户信息。</w:t>
            </w:r>
          </w:p>
        </w:tc>
      </w:tr>
      <w:tr w14:paraId="185D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00245D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2</w:t>
            </w:r>
          </w:p>
        </w:tc>
        <w:tc>
          <w:tcPr>
            <w:tcW w:w="3128" w:type="dxa"/>
            <w:vAlign w:val="center"/>
          </w:tcPr>
          <w:p w14:paraId="0829B6D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具有良好的商业信誉和健全的财务会计制度</w:t>
            </w:r>
          </w:p>
        </w:tc>
        <w:tc>
          <w:tcPr>
            <w:tcW w:w="5237" w:type="dxa"/>
            <w:vAlign w:val="center"/>
          </w:tcPr>
          <w:p w14:paraId="0C0744D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提供2023年</w:t>
            </w:r>
            <w:r>
              <w:rPr>
                <w:rFonts w:hint="eastAsia" w:ascii="宋体" w:hAnsi="宋体" w:cs="宋体"/>
                <w:b w:val="0"/>
                <w:bCs/>
                <w:color w:val="auto"/>
                <w:sz w:val="21"/>
                <w:szCs w:val="21"/>
                <w:lang w:val="en-US" w:eastAsia="zh-CN" w:bidi="ar-SA"/>
              </w:rPr>
              <w:t>的</w:t>
            </w:r>
            <w:r>
              <w:rPr>
                <w:rFonts w:hint="eastAsia" w:ascii="宋体" w:hAnsi="宋体" w:eastAsia="宋体" w:cs="宋体"/>
                <w:b w:val="0"/>
                <w:bCs/>
                <w:color w:val="auto"/>
                <w:sz w:val="21"/>
                <w:szCs w:val="21"/>
                <w:lang w:val="en-US" w:eastAsia="zh-CN" w:bidi="ar-SA"/>
              </w:rPr>
              <w:t>财务审计报告（新成立的公司不足一年的提供银行开具的近一个月的资信证明）</w:t>
            </w:r>
          </w:p>
        </w:tc>
      </w:tr>
      <w:tr w14:paraId="0B74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6B7506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3</w:t>
            </w:r>
          </w:p>
        </w:tc>
        <w:tc>
          <w:tcPr>
            <w:tcW w:w="3128" w:type="dxa"/>
            <w:vAlign w:val="center"/>
          </w:tcPr>
          <w:p w14:paraId="4F29CC6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具有履行合同所必需的设备和专业技术能力</w:t>
            </w:r>
          </w:p>
        </w:tc>
        <w:tc>
          <w:tcPr>
            <w:tcW w:w="5237" w:type="dxa"/>
            <w:vAlign w:val="center"/>
          </w:tcPr>
          <w:p w14:paraId="1BDF887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w:t>
            </w:r>
            <w:r>
              <w:rPr>
                <w:rFonts w:hint="eastAsia" w:ascii="宋体" w:hAnsi="宋体" w:cs="宋体"/>
                <w:b w:val="0"/>
                <w:bCs/>
                <w:color w:val="auto"/>
                <w:sz w:val="21"/>
                <w:szCs w:val="21"/>
                <w:lang w:val="en-US" w:eastAsia="zh-CN" w:bidi="ar-SA"/>
              </w:rPr>
              <w:t>要求提供</w:t>
            </w:r>
          </w:p>
        </w:tc>
      </w:tr>
      <w:tr w14:paraId="0A63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0659B2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4</w:t>
            </w:r>
          </w:p>
        </w:tc>
        <w:tc>
          <w:tcPr>
            <w:tcW w:w="3128" w:type="dxa"/>
            <w:vAlign w:val="center"/>
          </w:tcPr>
          <w:p w14:paraId="0BD57EF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有依法缴纳税收和社会保障资金的良好记录</w:t>
            </w:r>
          </w:p>
        </w:tc>
        <w:tc>
          <w:tcPr>
            <w:tcW w:w="5237" w:type="dxa"/>
            <w:vAlign w:val="center"/>
          </w:tcPr>
          <w:p w14:paraId="3EBEAB1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提供承诺函</w:t>
            </w:r>
          </w:p>
        </w:tc>
      </w:tr>
      <w:tr w14:paraId="39AD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5A04378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5</w:t>
            </w:r>
          </w:p>
        </w:tc>
        <w:tc>
          <w:tcPr>
            <w:tcW w:w="3128" w:type="dxa"/>
            <w:vAlign w:val="center"/>
          </w:tcPr>
          <w:p w14:paraId="2EE499B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参加政府采购活动前三年内，在经营活动中没有重大违法记录</w:t>
            </w:r>
          </w:p>
        </w:tc>
        <w:tc>
          <w:tcPr>
            <w:tcW w:w="5237" w:type="dxa"/>
            <w:vAlign w:val="center"/>
          </w:tcPr>
          <w:p w14:paraId="2C11E28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格式自拟</w:t>
            </w:r>
          </w:p>
        </w:tc>
      </w:tr>
      <w:tr w14:paraId="55F2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63EE8A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6</w:t>
            </w:r>
          </w:p>
        </w:tc>
        <w:tc>
          <w:tcPr>
            <w:tcW w:w="3128" w:type="dxa"/>
            <w:vAlign w:val="center"/>
          </w:tcPr>
          <w:p w14:paraId="1A03310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en-US" w:bidi="ar-SA"/>
              </w:rPr>
              <w:t>法律、行政法规规定的其他条件</w:t>
            </w:r>
          </w:p>
        </w:tc>
        <w:tc>
          <w:tcPr>
            <w:tcW w:w="5237" w:type="dxa"/>
            <w:vAlign w:val="center"/>
          </w:tcPr>
          <w:p w14:paraId="44E42A1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响应文件格式”提供《</w:t>
            </w:r>
            <w:r>
              <w:rPr>
                <w:rFonts w:hint="eastAsia" w:ascii="宋体" w:hAnsi="宋体" w:cs="宋体"/>
                <w:b w:val="0"/>
                <w:bCs/>
                <w:color w:val="auto"/>
                <w:sz w:val="21"/>
                <w:szCs w:val="21"/>
                <w:lang w:val="en-US" w:eastAsia="zh-CN" w:bidi="ar-SA"/>
              </w:rPr>
              <w:t>成交履约</w:t>
            </w:r>
            <w:r>
              <w:rPr>
                <w:rFonts w:hint="eastAsia" w:ascii="宋体" w:hAnsi="宋体" w:eastAsia="宋体" w:cs="宋体"/>
                <w:b w:val="0"/>
                <w:bCs/>
                <w:color w:val="auto"/>
                <w:sz w:val="21"/>
                <w:szCs w:val="21"/>
                <w:lang w:val="en-US" w:eastAsia="zh-CN" w:bidi="ar-SA"/>
              </w:rPr>
              <w:t>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p w14:paraId="2AC3277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2）</w:t>
            </w: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响应文件格式”提供《诚信投标承诺</w:t>
            </w:r>
            <w:r>
              <w:rPr>
                <w:rFonts w:hint="eastAsia" w:ascii="宋体" w:hAnsi="宋体" w:cs="宋体"/>
                <w:b w:val="0"/>
                <w:bCs/>
                <w:color w:val="auto"/>
                <w:sz w:val="21"/>
                <w:szCs w:val="21"/>
                <w:lang w:val="en-US" w:eastAsia="zh-CN" w:bidi="ar-SA"/>
              </w:rPr>
              <w:t>函</w:t>
            </w:r>
            <w:r>
              <w:rPr>
                <w:rFonts w:hint="eastAsia" w:ascii="宋体" w:hAnsi="宋体" w:eastAsia="宋体" w:cs="宋体"/>
                <w:b w:val="0"/>
                <w:bCs/>
                <w:color w:val="auto"/>
                <w:sz w:val="21"/>
                <w:szCs w:val="21"/>
                <w:lang w:val="en-US" w:eastAsia="zh-CN" w:bidi="ar-SA"/>
              </w:rPr>
              <w:t>》。</w:t>
            </w:r>
          </w:p>
        </w:tc>
      </w:tr>
      <w:tr w14:paraId="7DEE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62DF46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7</w:t>
            </w:r>
          </w:p>
        </w:tc>
        <w:tc>
          <w:tcPr>
            <w:tcW w:w="3128" w:type="dxa"/>
            <w:vAlign w:val="center"/>
          </w:tcPr>
          <w:p w14:paraId="00AF2CF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单位负责人为同一人或者存在直接控股、管理关系的不同供应商，不得参加本项目同一合同项下的政府采购活动</w:t>
            </w:r>
          </w:p>
        </w:tc>
        <w:tc>
          <w:tcPr>
            <w:tcW w:w="5237" w:type="dxa"/>
            <w:vAlign w:val="center"/>
          </w:tcPr>
          <w:p w14:paraId="616A6D5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格式自拟</w:t>
            </w:r>
          </w:p>
        </w:tc>
      </w:tr>
      <w:tr w14:paraId="5EFC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33AACA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8</w:t>
            </w:r>
          </w:p>
        </w:tc>
        <w:tc>
          <w:tcPr>
            <w:tcW w:w="3128" w:type="dxa"/>
            <w:vAlign w:val="center"/>
          </w:tcPr>
          <w:p w14:paraId="41C7BC5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为本采购项目提供整体设计、规范编制或者项目管理、监理、检测等服务的，不得再参加本项目的其他招标采购活动</w:t>
            </w:r>
          </w:p>
        </w:tc>
        <w:tc>
          <w:tcPr>
            <w:tcW w:w="5237" w:type="dxa"/>
            <w:vAlign w:val="center"/>
          </w:tcPr>
          <w:p w14:paraId="6F197C0C">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按照“第六</w:t>
            </w:r>
            <w:r>
              <w:rPr>
                <w:rFonts w:hint="eastAsia" w:ascii="宋体" w:hAnsi="宋体" w:cs="宋体"/>
                <w:b w:val="0"/>
                <w:bCs/>
                <w:color w:val="auto"/>
                <w:sz w:val="21"/>
                <w:szCs w:val="21"/>
                <w:lang w:val="en-US" w:eastAsia="zh-CN" w:bidi="ar-SA"/>
              </w:rPr>
              <w:t xml:space="preserve">章 </w:t>
            </w:r>
            <w:r>
              <w:rPr>
                <w:rFonts w:hint="eastAsia" w:ascii="宋体" w:hAnsi="宋体" w:eastAsia="宋体" w:cs="宋体"/>
                <w:b w:val="0"/>
                <w:bCs/>
                <w:color w:val="auto"/>
                <w:sz w:val="21"/>
                <w:szCs w:val="21"/>
                <w:lang w:val="en-US" w:eastAsia="zh-CN" w:bidi="ar-SA"/>
              </w:rPr>
              <w:t>响应文件格式”格式提交《未为本采购项目提供服务的声明函》。</w:t>
            </w:r>
          </w:p>
        </w:tc>
      </w:tr>
      <w:tr w14:paraId="258F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227DA7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p>
        </w:tc>
        <w:tc>
          <w:tcPr>
            <w:tcW w:w="3128" w:type="dxa"/>
            <w:vAlign w:val="center"/>
          </w:tcPr>
          <w:p w14:paraId="22FEBF6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p>
        </w:tc>
        <w:tc>
          <w:tcPr>
            <w:tcW w:w="5237" w:type="dxa"/>
            <w:vAlign w:val="center"/>
          </w:tcPr>
          <w:p w14:paraId="61EE6E6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p>
        </w:tc>
      </w:tr>
      <w:tr w14:paraId="19F1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1AE434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9</w:t>
            </w:r>
          </w:p>
        </w:tc>
        <w:tc>
          <w:tcPr>
            <w:tcW w:w="3128" w:type="dxa"/>
            <w:vAlign w:val="center"/>
          </w:tcPr>
          <w:p w14:paraId="6B24AD9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落实政府采购政策需满足的资格要求</w:t>
            </w:r>
          </w:p>
        </w:tc>
        <w:tc>
          <w:tcPr>
            <w:tcW w:w="5237" w:type="dxa"/>
            <w:vAlign w:val="center"/>
          </w:tcPr>
          <w:p w14:paraId="6387FDF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本项目为专门面向小微企业，不接受</w:t>
            </w:r>
            <w:r>
              <w:rPr>
                <w:rFonts w:hint="eastAsia" w:ascii="宋体" w:hAnsi="宋体" w:cs="宋体"/>
                <w:b w:val="0"/>
                <w:bCs/>
                <w:color w:val="auto"/>
                <w:sz w:val="21"/>
                <w:szCs w:val="21"/>
                <w:lang w:val="en-US" w:eastAsia="zh-CN" w:bidi="ar-SA"/>
              </w:rPr>
              <w:t>中</w:t>
            </w:r>
            <w:r>
              <w:rPr>
                <w:rFonts w:hint="eastAsia" w:ascii="宋体" w:hAnsi="宋体" w:eastAsia="宋体" w:cs="宋体"/>
                <w:b w:val="0"/>
                <w:bCs/>
                <w:color w:val="auto"/>
                <w:sz w:val="21"/>
                <w:szCs w:val="21"/>
                <w:lang w:val="en-US" w:eastAsia="zh-CN" w:bidi="ar-SA"/>
              </w:rPr>
              <w:t>大型企业投标。供应商须符合《中小企业划型标准规定》（工信部联企业〔2011〕300号文）中“建筑业”对小微企业划型的标准并提供《中小企业声明函》。</w:t>
            </w:r>
            <w:r>
              <w:rPr>
                <w:rFonts w:hint="eastAsia" w:ascii="宋体" w:hAnsi="宋体" w:cs="宋体"/>
                <w:b w:val="0"/>
                <w:bCs/>
                <w:color w:val="auto"/>
                <w:sz w:val="21"/>
                <w:szCs w:val="21"/>
                <w:lang w:val="en-US" w:eastAsia="zh-CN" w:bidi="ar-SA"/>
              </w:rPr>
              <w:t>中</w:t>
            </w:r>
            <w:r>
              <w:rPr>
                <w:rFonts w:hint="eastAsia" w:ascii="宋体" w:hAnsi="宋体" w:eastAsia="宋体" w:cs="宋体"/>
                <w:b w:val="0"/>
                <w:bCs/>
                <w:color w:val="auto"/>
                <w:sz w:val="21"/>
                <w:szCs w:val="21"/>
                <w:lang w:val="en-US" w:eastAsia="zh-CN" w:bidi="ar-SA"/>
              </w:rPr>
              <w:t>大型企业及未提供《中小企业声明函》的企业其响应文件将作无效响应处理。</w:t>
            </w:r>
          </w:p>
        </w:tc>
      </w:tr>
      <w:tr w14:paraId="78BA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7066D36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1</w:t>
            </w:r>
            <w:r>
              <w:rPr>
                <w:rFonts w:hint="eastAsia" w:ascii="宋体" w:hAnsi="宋体" w:cs="宋体"/>
                <w:b w:val="0"/>
                <w:bCs/>
                <w:color w:val="auto"/>
                <w:sz w:val="21"/>
                <w:szCs w:val="21"/>
                <w:lang w:val="en-US" w:eastAsia="zh-CN" w:bidi="ar-SA"/>
              </w:rPr>
              <w:t>1</w:t>
            </w:r>
          </w:p>
        </w:tc>
        <w:tc>
          <w:tcPr>
            <w:tcW w:w="3128" w:type="dxa"/>
            <w:vAlign w:val="center"/>
          </w:tcPr>
          <w:p w14:paraId="221CA63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bidi="ar-SA"/>
              </w:rPr>
              <w:t>本项目的特定资格要求</w:t>
            </w:r>
          </w:p>
        </w:tc>
        <w:tc>
          <w:tcPr>
            <w:tcW w:w="5237" w:type="dxa"/>
            <w:vAlign w:val="center"/>
          </w:tcPr>
          <w:p w14:paraId="3B83315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w:t>
            </w:r>
            <w:r>
              <w:rPr>
                <w:rFonts w:hint="eastAsia" w:ascii="宋体" w:hAnsi="宋体" w:eastAsia="宋体" w:cs="宋体"/>
                <w:b w:val="0"/>
                <w:bCs/>
                <w:color w:val="auto"/>
                <w:sz w:val="21"/>
                <w:szCs w:val="21"/>
                <w:lang w:val="en-US" w:eastAsia="zh-CN" w:bidi="ar-SA"/>
              </w:rPr>
              <w:t>供应商具备行政主管部门核发的建筑工程施工总承包叁级或以上资质，具有效的安全生产许可证，并在人员、设备等方面具有相应的施工能力；</w:t>
            </w:r>
            <w:r>
              <w:rPr>
                <w:rFonts w:hint="eastAsia" w:ascii="宋体" w:hAnsi="宋体" w:cs="宋体"/>
                <w:b w:val="0"/>
                <w:bCs/>
                <w:color w:val="auto"/>
                <w:sz w:val="21"/>
                <w:szCs w:val="21"/>
                <w:lang w:val="en-US" w:eastAsia="zh-CN" w:bidi="ar-SA"/>
              </w:rPr>
              <w:t>2、</w:t>
            </w:r>
            <w:r>
              <w:rPr>
                <w:rFonts w:hint="eastAsia" w:ascii="宋体" w:hAnsi="宋体" w:eastAsia="宋体" w:cs="宋体"/>
                <w:b w:val="0"/>
                <w:bCs/>
                <w:color w:val="auto"/>
                <w:sz w:val="21"/>
                <w:szCs w:val="21"/>
                <w:lang w:val="en-US" w:eastAsia="zh-CN" w:bidi="ar-SA"/>
              </w:rPr>
              <w:t>拟派的项目经理须具备行政主管部门核发的建筑工程专业贰级及以上资格证书(不含临时证)，具备有效的安全生产考核合格证书( B证) ,且未担任其它在建工程的项目经理(提供承诺函) ;</w:t>
            </w:r>
            <w:r>
              <w:rPr>
                <w:rFonts w:hint="eastAsia" w:ascii="宋体" w:hAnsi="宋体" w:cs="宋体"/>
                <w:b w:val="0"/>
                <w:bCs/>
                <w:color w:val="auto"/>
                <w:sz w:val="21"/>
                <w:szCs w:val="21"/>
                <w:lang w:val="en-US" w:eastAsia="zh-CN" w:bidi="ar-SA"/>
              </w:rPr>
              <w:t>3、</w:t>
            </w:r>
            <w:r>
              <w:rPr>
                <w:rFonts w:hint="eastAsia" w:ascii="宋体" w:hAnsi="宋体" w:eastAsia="宋体" w:cs="宋体"/>
                <w:b w:val="0"/>
                <w:bCs/>
                <w:color w:val="auto"/>
                <w:sz w:val="21"/>
                <w:szCs w:val="21"/>
                <w:lang w:val="en-US" w:eastAsia="zh-CN" w:bidi="ar-SA"/>
              </w:rPr>
              <w:t>技术负责人具备中级(含)以上职称证;</w:t>
            </w:r>
            <w:r>
              <w:rPr>
                <w:rFonts w:hint="eastAsia" w:ascii="宋体" w:hAnsi="宋体" w:cs="宋体"/>
                <w:b w:val="0"/>
                <w:bCs/>
                <w:color w:val="auto"/>
                <w:sz w:val="21"/>
                <w:szCs w:val="21"/>
                <w:lang w:val="en-US" w:eastAsia="zh-CN" w:bidi="ar-SA"/>
              </w:rPr>
              <w:t>4、</w:t>
            </w:r>
            <w:r>
              <w:rPr>
                <w:rFonts w:hint="eastAsia" w:ascii="宋体" w:hAnsi="宋体" w:eastAsia="宋体" w:cs="宋体"/>
                <w:b w:val="0"/>
                <w:bCs/>
                <w:color w:val="auto"/>
                <w:sz w:val="21"/>
                <w:szCs w:val="21"/>
                <w:lang w:val="en-US" w:eastAsia="zh-CN" w:bidi="ar-SA"/>
              </w:rPr>
              <w:t>项目管理机构人员 (</w:t>
            </w:r>
            <w:r>
              <w:rPr>
                <w:rFonts w:hint="eastAsia" w:ascii="宋体" w:hAnsi="宋体" w:cs="宋体"/>
                <w:b w:val="0"/>
                <w:bCs/>
                <w:color w:val="auto"/>
                <w:sz w:val="21"/>
                <w:szCs w:val="21"/>
                <w:lang w:val="en-US" w:eastAsia="zh-CN" w:bidi="ar-SA"/>
              </w:rPr>
              <w:t>施工员、质量员、安全员、材料员、资料员</w:t>
            </w:r>
            <w:r>
              <w:rPr>
                <w:rFonts w:hint="eastAsia" w:ascii="宋体" w:hAnsi="宋体" w:eastAsia="宋体" w:cs="宋体"/>
                <w:b w:val="0"/>
                <w:bCs/>
                <w:color w:val="auto"/>
                <w:sz w:val="21"/>
                <w:szCs w:val="21"/>
                <w:lang w:val="en-US" w:eastAsia="zh-CN" w:bidi="ar-SA"/>
              </w:rPr>
              <w:t>各1人)岗位证书；安全员具备有效的安全生产考核合格证(C证))；5、根据《关于在招标投标活动中对失信被执行人实施联合惩戒的通知》(法[2016]285号)规定，须通过“信用中国”(网址www.creditchina.gov.cn)对企业进行信用查询。若在“失信被执行人”名单中的，其投标无效。</w:t>
            </w:r>
            <w:r>
              <w:rPr>
                <w:rFonts w:hint="eastAsia" w:ascii="宋体" w:hAnsi="宋体" w:cs="宋体"/>
                <w:b w:val="0"/>
                <w:bCs/>
                <w:color w:val="auto"/>
                <w:sz w:val="21"/>
                <w:szCs w:val="21"/>
                <w:lang w:val="en-US" w:eastAsia="zh-CN" w:bidi="ar-SA"/>
              </w:rPr>
              <w:t>6、</w:t>
            </w:r>
            <w:r>
              <w:rPr>
                <w:rFonts w:hint="eastAsia" w:ascii="宋体" w:hAnsi="宋体" w:eastAsia="宋体" w:cs="宋体"/>
                <w:b w:val="0"/>
                <w:bCs/>
                <w:color w:val="auto"/>
                <w:sz w:val="21"/>
                <w:szCs w:val="21"/>
                <w:lang w:val="en-US" w:eastAsia="zh-CN" w:bidi="ar-SA"/>
              </w:rPr>
              <w:t>没有被责令停业；没有被暂停或取消投标资格；财产没有被接管或冻结；在最近三年内没有骗取中标或严重违约或重大工程质量问题。</w:t>
            </w:r>
            <w:r>
              <w:rPr>
                <w:rFonts w:hint="eastAsia" w:ascii="宋体" w:hAnsi="宋体" w:cs="宋体"/>
                <w:b w:val="0"/>
                <w:bCs/>
                <w:color w:val="auto"/>
                <w:sz w:val="21"/>
                <w:szCs w:val="21"/>
                <w:lang w:val="en-US" w:eastAsia="zh-CN" w:bidi="ar-SA"/>
              </w:rPr>
              <w:t>7</w:t>
            </w:r>
            <w:r>
              <w:rPr>
                <w:rFonts w:hint="eastAsia" w:ascii="宋体" w:hAnsi="宋体" w:eastAsia="宋体" w:cs="宋体"/>
                <w:b w:val="0"/>
                <w:bCs/>
                <w:color w:val="auto"/>
                <w:sz w:val="21"/>
                <w:szCs w:val="21"/>
                <w:lang w:val="en-US" w:eastAsia="zh-CN" w:bidi="ar-SA"/>
              </w:rPr>
              <w:t>、投标人未被列入严重违法失信名单“黑名单”。如果列入取消其投标资格，通过</w:t>
            </w:r>
            <w:r>
              <w:rPr>
                <w:rFonts w:hint="eastAsia" w:ascii="宋体" w:hAnsi="宋体" w:cs="宋体"/>
                <w:b w:val="0"/>
                <w:bCs/>
                <w:color w:val="auto"/>
                <w:sz w:val="21"/>
                <w:szCs w:val="21"/>
                <w:lang w:val="en-US" w:eastAsia="zh-CN" w:bidi="ar-SA"/>
              </w:rPr>
              <w:t>信用中国</w:t>
            </w:r>
            <w:r>
              <w:rPr>
                <w:rFonts w:hint="eastAsia" w:ascii="宋体" w:hAnsi="宋体" w:eastAsia="宋体" w:cs="宋体"/>
                <w:b w:val="0"/>
                <w:bCs/>
                <w:color w:val="auto"/>
                <w:sz w:val="21"/>
                <w:szCs w:val="21"/>
                <w:lang w:val="en-US" w:eastAsia="zh-CN" w:bidi="ar-SA"/>
              </w:rPr>
              <w:t>信息公示系统查询。</w:t>
            </w:r>
            <w:r>
              <w:rPr>
                <w:rFonts w:hint="eastAsia" w:ascii="宋体" w:hAnsi="宋体" w:cs="宋体"/>
                <w:b w:val="0"/>
                <w:bCs/>
                <w:color w:val="auto"/>
                <w:sz w:val="21"/>
                <w:szCs w:val="21"/>
                <w:lang w:val="en-US" w:eastAsia="zh-CN" w:bidi="ar-SA"/>
              </w:rPr>
              <w:t>8</w:t>
            </w:r>
            <w:r>
              <w:rPr>
                <w:rFonts w:hint="eastAsia" w:ascii="宋体" w:hAnsi="宋体" w:eastAsia="宋体" w:cs="宋体"/>
                <w:b w:val="0"/>
                <w:bCs/>
                <w:color w:val="auto"/>
                <w:sz w:val="21"/>
                <w:szCs w:val="21"/>
                <w:lang w:val="en-US" w:eastAsia="zh-CN" w:bidi="ar-SA"/>
              </w:rPr>
              <w:t>、落实政府采购政策需满足的资格条件：专门面向小微企业；</w:t>
            </w:r>
          </w:p>
        </w:tc>
      </w:tr>
      <w:tr w14:paraId="7DDF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44EACF1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1"/>
                <w:szCs w:val="21"/>
                <w:lang w:val="en-US" w:eastAsia="zh-CN" w:bidi="ar-SA"/>
              </w:rPr>
            </w:pPr>
            <w:r>
              <w:rPr>
                <w:rFonts w:hint="eastAsia" w:ascii="宋体" w:hAnsi="宋体" w:cs="宋体"/>
                <w:b w:val="0"/>
                <w:bCs/>
                <w:color w:val="auto"/>
                <w:sz w:val="21"/>
                <w:szCs w:val="21"/>
                <w:lang w:val="en-US" w:eastAsia="zh-CN" w:bidi="ar-SA"/>
              </w:rPr>
              <w:t>12</w:t>
            </w:r>
          </w:p>
        </w:tc>
        <w:tc>
          <w:tcPr>
            <w:tcW w:w="3128" w:type="dxa"/>
            <w:vAlign w:val="center"/>
          </w:tcPr>
          <w:p w14:paraId="1CCE2C0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bidi="ar-SA"/>
              </w:rPr>
              <w:t>参加谈判人员要求</w:t>
            </w:r>
          </w:p>
        </w:tc>
        <w:tc>
          <w:tcPr>
            <w:tcW w:w="5237" w:type="dxa"/>
            <w:vAlign w:val="center"/>
          </w:tcPr>
          <w:p w14:paraId="451F72A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供应商法定代表人参加谈判的须携带法定代表人身份证原件及法定代表人身份证明原件；委托代理人参加谈判的需出具授权委托书原件及受托人本人身份证原件；</w:t>
            </w:r>
          </w:p>
        </w:tc>
      </w:tr>
    </w:tbl>
    <w:p w14:paraId="2F1E1898">
      <w:pPr>
        <w:rPr>
          <w:rFonts w:hint="eastAsia" w:ascii="宋体" w:hAnsi="宋体" w:eastAsia="宋体" w:cs="宋体"/>
          <w:color w:val="auto"/>
          <w:sz w:val="24"/>
          <w:szCs w:val="24"/>
          <w:lang w:eastAsia="zh-CN"/>
        </w:rPr>
      </w:pPr>
    </w:p>
    <w:p w14:paraId="425DDD97">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val="en-US" w:eastAsia="zh-CN"/>
        </w:rPr>
        <w:t>符合</w:t>
      </w:r>
      <w:r>
        <w:rPr>
          <w:rFonts w:hint="eastAsia" w:ascii="宋体" w:hAnsi="宋体" w:eastAsia="宋体" w:cs="宋体"/>
          <w:b/>
          <w:bCs/>
          <w:color w:val="auto"/>
          <w:sz w:val="28"/>
          <w:szCs w:val="28"/>
          <w:highlight w:val="yellow"/>
          <w:lang w:eastAsia="zh-CN"/>
        </w:rPr>
        <w:t>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14:paraId="2AD6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14:paraId="2F4BF7A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3061" w:type="dxa"/>
            <w:shd w:val="clear" w:color="auto" w:fill="EEECE1" w:themeFill="background2"/>
            <w:vAlign w:val="center"/>
          </w:tcPr>
          <w:p w14:paraId="7A3EBA3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304" w:type="dxa"/>
            <w:shd w:val="clear" w:color="auto" w:fill="EEECE1" w:themeFill="background2"/>
            <w:vAlign w:val="center"/>
          </w:tcPr>
          <w:p w14:paraId="1229BA6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3B93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6578C4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3061" w:type="dxa"/>
            <w:vAlign w:val="center"/>
          </w:tcPr>
          <w:p w14:paraId="4DD2DAD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eastAsia="zh-CN"/>
              </w:rPr>
              <w:t>采购</w:t>
            </w:r>
            <w:r>
              <w:rPr>
                <w:rFonts w:hint="eastAsia" w:ascii="宋体" w:hAnsi="宋体" w:eastAsia="宋体" w:cs="宋体"/>
                <w:b w:val="0"/>
                <w:bCs/>
                <w:color w:val="auto"/>
                <w:sz w:val="21"/>
                <w:szCs w:val="21"/>
              </w:rPr>
              <w:t>文件的获取</w:t>
            </w:r>
          </w:p>
        </w:tc>
        <w:tc>
          <w:tcPr>
            <w:tcW w:w="5304" w:type="dxa"/>
            <w:vAlign w:val="center"/>
          </w:tcPr>
          <w:p w14:paraId="7651138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从</w:t>
            </w:r>
            <w:r>
              <w:rPr>
                <w:rFonts w:hint="eastAsia" w:ascii="宋体" w:hAnsi="宋体" w:cs="宋体"/>
                <w:color w:val="auto"/>
                <w:sz w:val="21"/>
                <w:szCs w:val="21"/>
                <w:lang w:eastAsia="zh-CN"/>
              </w:rPr>
              <w:t>云上大冶聚焦三农</w:t>
            </w:r>
            <w:r>
              <w:rPr>
                <w:rFonts w:hint="eastAsia" w:ascii="宋体" w:hAnsi="宋体" w:cs="宋体"/>
                <w:color w:val="auto"/>
                <w:sz w:val="21"/>
                <w:szCs w:val="21"/>
                <w:lang w:val="en-US" w:eastAsia="zh-CN"/>
              </w:rPr>
              <w:t>本项目公告页面</w:t>
            </w:r>
            <w:r>
              <w:rPr>
                <w:rFonts w:hint="eastAsia" w:ascii="宋体" w:hAnsi="宋体" w:eastAsia="宋体" w:cs="宋体"/>
                <w:color w:val="auto"/>
                <w:sz w:val="21"/>
                <w:szCs w:val="21"/>
                <w:lang w:eastAsia="zh-CN"/>
              </w:rPr>
              <w:t>下载谈判文件，提供</w:t>
            </w:r>
            <w:r>
              <w:rPr>
                <w:rFonts w:hint="eastAsia" w:ascii="宋体" w:hAnsi="宋体" w:cs="宋体"/>
                <w:color w:val="auto"/>
                <w:sz w:val="21"/>
                <w:szCs w:val="21"/>
                <w:lang w:val="en-US" w:eastAsia="zh-CN"/>
              </w:rPr>
              <w:t>带</w:t>
            </w:r>
            <w:r>
              <w:rPr>
                <w:rFonts w:hint="eastAsia" w:ascii="宋体" w:hAnsi="宋体" w:eastAsia="宋体" w:cs="宋体"/>
                <w:color w:val="auto"/>
                <w:sz w:val="21"/>
                <w:szCs w:val="21"/>
                <w:lang w:eastAsia="zh-CN"/>
              </w:rPr>
              <w:t>下载</w:t>
            </w:r>
            <w:r>
              <w:rPr>
                <w:rFonts w:hint="eastAsia" w:ascii="宋体" w:hAnsi="宋体" w:cs="宋体"/>
                <w:color w:val="auto"/>
                <w:sz w:val="21"/>
                <w:szCs w:val="21"/>
                <w:lang w:val="en-US" w:eastAsia="zh-CN"/>
              </w:rPr>
              <w:t>日期时间的</w:t>
            </w:r>
            <w:r>
              <w:rPr>
                <w:rFonts w:hint="eastAsia" w:ascii="宋体" w:hAnsi="宋体" w:eastAsia="宋体" w:cs="宋体"/>
                <w:color w:val="auto"/>
                <w:sz w:val="21"/>
                <w:szCs w:val="21"/>
                <w:lang w:eastAsia="zh-CN"/>
              </w:rPr>
              <w:t>截图。</w:t>
            </w:r>
          </w:p>
        </w:tc>
      </w:tr>
      <w:tr w14:paraId="6BFB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127EA43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3061" w:type="dxa"/>
            <w:vAlign w:val="center"/>
          </w:tcPr>
          <w:p w14:paraId="1B123DE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供应商</w:t>
            </w:r>
            <w:r>
              <w:rPr>
                <w:rFonts w:hint="eastAsia" w:ascii="宋体" w:hAnsi="宋体" w:eastAsia="宋体" w:cs="宋体"/>
                <w:b w:val="0"/>
                <w:bCs/>
                <w:color w:val="auto"/>
                <w:sz w:val="21"/>
                <w:szCs w:val="21"/>
                <w:lang w:eastAsia="zh-CN"/>
              </w:rPr>
              <w:t>名称</w:t>
            </w:r>
          </w:p>
        </w:tc>
        <w:tc>
          <w:tcPr>
            <w:tcW w:w="5304" w:type="dxa"/>
            <w:vAlign w:val="center"/>
          </w:tcPr>
          <w:p w14:paraId="5534799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供应商名称与响应文件中提供的证明材料所属供应商名称一致。</w:t>
            </w:r>
          </w:p>
        </w:tc>
      </w:tr>
      <w:tr w14:paraId="4813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022A72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3061" w:type="dxa"/>
            <w:vAlign w:val="center"/>
          </w:tcPr>
          <w:p w14:paraId="708841B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响应文件</w:t>
            </w:r>
            <w:r>
              <w:rPr>
                <w:rFonts w:hint="eastAsia" w:ascii="宋体" w:hAnsi="宋体" w:eastAsia="宋体" w:cs="宋体"/>
                <w:b w:val="0"/>
                <w:bCs/>
                <w:color w:val="auto"/>
                <w:sz w:val="21"/>
                <w:szCs w:val="21"/>
                <w:lang w:eastAsia="zh-CN"/>
              </w:rPr>
              <w:t>签字盖章</w:t>
            </w:r>
          </w:p>
        </w:tc>
        <w:tc>
          <w:tcPr>
            <w:tcW w:w="5304" w:type="dxa"/>
            <w:vAlign w:val="center"/>
          </w:tcPr>
          <w:p w14:paraId="2D3870E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供应商的响应文件按谈判文件要求在规定处签字盖章。</w:t>
            </w:r>
          </w:p>
        </w:tc>
      </w:tr>
      <w:tr w14:paraId="318B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212986F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3061" w:type="dxa"/>
            <w:vAlign w:val="center"/>
          </w:tcPr>
          <w:p w14:paraId="06EB2356">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投标</w:t>
            </w:r>
            <w:r>
              <w:rPr>
                <w:rFonts w:hint="eastAsia" w:ascii="宋体" w:hAnsi="宋体" w:eastAsia="宋体" w:cs="宋体"/>
                <w:b w:val="0"/>
                <w:bCs/>
                <w:color w:val="auto"/>
                <w:sz w:val="21"/>
                <w:szCs w:val="21"/>
              </w:rPr>
              <w:t>报价</w:t>
            </w:r>
          </w:p>
        </w:tc>
        <w:tc>
          <w:tcPr>
            <w:tcW w:w="5304" w:type="dxa"/>
            <w:vAlign w:val="center"/>
          </w:tcPr>
          <w:p w14:paraId="15F3A24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14:paraId="3E6D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02189D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3061" w:type="dxa"/>
            <w:vAlign w:val="center"/>
          </w:tcPr>
          <w:p w14:paraId="01829C3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rPr>
              <w:t>投标有效期</w:t>
            </w:r>
          </w:p>
        </w:tc>
        <w:tc>
          <w:tcPr>
            <w:tcW w:w="5304" w:type="dxa"/>
            <w:vAlign w:val="center"/>
          </w:tcPr>
          <w:p w14:paraId="2EC462D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投标有效期是否满足谈判文件要求。</w:t>
            </w:r>
          </w:p>
        </w:tc>
      </w:tr>
      <w:tr w14:paraId="19ED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0595E61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3061" w:type="dxa"/>
            <w:vAlign w:val="center"/>
          </w:tcPr>
          <w:p w14:paraId="3EE154B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1"/>
                <w:szCs w:val="21"/>
                <w:lang w:val="en-US" w:eastAsia="en-US" w:bidi="ar-SA"/>
              </w:rPr>
            </w:pPr>
            <w:r>
              <w:rPr>
                <w:rFonts w:hint="eastAsia" w:ascii="宋体" w:hAnsi="宋体" w:eastAsia="宋体" w:cs="宋体"/>
                <w:b w:val="0"/>
                <w:bCs/>
                <w:color w:val="auto"/>
                <w:sz w:val="21"/>
                <w:szCs w:val="21"/>
                <w:lang w:val="en-US" w:eastAsia="zh-CN"/>
              </w:rPr>
              <w:t>响应</w:t>
            </w:r>
            <w:r>
              <w:rPr>
                <w:rFonts w:hint="eastAsia" w:ascii="宋体" w:hAnsi="宋体" w:eastAsia="宋体" w:cs="宋体"/>
                <w:b w:val="0"/>
                <w:bCs/>
                <w:color w:val="auto"/>
                <w:sz w:val="21"/>
                <w:szCs w:val="21"/>
              </w:rPr>
              <w:t>文件格式、内容</w:t>
            </w:r>
          </w:p>
        </w:tc>
        <w:tc>
          <w:tcPr>
            <w:tcW w:w="5304" w:type="dxa"/>
            <w:vAlign w:val="center"/>
          </w:tcPr>
          <w:p w14:paraId="5BD5971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符合“第</w:t>
            </w:r>
            <w:r>
              <w:rPr>
                <w:rFonts w:hint="eastAsia" w:ascii="宋体" w:hAnsi="宋体" w:cs="宋体"/>
                <w:color w:val="auto"/>
                <w:sz w:val="21"/>
                <w:szCs w:val="21"/>
                <w:lang w:val="en-US" w:eastAsia="zh-CN"/>
              </w:rPr>
              <w:t xml:space="preserve">六章 </w:t>
            </w:r>
            <w:r>
              <w:rPr>
                <w:rFonts w:hint="eastAsia" w:ascii="宋体" w:hAnsi="宋体" w:eastAsia="宋体" w:cs="宋体"/>
                <w:color w:val="auto"/>
                <w:sz w:val="21"/>
                <w:szCs w:val="21"/>
                <w:lang w:val="en-US" w:eastAsia="zh-CN"/>
              </w:rPr>
              <w:t>响应文件格式”的要求，内容齐全、关键字迹清晰可辨。</w:t>
            </w:r>
          </w:p>
        </w:tc>
      </w:tr>
      <w:tr w14:paraId="2992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14:paraId="39DCD43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p>
        </w:tc>
        <w:tc>
          <w:tcPr>
            <w:tcW w:w="3061" w:type="dxa"/>
            <w:vAlign w:val="center"/>
          </w:tcPr>
          <w:p w14:paraId="7851E73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rPr>
              <w:t>其它要求响应</w:t>
            </w:r>
          </w:p>
        </w:tc>
        <w:tc>
          <w:tcPr>
            <w:tcW w:w="5304" w:type="dxa"/>
            <w:vAlign w:val="center"/>
          </w:tcPr>
          <w:p w14:paraId="7818A5A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是否实质性响应谈判文件中的其它要求。</w:t>
            </w:r>
          </w:p>
        </w:tc>
      </w:tr>
    </w:tbl>
    <w:p w14:paraId="395926E6">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14:paraId="25CF5E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第五章  合同书（格式</w:t>
      </w:r>
      <w:bookmarkEnd w:id="1"/>
      <w:r>
        <w:rPr>
          <w:rFonts w:hint="eastAsia" w:ascii="宋体" w:hAnsi="宋体" w:eastAsia="宋体" w:cs="宋体"/>
          <w:b/>
          <w:bCs w:val="0"/>
          <w:sz w:val="36"/>
          <w:szCs w:val="36"/>
          <w:lang w:val="en-US" w:eastAsia="zh-CN"/>
        </w:rPr>
        <w:t>）</w:t>
      </w:r>
    </w:p>
    <w:p w14:paraId="0B708DDC">
      <w:pPr>
        <w:pStyle w:val="1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14:paraId="47C9284C">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根据《</w:t>
      </w:r>
      <w:r>
        <w:rPr>
          <w:rFonts w:hint="eastAsia" w:ascii="宋体" w:hAnsi="宋体" w:cs="宋体"/>
          <w:b/>
          <w:bCs/>
          <w:sz w:val="24"/>
          <w:szCs w:val="24"/>
          <w:lang w:eastAsia="zh-CN"/>
        </w:rPr>
        <w:t>中华人民共和国政府采购法</w:t>
      </w:r>
      <w:r>
        <w:rPr>
          <w:rFonts w:hint="eastAsia" w:ascii="宋体" w:hAnsi="宋体" w:eastAsia="宋体" w:cs="宋体"/>
          <w:b/>
          <w:bCs/>
          <w:sz w:val="24"/>
          <w:szCs w:val="24"/>
        </w:rPr>
        <w:t>》和《</w:t>
      </w:r>
      <w:r>
        <w:rPr>
          <w:rFonts w:hint="eastAsia" w:ascii="宋体" w:hAnsi="宋体" w:cs="宋体"/>
          <w:b/>
          <w:bCs/>
          <w:sz w:val="24"/>
          <w:szCs w:val="24"/>
          <w:lang w:eastAsia="zh-CN"/>
        </w:rPr>
        <w:t>中华人民共和国民法典</w:t>
      </w:r>
      <w:r>
        <w:rPr>
          <w:rFonts w:hint="eastAsia" w:ascii="宋体" w:hAnsi="宋体" w:eastAsia="宋体" w:cs="宋体"/>
          <w:b/>
          <w:bCs/>
          <w:sz w:val="24"/>
          <w:szCs w:val="24"/>
        </w:rPr>
        <w:t>》。</w:t>
      </w:r>
      <w:r>
        <w:rPr>
          <w:rFonts w:hint="eastAsia" w:ascii="宋体" w:hAnsi="宋体" w:cs="宋体"/>
          <w:b/>
          <w:bCs/>
          <w:sz w:val="24"/>
          <w:szCs w:val="24"/>
          <w:lang w:val="en-US" w:eastAsia="zh-CN"/>
        </w:rPr>
        <w:t>采购</w:t>
      </w:r>
      <w:r>
        <w:rPr>
          <w:rFonts w:hint="eastAsia" w:ascii="宋体" w:hAnsi="宋体" w:eastAsia="宋体" w:cs="宋体"/>
          <w:b/>
          <w:bCs/>
          <w:sz w:val="24"/>
          <w:szCs w:val="24"/>
        </w:rPr>
        <w:t>人和供应商之间的权利和义务，应当按照平等的原则以合同方式约定。此合同书仅作为签订正式合同时的参考，正式合同书应包括本参考格式之内容。</w:t>
      </w:r>
    </w:p>
    <w:p w14:paraId="6A129550">
      <w:pPr>
        <w:pStyle w:val="16"/>
        <w:spacing w:before="2"/>
        <w:jc w:val="left"/>
        <w:rPr>
          <w:rFonts w:hint="eastAsia" w:ascii="宋体" w:hAnsi="宋体" w:eastAsia="宋体" w:cs="宋体"/>
          <w:sz w:val="24"/>
          <w:szCs w:val="24"/>
        </w:rPr>
      </w:pPr>
    </w:p>
    <w:p w14:paraId="1067E30A">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14:paraId="4C6C710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项目名称：</w:t>
      </w:r>
    </w:p>
    <w:p w14:paraId="507A83F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合同编号：</w:t>
      </w:r>
    </w:p>
    <w:p w14:paraId="15C674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签订日期：</w:t>
      </w:r>
    </w:p>
    <w:p w14:paraId="3B544E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签订合同地点：</w:t>
      </w:r>
    </w:p>
    <w:p w14:paraId="22E7B213">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rPr>
      </w:pPr>
      <w:r>
        <w:rPr>
          <w:rFonts w:hint="eastAsia" w:ascii="宋体" w:hAnsi="宋体" w:eastAsia="宋体" w:cs="宋体"/>
          <w:sz w:val="24"/>
          <w:szCs w:val="20"/>
        </w:rPr>
        <w:t>本合同由</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（以下简称“甲方”）与</w:t>
      </w:r>
      <w:r>
        <w:rPr>
          <w:rFonts w:hint="eastAsia" w:ascii="宋体" w:hAnsi="宋体" w:eastAsia="宋体" w:cs="宋体"/>
          <w:sz w:val="24"/>
          <w:szCs w:val="20"/>
          <w:u w:val="single"/>
          <w:lang w:val="en-US" w:eastAsia="zh-CN"/>
        </w:rPr>
        <w:t xml:space="preserve">         </w:t>
      </w:r>
      <w:r>
        <w:rPr>
          <w:rFonts w:hint="eastAsia" w:ascii="宋体" w:hAnsi="宋体" w:cs="宋体"/>
          <w:sz w:val="24"/>
          <w:szCs w:val="20"/>
          <w:u w:val="single"/>
          <w:lang w:val="en-US" w:eastAsia="zh-CN"/>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（以下简称“乙方”）签订。</w:t>
      </w:r>
    </w:p>
    <w:p w14:paraId="31F921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sz w:val="24"/>
          <w:szCs w:val="20"/>
        </w:rPr>
        <w:t>乙</w:t>
      </w:r>
      <w:r>
        <w:rPr>
          <w:rFonts w:hint="eastAsia" w:ascii="宋体" w:hAnsi="宋体" w:eastAsia="宋体" w:cs="宋体"/>
          <w:kern w:val="0"/>
          <w:sz w:val="24"/>
          <w:szCs w:val="20"/>
        </w:rPr>
        <w:t>方以总金额人民币</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万元（用大写数字书写）向</w:t>
      </w:r>
      <w:r>
        <w:rPr>
          <w:rFonts w:hint="eastAsia" w:ascii="宋体" w:hAnsi="宋体" w:eastAsia="宋体" w:cs="宋体"/>
          <w:sz w:val="24"/>
          <w:szCs w:val="20"/>
        </w:rPr>
        <w:t>甲</w:t>
      </w:r>
      <w:r>
        <w:rPr>
          <w:rFonts w:hint="eastAsia" w:ascii="宋体" w:hAnsi="宋体" w:eastAsia="宋体" w:cs="宋体"/>
          <w:kern w:val="0"/>
          <w:sz w:val="24"/>
          <w:szCs w:val="20"/>
        </w:rPr>
        <w:t>方提供如下工程（服务）：</w:t>
      </w:r>
    </w:p>
    <w:p w14:paraId="5229F0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经双方协商，同意按下列条文执行：</w:t>
      </w:r>
    </w:p>
    <w:p w14:paraId="4DAC45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1.本合同</w:t>
      </w:r>
      <w:r>
        <w:rPr>
          <w:rFonts w:hint="eastAsia" w:ascii="宋体" w:hAnsi="宋体" w:eastAsia="宋体" w:cs="宋体"/>
          <w:sz w:val="24"/>
          <w:szCs w:val="20"/>
        </w:rPr>
        <w:t>甲</w:t>
      </w:r>
      <w:r>
        <w:rPr>
          <w:rFonts w:hint="eastAsia" w:ascii="宋体" w:hAnsi="宋体" w:eastAsia="宋体" w:cs="宋体"/>
          <w:kern w:val="0"/>
          <w:sz w:val="24"/>
          <w:szCs w:val="20"/>
        </w:rPr>
        <w:t>、</w:t>
      </w:r>
      <w:r>
        <w:rPr>
          <w:rFonts w:hint="eastAsia" w:ascii="宋体" w:hAnsi="宋体" w:eastAsia="宋体" w:cs="宋体"/>
          <w:sz w:val="24"/>
          <w:szCs w:val="20"/>
        </w:rPr>
        <w:t>乙</w:t>
      </w:r>
      <w:r>
        <w:rPr>
          <w:rFonts w:hint="eastAsia" w:ascii="宋体" w:hAnsi="宋体" w:eastAsia="宋体" w:cs="宋体"/>
          <w:kern w:val="0"/>
          <w:sz w:val="24"/>
          <w:szCs w:val="20"/>
        </w:rPr>
        <w:t>双方必须遵守国家颁布的《</w:t>
      </w:r>
      <w:r>
        <w:rPr>
          <w:rFonts w:hint="eastAsia" w:ascii="宋体" w:hAnsi="宋体" w:eastAsia="宋体" w:cs="宋体"/>
          <w:kern w:val="0"/>
          <w:sz w:val="24"/>
          <w:szCs w:val="20"/>
          <w:lang w:eastAsia="zh-CN"/>
        </w:rPr>
        <w:t>中华人民共和国民法典</w:t>
      </w:r>
      <w:r>
        <w:rPr>
          <w:rFonts w:hint="eastAsia" w:ascii="宋体" w:hAnsi="宋体" w:eastAsia="宋体" w:cs="宋体"/>
          <w:kern w:val="0"/>
          <w:sz w:val="24"/>
          <w:szCs w:val="20"/>
        </w:rPr>
        <w:t>》、《中华人民共和国</w:t>
      </w:r>
      <w:r>
        <w:rPr>
          <w:rFonts w:hint="eastAsia" w:ascii="宋体" w:hAnsi="宋体" w:eastAsia="宋体" w:cs="宋体"/>
          <w:kern w:val="0"/>
          <w:sz w:val="24"/>
          <w:szCs w:val="20"/>
          <w:lang w:eastAsia="zh-CN"/>
        </w:rPr>
        <w:t>政府采购法</w:t>
      </w:r>
      <w:r>
        <w:rPr>
          <w:rFonts w:hint="eastAsia" w:ascii="宋体" w:hAnsi="宋体" w:eastAsia="宋体" w:cs="宋体"/>
          <w:kern w:val="0"/>
          <w:sz w:val="24"/>
          <w:szCs w:val="20"/>
        </w:rPr>
        <w:t>》，并各自履行应负的全部责任和义务。</w:t>
      </w:r>
    </w:p>
    <w:p w14:paraId="4DD0D3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sz w:val="24"/>
          <w:szCs w:val="20"/>
        </w:rPr>
        <w:t>甲</w:t>
      </w:r>
      <w:r>
        <w:rPr>
          <w:rFonts w:hint="eastAsia" w:ascii="宋体" w:hAnsi="宋体" w:eastAsia="宋体" w:cs="宋体"/>
          <w:kern w:val="0"/>
          <w:sz w:val="24"/>
          <w:szCs w:val="20"/>
        </w:rPr>
        <w:t>方保证按合同条款规定的时间和方式付给</w:t>
      </w:r>
      <w:r>
        <w:rPr>
          <w:rFonts w:hint="eastAsia" w:ascii="宋体" w:hAnsi="宋体" w:eastAsia="宋体" w:cs="宋体"/>
          <w:sz w:val="24"/>
          <w:szCs w:val="20"/>
        </w:rPr>
        <w:t>乙</w:t>
      </w:r>
      <w:r>
        <w:rPr>
          <w:rFonts w:hint="eastAsia" w:ascii="宋体" w:hAnsi="宋体" w:eastAsia="宋体" w:cs="宋体"/>
          <w:kern w:val="0"/>
          <w:sz w:val="24"/>
          <w:szCs w:val="20"/>
        </w:rPr>
        <w:t>方到期应付的金额，并承担应负的责任和义务。</w:t>
      </w:r>
    </w:p>
    <w:p w14:paraId="5D83D0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sz w:val="24"/>
          <w:szCs w:val="20"/>
        </w:rPr>
        <w:t>乙</w:t>
      </w:r>
      <w:r>
        <w:rPr>
          <w:rFonts w:hint="eastAsia" w:ascii="宋体" w:hAnsi="宋体" w:eastAsia="宋体" w:cs="宋体"/>
          <w:kern w:val="0"/>
          <w:sz w:val="24"/>
          <w:szCs w:val="20"/>
        </w:rPr>
        <w:t>方保证全部按合同条款规定的内容和实施周期向</w:t>
      </w:r>
      <w:r>
        <w:rPr>
          <w:rFonts w:hint="eastAsia" w:ascii="宋体" w:hAnsi="宋体" w:eastAsia="宋体" w:cs="宋体"/>
          <w:sz w:val="24"/>
          <w:szCs w:val="20"/>
        </w:rPr>
        <w:t>甲</w:t>
      </w:r>
      <w:r>
        <w:rPr>
          <w:rFonts w:hint="eastAsia" w:ascii="宋体" w:hAnsi="宋体" w:eastAsia="宋体" w:cs="宋体"/>
          <w:kern w:val="0"/>
          <w:sz w:val="24"/>
          <w:szCs w:val="20"/>
        </w:rPr>
        <w:t>方提供合格的工程（服务），并承担应负的责任和义务。</w:t>
      </w:r>
    </w:p>
    <w:p w14:paraId="36F835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4.合同文件</w:t>
      </w:r>
    </w:p>
    <w:p w14:paraId="3D3ACF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下列文件为本合同不可分割的部分：</w:t>
      </w:r>
    </w:p>
    <w:p w14:paraId="6A3A2A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4.1</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谈判文件(编号：</w:t>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w:t>
      </w:r>
    </w:p>
    <w:p w14:paraId="57E01F9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4.2</w:t>
      </w:r>
      <w:r>
        <w:rPr>
          <w:rFonts w:hint="eastAsia" w:ascii="宋体" w:hAnsi="宋体" w:eastAsia="宋体" w:cs="宋体"/>
          <w:kern w:val="0"/>
          <w:sz w:val="24"/>
          <w:szCs w:val="20"/>
          <w:lang w:val="en-US" w:eastAsia="zh-CN"/>
        </w:rPr>
        <w:t xml:space="preserve"> </w:t>
      </w:r>
      <w:r>
        <w:rPr>
          <w:rFonts w:hint="eastAsia" w:ascii="宋体" w:hAnsi="宋体" w:eastAsia="宋体" w:cs="宋体"/>
          <w:sz w:val="24"/>
          <w:szCs w:val="20"/>
        </w:rPr>
        <w:t>乙</w:t>
      </w:r>
      <w:r>
        <w:rPr>
          <w:rFonts w:hint="eastAsia" w:ascii="宋体" w:hAnsi="宋体" w:eastAsia="宋体" w:cs="宋体"/>
          <w:kern w:val="0"/>
          <w:sz w:val="24"/>
          <w:szCs w:val="20"/>
        </w:rPr>
        <w:t>方成交的响应文件（副本）；</w:t>
      </w:r>
    </w:p>
    <w:p w14:paraId="179479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4.3</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合同书；</w:t>
      </w:r>
    </w:p>
    <w:p w14:paraId="1F037AF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4.4</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合同条款；</w:t>
      </w:r>
    </w:p>
    <w:p w14:paraId="59A298F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4.5</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政府采购代理机构发出的成交通知书；</w:t>
      </w:r>
    </w:p>
    <w:p w14:paraId="22F004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4.6</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在商洽本合同时，双方澄清、确认并共同签字的补充文件、技术协议。</w:t>
      </w:r>
    </w:p>
    <w:p w14:paraId="75999A1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5.合同范围和条件</w:t>
      </w:r>
    </w:p>
    <w:p w14:paraId="456150F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本合同的范围和条件应与上述规定的合同文件内容相一致。</w:t>
      </w:r>
    </w:p>
    <w:p w14:paraId="1FF580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6.工程（服务）及质量</w:t>
      </w:r>
    </w:p>
    <w:p w14:paraId="0A8098D6">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本合同所提供的工程（服务）及质量详见谈判文件的要求及</w:t>
      </w:r>
      <w:r>
        <w:rPr>
          <w:rFonts w:hint="eastAsia" w:ascii="宋体" w:hAnsi="宋体" w:eastAsia="宋体" w:cs="宋体"/>
          <w:sz w:val="24"/>
          <w:szCs w:val="20"/>
        </w:rPr>
        <w:t>乙</w:t>
      </w:r>
      <w:r>
        <w:rPr>
          <w:rFonts w:hint="eastAsia" w:ascii="宋体" w:hAnsi="宋体" w:eastAsia="宋体" w:cs="宋体"/>
          <w:kern w:val="0"/>
          <w:sz w:val="24"/>
          <w:szCs w:val="20"/>
        </w:rPr>
        <w:t>方响应文件中的承诺。</w:t>
      </w:r>
    </w:p>
    <w:p w14:paraId="4ED5AD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7.付款方式</w:t>
      </w:r>
    </w:p>
    <w:p w14:paraId="37ABB8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本合同的付款条件在谈判文件中有明确规定。</w:t>
      </w:r>
    </w:p>
    <w:p w14:paraId="1519090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8.合同金额</w:t>
      </w:r>
    </w:p>
    <w:p w14:paraId="32675A4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合同总金额：人民币</w:t>
      </w:r>
    </w:p>
    <w:p w14:paraId="7467C8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9.实施时间和地点</w:t>
      </w:r>
    </w:p>
    <w:p w14:paraId="5FFBCA8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本合同中工程（服务）的实施时间、地点在谈判文件中有明确规定。</w:t>
      </w:r>
    </w:p>
    <w:p w14:paraId="0E8E261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10.合同生效</w:t>
      </w:r>
    </w:p>
    <w:p w14:paraId="3F0F83F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本合同经甲、</w:t>
      </w:r>
      <w:r>
        <w:rPr>
          <w:rFonts w:hint="eastAsia" w:ascii="宋体" w:hAnsi="宋体" w:eastAsia="宋体" w:cs="宋体"/>
          <w:sz w:val="24"/>
          <w:szCs w:val="20"/>
        </w:rPr>
        <w:t>乙</w:t>
      </w:r>
      <w:r>
        <w:rPr>
          <w:rFonts w:hint="eastAsia" w:ascii="宋体" w:hAnsi="宋体" w:eastAsia="宋体" w:cs="宋体"/>
          <w:kern w:val="0"/>
          <w:sz w:val="24"/>
          <w:szCs w:val="20"/>
        </w:rPr>
        <w:t>双方授权代表签字和加盖公章（或合同专用章）后生效。</w:t>
      </w:r>
    </w:p>
    <w:p w14:paraId="34DF30F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11.合同的份数</w:t>
      </w:r>
    </w:p>
    <w:p w14:paraId="7721B26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本合同正本一式</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r>
        <w:rPr>
          <w:rFonts w:hint="eastAsia" w:ascii="宋体" w:hAnsi="宋体" w:eastAsia="宋体" w:cs="宋体"/>
          <w:sz w:val="24"/>
          <w:szCs w:val="20"/>
        </w:rPr>
        <w:t>乙</w:t>
      </w:r>
      <w:r>
        <w:rPr>
          <w:rFonts w:hint="eastAsia" w:ascii="宋体" w:hAnsi="宋体" w:eastAsia="宋体" w:cs="宋体"/>
          <w:kern w:val="0"/>
          <w:sz w:val="24"/>
          <w:szCs w:val="20"/>
        </w:rPr>
        <w:t>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p>
    <w:p w14:paraId="3EFD0A66">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14:paraId="5857C83D">
      <w:pPr>
        <w:pStyle w:val="40"/>
        <w:rPr>
          <w:rFonts w:hint="eastAsia"/>
        </w:rPr>
      </w:pPr>
    </w:p>
    <w:p w14:paraId="375B1A69">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甲方：</w:t>
      </w:r>
      <w:r>
        <w:rPr>
          <w:rFonts w:hint="eastAsia" w:ascii="宋体" w:hAnsi="宋体" w:eastAsia="宋体" w:cs="宋体"/>
          <w:kern w:val="0"/>
          <w:sz w:val="24"/>
          <w:szCs w:val="20"/>
        </w:rPr>
        <w:tab/>
      </w:r>
      <w:r>
        <w:rPr>
          <w:rFonts w:hint="eastAsia" w:ascii="宋体" w:hAnsi="宋体" w:eastAsia="宋体" w:cs="宋体"/>
          <w:sz w:val="24"/>
          <w:szCs w:val="20"/>
        </w:rPr>
        <w:t>乙</w:t>
      </w:r>
      <w:r>
        <w:rPr>
          <w:rFonts w:hint="eastAsia" w:ascii="宋体" w:hAnsi="宋体" w:eastAsia="宋体" w:cs="宋体"/>
          <w:kern w:val="0"/>
          <w:sz w:val="24"/>
          <w:szCs w:val="20"/>
        </w:rPr>
        <w:t>方：</w:t>
      </w:r>
    </w:p>
    <w:p w14:paraId="5E7F6BC3">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单位名称（盖章）：</w:t>
      </w:r>
    </w:p>
    <w:p w14:paraId="4BA4AE71">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单位地址：</w:t>
      </w:r>
    </w:p>
    <w:p w14:paraId="224BB0EF">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r>
        <w:rPr>
          <w:rFonts w:hint="eastAsia" w:ascii="宋体" w:hAnsi="宋体" w:eastAsia="宋体" w:cs="宋体"/>
          <w:kern w:val="0"/>
          <w:sz w:val="24"/>
          <w:szCs w:val="20"/>
        </w:rPr>
        <w:tab/>
      </w: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p>
    <w:p w14:paraId="2ED5F71E">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联系人：</w:t>
      </w:r>
      <w:r>
        <w:rPr>
          <w:rFonts w:hint="eastAsia" w:ascii="宋体" w:hAnsi="宋体" w:eastAsia="宋体" w:cs="宋体"/>
          <w:kern w:val="0"/>
          <w:sz w:val="24"/>
          <w:szCs w:val="20"/>
        </w:rPr>
        <w:tab/>
      </w:r>
      <w:r>
        <w:rPr>
          <w:rFonts w:hint="eastAsia" w:ascii="宋体" w:hAnsi="宋体" w:eastAsia="宋体" w:cs="宋体"/>
          <w:kern w:val="0"/>
          <w:sz w:val="24"/>
          <w:szCs w:val="20"/>
        </w:rPr>
        <w:t>联系人：</w:t>
      </w:r>
    </w:p>
    <w:p w14:paraId="1CDECCFF">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电话：</w:t>
      </w:r>
      <w:r>
        <w:rPr>
          <w:rFonts w:hint="eastAsia" w:ascii="宋体" w:hAnsi="宋体" w:eastAsia="宋体" w:cs="宋体"/>
          <w:kern w:val="0"/>
          <w:sz w:val="24"/>
          <w:szCs w:val="20"/>
        </w:rPr>
        <w:tab/>
      </w:r>
      <w:r>
        <w:rPr>
          <w:rFonts w:hint="eastAsia" w:ascii="宋体" w:hAnsi="宋体" w:eastAsia="宋体" w:cs="宋体"/>
          <w:kern w:val="0"/>
          <w:sz w:val="24"/>
          <w:szCs w:val="20"/>
        </w:rPr>
        <w:t>电话：</w:t>
      </w:r>
    </w:p>
    <w:p w14:paraId="097D02DC">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传真：</w:t>
      </w:r>
      <w:r>
        <w:rPr>
          <w:rFonts w:hint="eastAsia" w:ascii="宋体" w:hAnsi="宋体" w:eastAsia="宋体" w:cs="宋体"/>
          <w:kern w:val="0"/>
          <w:sz w:val="24"/>
          <w:szCs w:val="20"/>
        </w:rPr>
        <w:tab/>
      </w:r>
      <w:r>
        <w:rPr>
          <w:rFonts w:hint="eastAsia" w:ascii="宋体" w:hAnsi="宋体" w:eastAsia="宋体" w:cs="宋体"/>
          <w:kern w:val="0"/>
          <w:sz w:val="24"/>
          <w:szCs w:val="20"/>
        </w:rPr>
        <w:t>传真：</w:t>
      </w:r>
    </w:p>
    <w:p w14:paraId="10B1E717">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邮政编码：</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14:paraId="6A16A658">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开户银行：</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14:paraId="776ABB3F">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帐号：</w:t>
      </w:r>
      <w:r>
        <w:rPr>
          <w:rFonts w:hint="eastAsia" w:ascii="宋体" w:hAnsi="宋体" w:eastAsia="宋体" w:cs="宋体"/>
          <w:kern w:val="0"/>
          <w:sz w:val="24"/>
          <w:szCs w:val="20"/>
        </w:rPr>
        <w:tab/>
      </w:r>
      <w:r>
        <w:rPr>
          <w:rFonts w:hint="eastAsia" w:ascii="宋体" w:hAnsi="宋体" w:eastAsia="宋体" w:cs="宋体"/>
          <w:kern w:val="0"/>
          <w:sz w:val="24"/>
          <w:szCs w:val="20"/>
        </w:rPr>
        <w:t>帐号：</w:t>
      </w:r>
    </w:p>
    <w:p w14:paraId="6D43FD31">
      <w:pPr>
        <w:rPr>
          <w:rFonts w:hint="eastAsia" w:ascii="宋体" w:hAnsi="宋体" w:eastAsia="宋体" w:cs="宋体"/>
          <w:bCs/>
          <w:sz w:val="30"/>
          <w:szCs w:val="30"/>
        </w:rPr>
      </w:pPr>
      <w:r>
        <w:rPr>
          <w:rFonts w:hint="eastAsia" w:ascii="宋体" w:hAnsi="宋体" w:eastAsia="宋体" w:cs="宋体"/>
          <w:bCs/>
          <w:sz w:val="30"/>
          <w:szCs w:val="30"/>
        </w:rPr>
        <w:br w:type="page"/>
      </w:r>
    </w:p>
    <w:p w14:paraId="7312ED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36"/>
          <w:szCs w:val="36"/>
          <w:lang w:eastAsia="zh-CN"/>
        </w:rPr>
      </w:pPr>
      <w:r>
        <w:rPr>
          <w:rFonts w:hint="eastAsia" w:ascii="宋体" w:hAnsi="宋体" w:eastAsia="宋体" w:cs="宋体"/>
          <w:b/>
          <w:bCs w:val="0"/>
          <w:sz w:val="36"/>
          <w:szCs w:val="36"/>
        </w:rPr>
        <w:t>第</w:t>
      </w:r>
      <w:r>
        <w:rPr>
          <w:rFonts w:hint="eastAsia" w:ascii="宋体" w:hAnsi="宋体" w:cs="宋体"/>
          <w:b/>
          <w:bCs w:val="0"/>
          <w:sz w:val="36"/>
          <w:szCs w:val="36"/>
          <w:lang w:val="en-US" w:eastAsia="zh-CN"/>
        </w:rPr>
        <w:t>六</w:t>
      </w:r>
      <w:r>
        <w:rPr>
          <w:rFonts w:hint="eastAsia" w:ascii="宋体" w:hAnsi="宋体" w:eastAsia="宋体" w:cs="宋体"/>
          <w:b/>
          <w:bCs w:val="0"/>
          <w:sz w:val="36"/>
          <w:szCs w:val="36"/>
        </w:rPr>
        <w:t xml:space="preserve">章  </w:t>
      </w:r>
      <w:r>
        <w:rPr>
          <w:rFonts w:hint="eastAsia" w:ascii="宋体" w:hAnsi="宋体" w:eastAsia="宋体" w:cs="宋体"/>
          <w:b/>
          <w:bCs w:val="0"/>
          <w:sz w:val="36"/>
          <w:szCs w:val="36"/>
          <w:lang w:eastAsia="zh-CN"/>
        </w:rPr>
        <w:t>响应文件格式</w:t>
      </w:r>
    </w:p>
    <w:p w14:paraId="7C7CFE1D">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E2EF337">
      <w:pPr>
        <w:spacing w:line="500" w:lineRule="exact"/>
        <w:rPr>
          <w:rFonts w:hint="eastAsia" w:ascii="宋体" w:hAnsi="宋体" w:eastAsia="宋体" w:cs="宋体"/>
          <w:bCs/>
          <w:sz w:val="44"/>
        </w:rPr>
      </w:pPr>
      <w:r>
        <w:rPr>
          <w:rFonts w:hint="eastAsia" w:ascii="宋体" w:hAnsi="宋体" w:eastAsia="宋体" w:cs="宋体"/>
          <w:szCs w:val="28"/>
        </w:rPr>
        <w:t>封面：</w:t>
      </w:r>
    </w:p>
    <w:p w14:paraId="658962CE">
      <w:pPr>
        <w:jc w:val="center"/>
        <w:rPr>
          <w:rFonts w:hint="eastAsia" w:ascii="宋体" w:hAnsi="宋体" w:eastAsia="宋体" w:cs="宋体"/>
          <w:sz w:val="52"/>
          <w:szCs w:val="52"/>
        </w:rPr>
      </w:pPr>
    </w:p>
    <w:p w14:paraId="20FC680E">
      <w:pPr>
        <w:jc w:val="center"/>
        <w:rPr>
          <w:rFonts w:hint="eastAsia" w:ascii="宋体" w:hAnsi="宋体" w:eastAsia="宋体" w:cs="宋体"/>
          <w:sz w:val="52"/>
          <w:szCs w:val="52"/>
        </w:rPr>
      </w:pPr>
      <w:r>
        <w:rPr>
          <w:rFonts w:hint="eastAsia" w:ascii="宋体" w:hAnsi="宋体" w:eastAsia="宋体" w:cs="宋体"/>
          <w:sz w:val="44"/>
          <w:szCs w:val="44"/>
        </w:rPr>
        <w:t>大冶市农村综合产权交易</w:t>
      </w:r>
    </w:p>
    <w:p w14:paraId="2E5008D1">
      <w:pPr>
        <w:jc w:val="center"/>
        <w:rPr>
          <w:rFonts w:hint="eastAsia" w:ascii="宋体" w:hAnsi="宋体" w:eastAsia="宋体" w:cs="宋体"/>
          <w:sz w:val="44"/>
        </w:rPr>
      </w:pPr>
    </w:p>
    <w:p w14:paraId="660EFC5D">
      <w:pPr>
        <w:pStyle w:val="20"/>
        <w:tabs>
          <w:tab w:val="left" w:pos="1260"/>
        </w:tabs>
        <w:jc w:val="center"/>
        <w:rPr>
          <w:rFonts w:hint="eastAsia" w:ascii="宋体" w:hAnsi="宋体" w:eastAsia="宋体" w:cs="宋体"/>
          <w:b/>
          <w:bCs/>
          <w:color w:val="000000"/>
          <w:spacing w:val="100"/>
          <w:w w:val="110"/>
          <w:kern w:val="0"/>
          <w:sz w:val="52"/>
          <w:szCs w:val="52"/>
        </w:rPr>
      </w:pPr>
      <w:r>
        <w:rPr>
          <w:rFonts w:hint="eastAsia" w:ascii="宋体" w:hAnsi="宋体" w:eastAsia="宋体" w:cs="宋体"/>
          <w:b/>
          <w:bCs/>
          <w:color w:val="auto"/>
          <w:spacing w:val="0"/>
          <w:w w:val="66"/>
          <w:sz w:val="132"/>
          <w:szCs w:val="132"/>
          <w:lang w:eastAsia="zh-CN"/>
        </w:rPr>
        <w:t>竞争性</w:t>
      </w:r>
      <w:r>
        <w:rPr>
          <w:rFonts w:hint="eastAsia" w:ascii="宋体" w:hAnsi="宋体" w:cs="宋体"/>
          <w:b/>
          <w:bCs/>
          <w:color w:val="auto"/>
          <w:spacing w:val="0"/>
          <w:w w:val="66"/>
          <w:sz w:val="132"/>
          <w:szCs w:val="132"/>
          <w:lang w:val="en-US" w:eastAsia="zh-CN"/>
        </w:rPr>
        <w:t>谈判</w:t>
      </w:r>
      <w:r>
        <w:rPr>
          <w:rFonts w:hint="eastAsia" w:hAnsi="宋体" w:cs="宋体"/>
          <w:b/>
          <w:bCs/>
          <w:color w:val="auto"/>
          <w:spacing w:val="0"/>
          <w:w w:val="66"/>
          <w:sz w:val="132"/>
          <w:szCs w:val="132"/>
          <w:lang w:val="en-US" w:eastAsia="zh-CN"/>
        </w:rPr>
        <w:t>响应</w:t>
      </w:r>
      <w:r>
        <w:rPr>
          <w:rFonts w:hint="eastAsia" w:ascii="宋体" w:hAnsi="宋体" w:eastAsia="宋体" w:cs="宋体"/>
          <w:b/>
          <w:bCs/>
          <w:color w:val="auto"/>
          <w:spacing w:val="0"/>
          <w:w w:val="66"/>
          <w:sz w:val="132"/>
          <w:szCs w:val="132"/>
          <w:lang w:eastAsia="zh-CN"/>
        </w:rPr>
        <w:t>文件</w:t>
      </w:r>
    </w:p>
    <w:p w14:paraId="3D6E008C">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14:paraId="4EA6EDD1">
      <w:pPr>
        <w:jc w:val="center"/>
        <w:rPr>
          <w:rFonts w:hint="eastAsia" w:ascii="宋体" w:hAnsi="宋体" w:eastAsia="宋体" w:cs="宋体"/>
          <w:sz w:val="44"/>
        </w:rPr>
      </w:pPr>
    </w:p>
    <w:p w14:paraId="5DA09404">
      <w:pPr>
        <w:ind w:firstLine="1440"/>
        <w:rPr>
          <w:rFonts w:hint="eastAsia" w:ascii="宋体" w:hAnsi="宋体" w:eastAsia="宋体" w:cs="宋体"/>
          <w:bCs/>
          <w:sz w:val="32"/>
          <w:szCs w:val="32"/>
        </w:rPr>
      </w:pPr>
    </w:p>
    <w:p w14:paraId="0325EF2F">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05EBECB3">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1B4A9CC2">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14:paraId="12153959">
      <w:pPr>
        <w:tabs>
          <w:tab w:val="left" w:pos="2625"/>
        </w:tabs>
        <w:spacing w:line="360" w:lineRule="auto"/>
        <w:jc w:val="center"/>
        <w:rPr>
          <w:rFonts w:hint="eastAsia" w:ascii="宋体" w:hAnsi="宋体" w:eastAsia="宋体" w:cs="宋体"/>
          <w:bCs/>
          <w:sz w:val="32"/>
          <w:szCs w:val="32"/>
        </w:rPr>
      </w:pPr>
    </w:p>
    <w:p w14:paraId="63F84CD7">
      <w:pPr>
        <w:tabs>
          <w:tab w:val="left" w:pos="2625"/>
        </w:tabs>
        <w:spacing w:line="360" w:lineRule="auto"/>
        <w:jc w:val="center"/>
        <w:rPr>
          <w:rFonts w:hint="eastAsia" w:ascii="宋体" w:hAnsi="宋体" w:eastAsia="宋体" w:cs="宋体"/>
          <w:sz w:val="32"/>
          <w:szCs w:val="32"/>
        </w:rPr>
      </w:pPr>
    </w:p>
    <w:p w14:paraId="5B5450CF">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p>
    <w:p w14:paraId="60C22C22">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14:paraId="69ECFC29">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14:paraId="0AA4FFD2">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14:paraId="644FF2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谈判书</w:t>
      </w:r>
    </w:p>
    <w:p w14:paraId="7E3E749B">
      <w:pPr>
        <w:pStyle w:val="20"/>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14:paraId="21C2CDD1">
      <w:pPr>
        <w:pStyle w:val="20"/>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14:paraId="2E2B2829">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项目政府采购的谈判邀请，我方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经正式授权并代表谈判供应商</w:t>
      </w:r>
      <w:r>
        <w:rPr>
          <w:rFonts w:hint="eastAsia" w:ascii="宋体" w:hAnsi="宋体" w:eastAsia="宋体" w:cs="宋体"/>
          <w:sz w:val="24"/>
          <w:szCs w:val="24"/>
          <w:u w:val="single"/>
        </w:rPr>
        <w:t>（谈判供应商名称、地址）</w:t>
      </w:r>
      <w:r>
        <w:rPr>
          <w:rFonts w:hint="eastAsia" w:ascii="宋体" w:hAnsi="宋体" w:eastAsia="宋体" w:cs="宋体"/>
          <w:sz w:val="24"/>
          <w:szCs w:val="24"/>
        </w:rPr>
        <w:t>提交下述竞争性谈判响应文件正本</w:t>
      </w:r>
      <w:r>
        <w:rPr>
          <w:rFonts w:hint="eastAsia" w:hAnsi="宋体" w:cs="宋体"/>
          <w:sz w:val="24"/>
          <w:szCs w:val="24"/>
          <w:u w:val="single"/>
          <w:lang w:val="en-US" w:eastAsia="zh-CN"/>
        </w:rPr>
        <w:t>壹</w:t>
      </w:r>
      <w:r>
        <w:rPr>
          <w:rFonts w:hint="eastAsia" w:ascii="宋体" w:hAnsi="宋体" w:eastAsia="宋体" w:cs="宋体"/>
          <w:sz w:val="24"/>
          <w:szCs w:val="24"/>
        </w:rPr>
        <w:t>份和副本</w:t>
      </w:r>
      <w:r>
        <w:rPr>
          <w:rFonts w:hint="eastAsia" w:hAnsi="宋体" w:cs="宋体"/>
          <w:sz w:val="24"/>
          <w:szCs w:val="24"/>
          <w:u w:val="single"/>
          <w:lang w:val="en-US" w:eastAsia="zh-CN"/>
        </w:rPr>
        <w:t>贰</w:t>
      </w:r>
      <w:r>
        <w:rPr>
          <w:rFonts w:hint="eastAsia" w:ascii="宋体" w:hAnsi="宋体" w:eastAsia="宋体" w:cs="宋体"/>
          <w:sz w:val="24"/>
          <w:szCs w:val="24"/>
        </w:rPr>
        <w:t>份。</w:t>
      </w:r>
    </w:p>
    <w:p w14:paraId="2D161377">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14:paraId="41E52C33">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已标价工程量清单</w:t>
      </w:r>
      <w:r>
        <w:rPr>
          <w:rFonts w:hint="eastAsia" w:ascii="宋体" w:hAnsi="宋体" w:eastAsia="宋体" w:cs="宋体"/>
          <w:sz w:val="24"/>
          <w:szCs w:val="24"/>
        </w:rPr>
        <w:t>；</w:t>
      </w:r>
    </w:p>
    <w:p w14:paraId="14E0480B">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按竞争性谈判文件谈判须知和技术规格要求提供的有关文件；</w:t>
      </w:r>
    </w:p>
    <w:p w14:paraId="7F1CF678">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14:paraId="2382E3A1">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14:paraId="309D31BE">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将按竞争性谈判文件的约定履行合同责任和义务；</w:t>
      </w:r>
    </w:p>
    <w:p w14:paraId="084A5080">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已详细审查全部竞争性谈判文件，包括（补遗书）（如果有的话）；我们完全理解并同意放弃对这方面有不明及误解的权力；</w:t>
      </w:r>
    </w:p>
    <w:p w14:paraId="2726160E">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本响应文件有效期为自谈判之日起（60）个日历日；</w:t>
      </w:r>
    </w:p>
    <w:p w14:paraId="4B566160">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同意提供按照贵方可能要求的与其谈判有关的一切数据或资料；</w:t>
      </w:r>
    </w:p>
    <w:p w14:paraId="0B5D16F6">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hAnsi="宋体" w:cs="宋体"/>
          <w:sz w:val="24"/>
          <w:szCs w:val="24"/>
          <w:lang w:val="en-US" w:eastAsia="zh-CN"/>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与本谈判有关的一切正式往来信函请寄：</w:t>
      </w:r>
      <w:r>
        <w:rPr>
          <w:rFonts w:hint="eastAsia" w:ascii="宋体" w:hAnsi="宋体" w:eastAsia="宋体" w:cs="宋体"/>
          <w:sz w:val="24"/>
          <w:szCs w:val="24"/>
          <w:u w:val="single"/>
        </w:rPr>
        <w:t xml:space="preserve">                       </w:t>
      </w:r>
    </w:p>
    <w:p w14:paraId="2C08D359">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760C4B7">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534D850">
      <w:pPr>
        <w:pStyle w:val="20"/>
        <w:adjustRightInd w:val="0"/>
        <w:snapToGrid w:val="0"/>
        <w:spacing w:line="360" w:lineRule="auto"/>
        <w:ind w:firstLine="480" w:firstLineChars="200"/>
        <w:jc w:val="right"/>
        <w:rPr>
          <w:rFonts w:hint="eastAsia" w:ascii="宋体" w:hAnsi="宋体" w:eastAsia="宋体" w:cs="宋体"/>
          <w:sz w:val="24"/>
          <w:szCs w:val="24"/>
        </w:rPr>
      </w:pPr>
    </w:p>
    <w:p w14:paraId="707E0C05">
      <w:pPr>
        <w:pStyle w:val="20"/>
        <w:adjustRightInd w:val="0"/>
        <w:snapToGrid w:val="0"/>
        <w:spacing w:line="360" w:lineRule="auto"/>
        <w:ind w:firstLine="480" w:firstLineChars="200"/>
        <w:jc w:val="right"/>
        <w:rPr>
          <w:rFonts w:hint="eastAsia" w:ascii="宋体" w:hAnsi="宋体" w:eastAsia="宋体" w:cs="宋体"/>
          <w:sz w:val="24"/>
          <w:szCs w:val="24"/>
        </w:rPr>
      </w:pPr>
    </w:p>
    <w:p w14:paraId="5CD16F21">
      <w:pPr>
        <w:pStyle w:val="20"/>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183720CE">
      <w:pPr>
        <w:pStyle w:val="20"/>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7D831783">
      <w:pPr>
        <w:rPr>
          <w:rFonts w:hint="eastAsia" w:ascii="宋体" w:hAnsi="宋体" w:eastAsia="宋体" w:cs="宋体"/>
          <w:sz w:val="28"/>
          <w:szCs w:val="28"/>
        </w:rPr>
      </w:pPr>
      <w:r>
        <w:rPr>
          <w:rFonts w:hint="eastAsia" w:ascii="宋体" w:hAnsi="宋体" w:eastAsia="宋体" w:cs="宋体"/>
          <w:sz w:val="28"/>
          <w:szCs w:val="28"/>
        </w:rPr>
        <w:br w:type="page"/>
      </w:r>
    </w:p>
    <w:p w14:paraId="20038E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14:paraId="682E207F">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14:paraId="76EE184D">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14:paraId="5CF68758">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14:paraId="20A44EDB">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14:paraId="5CD176B3">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14:paraId="781E4E3E">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14:paraId="53A54C35">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14:paraId="3C2C1B95">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14:paraId="2164FDAA">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14:paraId="6C848350">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14:paraId="3DFF0BB1">
      <w:pPr>
        <w:pStyle w:val="20"/>
        <w:adjustRightInd w:val="0"/>
        <w:snapToGrid w:val="0"/>
        <w:spacing w:line="360" w:lineRule="auto"/>
        <w:ind w:firstLine="420" w:firstLineChars="200"/>
        <w:jc w:val="right"/>
        <w:rPr>
          <w:rFonts w:hint="eastAsia" w:ascii="宋体" w:hAnsi="宋体" w:eastAsia="宋体" w:cs="宋体"/>
          <w:color w:val="auto"/>
          <w:szCs w:val="24"/>
          <w:lang w:eastAsia="zh-CN"/>
        </w:rPr>
      </w:pPr>
    </w:p>
    <w:p w14:paraId="6CE88171">
      <w:pPr>
        <w:pStyle w:val="20"/>
        <w:adjustRightInd w:val="0"/>
        <w:snapToGrid w:val="0"/>
        <w:spacing w:line="360" w:lineRule="auto"/>
        <w:ind w:firstLine="420" w:firstLineChars="200"/>
        <w:jc w:val="right"/>
        <w:rPr>
          <w:rFonts w:hint="eastAsia" w:ascii="宋体" w:hAnsi="宋体" w:eastAsia="宋体" w:cs="宋体"/>
          <w:color w:val="auto"/>
          <w:szCs w:val="24"/>
          <w:lang w:eastAsia="zh-CN"/>
        </w:rPr>
      </w:pPr>
    </w:p>
    <w:p w14:paraId="14157636">
      <w:pPr>
        <w:pStyle w:val="20"/>
        <w:adjustRightInd w:val="0"/>
        <w:snapToGrid w:val="0"/>
        <w:spacing w:line="360" w:lineRule="auto"/>
        <w:ind w:firstLine="42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5867E12">
      <w:pPr>
        <w:pStyle w:val="20"/>
        <w:adjustRightInd w:val="0"/>
        <w:snapToGrid w:val="0"/>
        <w:spacing w:line="360" w:lineRule="auto"/>
        <w:ind w:firstLine="420" w:firstLineChars="200"/>
        <w:jc w:val="right"/>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12B6B7F">
      <w:pPr>
        <w:adjustRightInd w:val="0"/>
        <w:snapToGrid w:val="0"/>
        <w:spacing w:line="360" w:lineRule="auto"/>
        <w:rPr>
          <w:rFonts w:hint="eastAsia" w:ascii="宋体" w:hAnsi="宋体" w:eastAsia="宋体" w:cs="宋体"/>
          <w:bCs/>
          <w:color w:val="auto"/>
          <w:sz w:val="24"/>
          <w:u w:val="single"/>
          <w:lang w:eastAsia="zh-CN"/>
        </w:rPr>
      </w:pPr>
    </w:p>
    <w:p w14:paraId="455B8EFC">
      <w:pPr>
        <w:pStyle w:val="39"/>
        <w:ind w:firstLine="480" w:firstLineChars="200"/>
        <w:rPr>
          <w:rFonts w:hint="eastAsia" w:ascii="仿宋" w:hAnsi="仿宋" w:eastAsia="仿宋" w:cs="仿宋"/>
          <w:b/>
          <w:color w:val="auto"/>
          <w:kern w:val="2"/>
          <w:sz w:val="24"/>
          <w:szCs w:val="24"/>
          <w:shd w:val="pct10" w:color="auto" w:fill="FFFFFF"/>
          <w:lang w:val="en-US" w:eastAsia="zh-CN" w:bidi="ar-SA"/>
        </w:rPr>
      </w:pPr>
    </w:p>
    <w:p w14:paraId="0B38B423">
      <w:pPr>
        <w:pStyle w:val="39"/>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4EAD123B">
      <w:pPr>
        <w:pStyle w:val="39"/>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14:paraId="120F7CA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cs="宋体"/>
          <w:b/>
          <w:color w:val="FF0000"/>
          <w:sz w:val="24"/>
          <w:szCs w:val="24"/>
          <w:shd w:val="pct10" w:color="auto" w:fill="FFFFFF"/>
          <w:lang w:val="en-US" w:eastAsia="zh-CN"/>
        </w:rPr>
        <w:t>法定代表人</w:t>
      </w:r>
      <w:r>
        <w:rPr>
          <w:rFonts w:hint="eastAsia" w:ascii="宋体" w:hAnsi="宋体" w:eastAsia="宋体" w:cs="宋体"/>
          <w:b/>
          <w:color w:val="FF0000"/>
          <w:sz w:val="24"/>
          <w:szCs w:val="24"/>
          <w:shd w:val="pct10" w:color="auto" w:fill="FFFFFF"/>
        </w:rPr>
        <w:t>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谈判</w:t>
      </w:r>
      <w:r>
        <w:rPr>
          <w:rFonts w:hint="eastAsia" w:ascii="宋体" w:hAnsi="宋体" w:eastAsia="宋体" w:cs="宋体"/>
          <w:b/>
          <w:color w:val="FF0000"/>
          <w:kern w:val="2"/>
          <w:sz w:val="24"/>
          <w:szCs w:val="24"/>
          <w:shd w:val="pct10" w:color="auto" w:fill="FFFFFF"/>
          <w:lang w:val="en-US" w:eastAsia="zh-CN" w:bidi="ar-SA"/>
        </w:rPr>
        <w:t>的，仅提供此证明文件，无需提供</w:t>
      </w:r>
      <w:r>
        <w:rPr>
          <w:rFonts w:hint="eastAsia" w:ascii="宋体" w:hAnsi="宋体" w:cs="宋体"/>
          <w:b/>
          <w:color w:val="FF0000"/>
          <w:kern w:val="2"/>
          <w:sz w:val="24"/>
          <w:szCs w:val="24"/>
          <w:shd w:val="pct10" w:color="auto" w:fill="FFFFFF"/>
          <w:lang w:val="en-US" w:eastAsia="zh-CN" w:bidi="ar-SA"/>
        </w:rPr>
        <w:t>法定代表人</w:t>
      </w:r>
      <w:r>
        <w:rPr>
          <w:rFonts w:hint="eastAsia" w:ascii="宋体" w:hAnsi="宋体" w:eastAsia="宋体" w:cs="宋体"/>
          <w:b/>
          <w:color w:val="FF0000"/>
          <w:kern w:val="2"/>
          <w:sz w:val="24"/>
          <w:szCs w:val="24"/>
          <w:shd w:val="pct10" w:color="auto" w:fill="FFFFFF"/>
          <w:lang w:val="en-US" w:eastAsia="zh-CN" w:bidi="ar-SA"/>
        </w:rPr>
        <w:t>（负责人）代表授权书）</w:t>
      </w:r>
    </w:p>
    <w:p w14:paraId="00CEDE05">
      <w:pPr>
        <w:pStyle w:val="20"/>
        <w:adjustRightInd w:val="0"/>
        <w:snapToGrid w:val="0"/>
        <w:spacing w:line="360" w:lineRule="auto"/>
        <w:ind w:firstLine="480" w:firstLineChars="200"/>
        <w:jc w:val="right"/>
        <w:rPr>
          <w:rFonts w:hint="eastAsia" w:ascii="宋体" w:hAnsi="宋体" w:eastAsia="宋体" w:cs="宋体"/>
          <w:sz w:val="24"/>
          <w:szCs w:val="24"/>
        </w:rPr>
      </w:pPr>
    </w:p>
    <w:p w14:paraId="1D345D47">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04B678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w:t>
      </w:r>
      <w:r>
        <w:rPr>
          <w:rFonts w:hint="eastAsia" w:ascii="宋体" w:hAnsi="宋体" w:cs="宋体"/>
          <w:b/>
          <w:sz w:val="28"/>
          <w:szCs w:val="28"/>
          <w:lang w:val="zh-CN" w:eastAsia="zh-CN"/>
        </w:rPr>
        <w:t>法定代表人</w:t>
      </w:r>
      <w:r>
        <w:rPr>
          <w:rFonts w:hint="eastAsia" w:ascii="宋体" w:hAnsi="宋体" w:eastAsia="宋体" w:cs="宋体"/>
          <w:b/>
          <w:sz w:val="28"/>
          <w:szCs w:val="28"/>
          <w:lang w:val="zh-CN" w:eastAsia="zh-CN"/>
        </w:rPr>
        <w:t>（负责人）代表授权书</w:t>
      </w:r>
    </w:p>
    <w:p w14:paraId="34224E16">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14:paraId="7AA0FCE6">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14:paraId="494D457E">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谈判</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谈判</w:t>
      </w:r>
      <w:r>
        <w:rPr>
          <w:rFonts w:hint="eastAsia" w:ascii="宋体" w:hAnsi="宋体" w:eastAsia="宋体" w:cs="宋体"/>
          <w:bCs/>
          <w:color w:val="auto"/>
          <w:sz w:val="24"/>
          <w:lang w:eastAsia="zh-CN"/>
        </w:rPr>
        <w:t>活动，以本公司的名义处理一切与之有关的事务。</w:t>
      </w:r>
    </w:p>
    <w:p w14:paraId="45631C8F">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37D9596B">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7702083B">
      <w:pPr>
        <w:adjustRightInd w:val="0"/>
        <w:snapToGrid w:val="0"/>
        <w:spacing w:line="360" w:lineRule="auto"/>
        <w:ind w:firstLine="480" w:firstLineChars="200"/>
        <w:rPr>
          <w:rFonts w:hint="eastAsia" w:ascii="宋体" w:hAnsi="宋体" w:eastAsia="宋体" w:cs="宋体"/>
          <w:bCs/>
          <w:color w:val="auto"/>
          <w:sz w:val="24"/>
          <w:lang w:eastAsia="zh-CN"/>
        </w:rPr>
      </w:pPr>
    </w:p>
    <w:p w14:paraId="3002B720">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320E4355">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6414575A">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74D4CB39">
      <w:pPr>
        <w:adjustRightInd w:val="0"/>
        <w:snapToGrid w:val="0"/>
        <w:spacing w:line="360" w:lineRule="auto"/>
        <w:rPr>
          <w:rFonts w:hint="eastAsia" w:ascii="宋体" w:hAnsi="宋体" w:eastAsia="宋体" w:cs="宋体"/>
          <w:bCs/>
          <w:color w:val="auto"/>
          <w:sz w:val="24"/>
          <w:u w:val="single"/>
          <w:lang w:eastAsia="zh-CN"/>
        </w:rPr>
      </w:pP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0525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313E21B5">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cs="宋体"/>
                <w:bCs/>
                <w:color w:val="auto"/>
                <w:sz w:val="24"/>
                <w:lang w:val="en-US" w:eastAsia="zh-CN"/>
              </w:rPr>
              <w:t>法定代表人</w:t>
            </w:r>
            <w:r>
              <w:rPr>
                <w:rFonts w:hint="eastAsia" w:ascii="宋体" w:hAnsi="宋体" w:eastAsia="宋体" w:cs="宋体"/>
                <w:bCs/>
                <w:color w:val="auto"/>
                <w:sz w:val="24"/>
                <w:lang w:val="en-US" w:eastAsia="zh-CN"/>
              </w:rPr>
              <w:t>身份证和</w:t>
            </w:r>
            <w:r>
              <w:rPr>
                <w:rFonts w:hint="eastAsia" w:ascii="宋体" w:hAnsi="宋体" w:eastAsia="宋体" w:cs="宋体"/>
                <w:bCs/>
                <w:color w:val="auto"/>
                <w:sz w:val="24"/>
              </w:rPr>
              <w:t>被授权人身份证（复印件）</w:t>
            </w:r>
          </w:p>
        </w:tc>
      </w:tr>
    </w:tbl>
    <w:p w14:paraId="3E9017DD">
      <w:pPr>
        <w:pStyle w:val="20"/>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0FC2FB7D">
      <w:pPr>
        <w:pStyle w:val="2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ascii="宋体" w:hAnsi="宋体" w:cs="宋体"/>
          <w:b/>
          <w:color w:val="FF0000"/>
          <w:sz w:val="24"/>
          <w:szCs w:val="24"/>
          <w:shd w:val="pct10" w:color="auto" w:fill="FFFFFF"/>
          <w:lang w:val="en-US" w:eastAsia="zh-CN"/>
        </w:rPr>
        <w:t>谈判</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14:paraId="0ADF9557">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14:paraId="404852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14:paraId="46E70565">
      <w:pPr>
        <w:tabs>
          <w:tab w:val="left" w:pos="1365"/>
        </w:tabs>
        <w:spacing w:line="360" w:lineRule="auto"/>
        <w:ind w:firstLine="0"/>
        <w:rPr>
          <w:rFonts w:hint="eastAsia" w:ascii="宋体" w:hAnsi="宋体" w:eastAsia="宋体" w:cs="宋体"/>
          <w:color w:val="auto"/>
          <w:sz w:val="24"/>
        </w:rPr>
      </w:pPr>
    </w:p>
    <w:p w14:paraId="2DBD5200">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1208F653">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1"/>
        <w:tblW w:w="9071" w:type="dxa"/>
        <w:jc w:val="center"/>
        <w:tblLayout w:type="fixed"/>
        <w:tblCellMar>
          <w:top w:w="0" w:type="dxa"/>
          <w:left w:w="0" w:type="dxa"/>
          <w:bottom w:w="0" w:type="dxa"/>
          <w:right w:w="0" w:type="dxa"/>
        </w:tblCellMar>
      </w:tblPr>
      <w:tblGrid>
        <w:gridCol w:w="1821"/>
        <w:gridCol w:w="1051"/>
        <w:gridCol w:w="1920"/>
        <w:gridCol w:w="1428"/>
        <w:gridCol w:w="2851"/>
      </w:tblGrid>
      <w:tr w14:paraId="670109D8">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17499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9EEB8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379A39B3">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CB29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E0087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E820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F5D8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61CD9D70">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746F5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0A260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98E9C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6332B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689A518D">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89A4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883B55">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A29AE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91628D">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0B30AB37">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0090A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AC98A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149AF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6DAD13">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31608182">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86400A">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C729B6">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07EB1E9C">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E1089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BF987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49105F4A">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CB54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9B3DB">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74E57D08">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79CFDE">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31AFA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15CCA9">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79B16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4D5D0270">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9C0D82">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F1CF2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30F1B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59F8E7">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30748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14:paraId="47127BB4">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8A27D8">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7BDD44">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86207C">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7A1360">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DD4BB1">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14:paraId="4FC356D5">
      <w:pPr>
        <w:pStyle w:val="20"/>
        <w:snapToGrid w:val="0"/>
        <w:spacing w:line="360" w:lineRule="auto"/>
        <w:ind w:firstLine="480" w:firstLineChars="200"/>
        <w:jc w:val="right"/>
        <w:rPr>
          <w:rFonts w:hint="eastAsia" w:ascii="宋体" w:hAnsi="宋体" w:eastAsia="宋体" w:cs="宋体"/>
          <w:color w:val="auto"/>
          <w:sz w:val="24"/>
          <w:szCs w:val="24"/>
        </w:rPr>
      </w:pPr>
    </w:p>
    <w:p w14:paraId="23923A65">
      <w:pPr>
        <w:pStyle w:val="20"/>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175558B6">
      <w:pPr>
        <w:pStyle w:val="20"/>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5D4BCE11">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3875E86F">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谈判</w:t>
      </w:r>
      <w:r>
        <w:rPr>
          <w:rFonts w:hint="eastAsia" w:ascii="宋体" w:hAnsi="宋体" w:eastAsia="宋体" w:cs="宋体"/>
          <w:b/>
          <w:bCs w:val="0"/>
          <w:color w:val="auto"/>
          <w:sz w:val="24"/>
          <w:szCs w:val="22"/>
          <w:lang w:val="en-US" w:eastAsia="zh-CN" w:bidi="ar-SA"/>
        </w:rPr>
        <w:t>的供应商都必须填写此表。</w:t>
      </w:r>
    </w:p>
    <w:p w14:paraId="47CDE093">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14:paraId="0A724EC3">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2019138D">
      <w:pPr>
        <w:rPr>
          <w:rFonts w:hint="eastAsia" w:ascii="宋体" w:hAnsi="宋体" w:eastAsia="宋体" w:cs="宋体"/>
          <w:b/>
          <w:sz w:val="28"/>
          <w:szCs w:val="28"/>
        </w:rPr>
      </w:pPr>
      <w:r>
        <w:rPr>
          <w:rFonts w:hint="eastAsia" w:ascii="宋体" w:hAnsi="宋体" w:eastAsia="宋体" w:cs="宋体"/>
          <w:b/>
          <w:sz w:val="28"/>
          <w:szCs w:val="28"/>
        </w:rPr>
        <w:br w:type="page"/>
      </w:r>
    </w:p>
    <w:p w14:paraId="4FAFFE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14:paraId="2B4913CA">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14:paraId="648F60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14:paraId="1A1286B7">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14:paraId="11CB78E5">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7A4D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1ABD2664">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126" w:type="dxa"/>
            <w:noWrap w:val="0"/>
            <w:vAlign w:val="center"/>
          </w:tcPr>
          <w:p w14:paraId="2B002988">
            <w:pPr>
              <w:jc w:val="center"/>
              <w:rPr>
                <w:rFonts w:hint="eastAsia" w:ascii="宋体" w:hAnsi="宋体" w:eastAsia="宋体" w:cs="宋体"/>
                <w:color w:val="auto"/>
                <w:sz w:val="24"/>
              </w:rPr>
            </w:pPr>
          </w:p>
        </w:tc>
        <w:tc>
          <w:tcPr>
            <w:tcW w:w="1249" w:type="dxa"/>
            <w:noWrap w:val="0"/>
            <w:vAlign w:val="center"/>
          </w:tcPr>
          <w:p w14:paraId="0BC429B2">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400" w:type="dxa"/>
            <w:noWrap w:val="0"/>
            <w:vAlign w:val="center"/>
          </w:tcPr>
          <w:p w14:paraId="5912145F">
            <w:pPr>
              <w:jc w:val="center"/>
              <w:rPr>
                <w:rFonts w:hint="eastAsia" w:ascii="宋体" w:hAnsi="宋体" w:eastAsia="宋体" w:cs="宋体"/>
                <w:color w:val="auto"/>
                <w:sz w:val="24"/>
              </w:rPr>
            </w:pPr>
          </w:p>
        </w:tc>
        <w:tc>
          <w:tcPr>
            <w:tcW w:w="2311" w:type="dxa"/>
            <w:noWrap w:val="0"/>
            <w:vAlign w:val="center"/>
          </w:tcPr>
          <w:p w14:paraId="3CD9A7C0">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348" w:type="dxa"/>
            <w:noWrap w:val="0"/>
            <w:vAlign w:val="center"/>
          </w:tcPr>
          <w:p w14:paraId="30503D6D">
            <w:pPr>
              <w:jc w:val="center"/>
              <w:rPr>
                <w:rFonts w:hint="eastAsia" w:ascii="宋体" w:hAnsi="宋体" w:eastAsia="宋体" w:cs="宋体"/>
                <w:color w:val="auto"/>
                <w:sz w:val="24"/>
              </w:rPr>
            </w:pPr>
          </w:p>
        </w:tc>
      </w:tr>
      <w:tr w14:paraId="1EFC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6F031654">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126" w:type="dxa"/>
            <w:noWrap w:val="0"/>
            <w:vAlign w:val="center"/>
          </w:tcPr>
          <w:p w14:paraId="28D71866">
            <w:pPr>
              <w:jc w:val="center"/>
              <w:rPr>
                <w:rFonts w:hint="eastAsia" w:ascii="宋体" w:hAnsi="宋体" w:eastAsia="宋体" w:cs="宋体"/>
                <w:color w:val="auto"/>
                <w:sz w:val="24"/>
              </w:rPr>
            </w:pPr>
          </w:p>
        </w:tc>
        <w:tc>
          <w:tcPr>
            <w:tcW w:w="1249" w:type="dxa"/>
            <w:noWrap w:val="0"/>
            <w:vAlign w:val="center"/>
          </w:tcPr>
          <w:p w14:paraId="028EB451">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400" w:type="dxa"/>
            <w:noWrap w:val="0"/>
            <w:vAlign w:val="center"/>
          </w:tcPr>
          <w:p w14:paraId="0A66E8E7">
            <w:pPr>
              <w:jc w:val="center"/>
              <w:rPr>
                <w:rFonts w:hint="eastAsia" w:ascii="宋体" w:hAnsi="宋体" w:eastAsia="宋体" w:cs="宋体"/>
                <w:color w:val="auto"/>
                <w:sz w:val="24"/>
              </w:rPr>
            </w:pPr>
          </w:p>
        </w:tc>
        <w:tc>
          <w:tcPr>
            <w:tcW w:w="2311" w:type="dxa"/>
            <w:noWrap w:val="0"/>
            <w:vAlign w:val="center"/>
          </w:tcPr>
          <w:p w14:paraId="6B6A5DE5">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拟在本工程任职</w:t>
            </w:r>
          </w:p>
        </w:tc>
        <w:tc>
          <w:tcPr>
            <w:tcW w:w="2348" w:type="dxa"/>
            <w:noWrap w:val="0"/>
            <w:vAlign w:val="center"/>
          </w:tcPr>
          <w:p w14:paraId="44C3AE76">
            <w:pPr>
              <w:jc w:val="center"/>
              <w:rPr>
                <w:rFonts w:hint="eastAsia" w:ascii="宋体" w:hAnsi="宋体" w:eastAsia="宋体" w:cs="宋体"/>
                <w:color w:val="auto"/>
                <w:sz w:val="24"/>
              </w:rPr>
            </w:pPr>
            <w:r>
              <w:rPr>
                <w:rFonts w:hint="eastAsia" w:ascii="宋体" w:hAnsi="宋体" w:eastAsia="宋体" w:cs="宋体"/>
                <w:color w:val="auto"/>
                <w:sz w:val="24"/>
                <w:highlight w:val="white"/>
              </w:rPr>
              <w:t>项目经理</w:t>
            </w:r>
          </w:p>
        </w:tc>
      </w:tr>
      <w:tr w14:paraId="35B2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3304EE2A">
            <w:pPr>
              <w:jc w:val="center"/>
              <w:rPr>
                <w:rFonts w:hint="eastAsia" w:ascii="宋体" w:hAnsi="宋体" w:eastAsia="宋体" w:cs="宋体"/>
                <w:color w:val="auto"/>
                <w:sz w:val="24"/>
              </w:rPr>
            </w:pPr>
            <w:r>
              <w:rPr>
                <w:rFonts w:hint="eastAsia" w:ascii="宋体" w:hAnsi="宋体" w:eastAsia="宋体" w:cs="宋体"/>
                <w:color w:val="auto"/>
                <w:sz w:val="24"/>
                <w:highlight w:val="white"/>
              </w:rPr>
              <w:t>注册建造师执业资格等级</w:t>
            </w:r>
          </w:p>
        </w:tc>
        <w:tc>
          <w:tcPr>
            <w:tcW w:w="1400" w:type="dxa"/>
            <w:noWrap w:val="0"/>
            <w:vAlign w:val="center"/>
          </w:tcPr>
          <w:p w14:paraId="79514C72">
            <w:pPr>
              <w:jc w:val="center"/>
              <w:rPr>
                <w:rFonts w:hint="eastAsia" w:ascii="宋体" w:hAnsi="宋体" w:eastAsia="宋体" w:cs="宋体"/>
                <w:color w:val="auto"/>
                <w:sz w:val="24"/>
              </w:rPr>
            </w:pPr>
          </w:p>
        </w:tc>
        <w:tc>
          <w:tcPr>
            <w:tcW w:w="2311" w:type="dxa"/>
            <w:noWrap w:val="0"/>
            <w:vAlign w:val="center"/>
          </w:tcPr>
          <w:p w14:paraId="570C81B5">
            <w:pPr>
              <w:jc w:val="center"/>
              <w:rPr>
                <w:rFonts w:hint="eastAsia" w:ascii="宋体" w:hAnsi="宋体" w:eastAsia="宋体" w:cs="宋体"/>
                <w:color w:val="auto"/>
                <w:sz w:val="24"/>
              </w:rPr>
            </w:pPr>
            <w:r>
              <w:rPr>
                <w:rFonts w:hint="eastAsia" w:ascii="宋体" w:hAnsi="宋体" w:eastAsia="宋体" w:cs="宋体"/>
                <w:color w:val="auto"/>
                <w:sz w:val="24"/>
                <w:highlight w:val="white"/>
              </w:rPr>
              <w:t>建造师专业</w:t>
            </w:r>
          </w:p>
        </w:tc>
        <w:tc>
          <w:tcPr>
            <w:tcW w:w="2348" w:type="dxa"/>
            <w:noWrap w:val="0"/>
            <w:vAlign w:val="center"/>
          </w:tcPr>
          <w:p w14:paraId="2F98703B">
            <w:pPr>
              <w:jc w:val="center"/>
              <w:rPr>
                <w:rFonts w:hint="eastAsia" w:ascii="宋体" w:hAnsi="宋体" w:eastAsia="宋体" w:cs="宋体"/>
                <w:color w:val="auto"/>
                <w:sz w:val="24"/>
              </w:rPr>
            </w:pPr>
          </w:p>
        </w:tc>
      </w:tr>
      <w:tr w14:paraId="02F4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14:paraId="0D19D3A2">
            <w:pPr>
              <w:jc w:val="center"/>
              <w:rPr>
                <w:rFonts w:hint="eastAsia" w:ascii="宋体" w:hAnsi="宋体" w:eastAsia="宋体" w:cs="宋体"/>
                <w:color w:val="auto"/>
                <w:sz w:val="24"/>
              </w:rPr>
            </w:pPr>
            <w:r>
              <w:rPr>
                <w:rFonts w:hint="eastAsia" w:ascii="宋体" w:hAnsi="宋体" w:eastAsia="宋体" w:cs="宋体"/>
                <w:color w:val="auto"/>
                <w:sz w:val="24"/>
                <w:highlight w:val="white"/>
              </w:rPr>
              <w:t>安全生产考核合格证书</w:t>
            </w:r>
          </w:p>
        </w:tc>
        <w:tc>
          <w:tcPr>
            <w:tcW w:w="6059" w:type="dxa"/>
            <w:gridSpan w:val="3"/>
            <w:noWrap w:val="0"/>
            <w:vAlign w:val="center"/>
          </w:tcPr>
          <w:p w14:paraId="4CED868F">
            <w:pPr>
              <w:jc w:val="center"/>
              <w:rPr>
                <w:rFonts w:hint="eastAsia" w:ascii="宋体" w:hAnsi="宋体" w:eastAsia="宋体" w:cs="宋体"/>
                <w:color w:val="auto"/>
                <w:sz w:val="24"/>
              </w:rPr>
            </w:pPr>
          </w:p>
        </w:tc>
      </w:tr>
      <w:tr w14:paraId="7EE0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14:paraId="44910E48">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14:paraId="7537C9E6">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8434" w:type="dxa"/>
            <w:gridSpan w:val="5"/>
            <w:noWrap w:val="0"/>
            <w:vAlign w:val="center"/>
          </w:tcPr>
          <w:p w14:paraId="77990160">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14:paraId="176B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14:paraId="44A3F23A">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14:paraId="1805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14:paraId="28E87422">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775" w:type="dxa"/>
            <w:gridSpan w:val="3"/>
            <w:noWrap w:val="0"/>
            <w:vAlign w:val="center"/>
          </w:tcPr>
          <w:p w14:paraId="6C3E45F4">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311" w:type="dxa"/>
            <w:noWrap w:val="0"/>
            <w:vAlign w:val="center"/>
          </w:tcPr>
          <w:p w14:paraId="51CC834D">
            <w:pPr>
              <w:jc w:val="center"/>
              <w:rPr>
                <w:rFonts w:hint="eastAsia" w:ascii="宋体" w:hAnsi="宋体" w:eastAsia="宋体" w:cs="宋体"/>
                <w:color w:val="auto"/>
                <w:sz w:val="24"/>
              </w:rPr>
            </w:pPr>
            <w:r>
              <w:rPr>
                <w:rFonts w:hint="eastAsia" w:ascii="宋体" w:hAnsi="宋体" w:eastAsia="宋体" w:cs="宋体"/>
                <w:color w:val="auto"/>
                <w:sz w:val="24"/>
                <w:highlight w:val="white"/>
              </w:rPr>
              <w:t>工程概况说明</w:t>
            </w:r>
          </w:p>
        </w:tc>
        <w:tc>
          <w:tcPr>
            <w:tcW w:w="2348" w:type="dxa"/>
            <w:noWrap w:val="0"/>
            <w:vAlign w:val="center"/>
          </w:tcPr>
          <w:p w14:paraId="2B66924E">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14:paraId="65D5B9D9">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14:paraId="2A8A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986009C">
            <w:pPr>
              <w:jc w:val="center"/>
              <w:rPr>
                <w:rFonts w:hint="eastAsia" w:ascii="宋体" w:hAnsi="宋体" w:eastAsia="宋体" w:cs="宋体"/>
                <w:color w:val="auto"/>
                <w:sz w:val="24"/>
              </w:rPr>
            </w:pPr>
          </w:p>
        </w:tc>
        <w:tc>
          <w:tcPr>
            <w:tcW w:w="3775" w:type="dxa"/>
            <w:gridSpan w:val="3"/>
            <w:noWrap w:val="0"/>
            <w:vAlign w:val="center"/>
          </w:tcPr>
          <w:p w14:paraId="20DA2825">
            <w:pPr>
              <w:jc w:val="center"/>
              <w:rPr>
                <w:rFonts w:hint="eastAsia" w:ascii="宋体" w:hAnsi="宋体" w:eastAsia="宋体" w:cs="宋体"/>
                <w:color w:val="auto"/>
                <w:sz w:val="24"/>
              </w:rPr>
            </w:pPr>
          </w:p>
        </w:tc>
        <w:tc>
          <w:tcPr>
            <w:tcW w:w="2311" w:type="dxa"/>
            <w:noWrap w:val="0"/>
            <w:vAlign w:val="center"/>
          </w:tcPr>
          <w:p w14:paraId="584352A8">
            <w:pPr>
              <w:jc w:val="center"/>
              <w:rPr>
                <w:rFonts w:hint="eastAsia" w:ascii="宋体" w:hAnsi="宋体" w:eastAsia="宋体" w:cs="宋体"/>
                <w:color w:val="auto"/>
                <w:sz w:val="24"/>
              </w:rPr>
            </w:pPr>
          </w:p>
        </w:tc>
        <w:tc>
          <w:tcPr>
            <w:tcW w:w="2348" w:type="dxa"/>
            <w:noWrap w:val="0"/>
            <w:vAlign w:val="center"/>
          </w:tcPr>
          <w:p w14:paraId="23DA4BF2">
            <w:pPr>
              <w:jc w:val="center"/>
              <w:rPr>
                <w:rFonts w:hint="eastAsia" w:ascii="宋体" w:hAnsi="宋体" w:eastAsia="宋体" w:cs="宋体"/>
                <w:color w:val="auto"/>
                <w:sz w:val="24"/>
              </w:rPr>
            </w:pPr>
          </w:p>
        </w:tc>
      </w:tr>
      <w:tr w14:paraId="5BF4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47C6FFA7">
            <w:pPr>
              <w:jc w:val="center"/>
              <w:rPr>
                <w:rFonts w:hint="eastAsia" w:ascii="宋体" w:hAnsi="宋体" w:eastAsia="宋体" w:cs="宋体"/>
                <w:color w:val="auto"/>
                <w:sz w:val="24"/>
              </w:rPr>
            </w:pPr>
          </w:p>
        </w:tc>
        <w:tc>
          <w:tcPr>
            <w:tcW w:w="3775" w:type="dxa"/>
            <w:gridSpan w:val="3"/>
            <w:noWrap w:val="0"/>
            <w:vAlign w:val="center"/>
          </w:tcPr>
          <w:p w14:paraId="1304AE15">
            <w:pPr>
              <w:jc w:val="center"/>
              <w:rPr>
                <w:rFonts w:hint="eastAsia" w:ascii="宋体" w:hAnsi="宋体" w:eastAsia="宋体" w:cs="宋体"/>
                <w:color w:val="auto"/>
                <w:sz w:val="24"/>
              </w:rPr>
            </w:pPr>
          </w:p>
        </w:tc>
        <w:tc>
          <w:tcPr>
            <w:tcW w:w="2311" w:type="dxa"/>
            <w:noWrap w:val="0"/>
            <w:vAlign w:val="center"/>
          </w:tcPr>
          <w:p w14:paraId="18DDCE13">
            <w:pPr>
              <w:jc w:val="center"/>
              <w:rPr>
                <w:rFonts w:hint="eastAsia" w:ascii="宋体" w:hAnsi="宋体" w:eastAsia="宋体" w:cs="宋体"/>
                <w:color w:val="auto"/>
                <w:sz w:val="24"/>
              </w:rPr>
            </w:pPr>
          </w:p>
        </w:tc>
        <w:tc>
          <w:tcPr>
            <w:tcW w:w="2348" w:type="dxa"/>
            <w:noWrap w:val="0"/>
            <w:vAlign w:val="center"/>
          </w:tcPr>
          <w:p w14:paraId="4ADFBD14">
            <w:pPr>
              <w:jc w:val="center"/>
              <w:rPr>
                <w:rFonts w:hint="eastAsia" w:ascii="宋体" w:hAnsi="宋体" w:eastAsia="宋体" w:cs="宋体"/>
                <w:color w:val="auto"/>
                <w:sz w:val="24"/>
              </w:rPr>
            </w:pPr>
          </w:p>
        </w:tc>
      </w:tr>
      <w:tr w14:paraId="0210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646A5DB">
            <w:pPr>
              <w:jc w:val="center"/>
              <w:rPr>
                <w:rFonts w:hint="eastAsia" w:ascii="宋体" w:hAnsi="宋体" w:eastAsia="宋体" w:cs="宋体"/>
                <w:color w:val="auto"/>
                <w:sz w:val="24"/>
              </w:rPr>
            </w:pPr>
          </w:p>
        </w:tc>
        <w:tc>
          <w:tcPr>
            <w:tcW w:w="3775" w:type="dxa"/>
            <w:gridSpan w:val="3"/>
            <w:noWrap w:val="0"/>
            <w:vAlign w:val="center"/>
          </w:tcPr>
          <w:p w14:paraId="64011B33">
            <w:pPr>
              <w:jc w:val="center"/>
              <w:rPr>
                <w:rFonts w:hint="eastAsia" w:ascii="宋体" w:hAnsi="宋体" w:eastAsia="宋体" w:cs="宋体"/>
                <w:color w:val="auto"/>
                <w:sz w:val="24"/>
              </w:rPr>
            </w:pPr>
          </w:p>
        </w:tc>
        <w:tc>
          <w:tcPr>
            <w:tcW w:w="2311" w:type="dxa"/>
            <w:noWrap w:val="0"/>
            <w:vAlign w:val="center"/>
          </w:tcPr>
          <w:p w14:paraId="4B604302">
            <w:pPr>
              <w:jc w:val="center"/>
              <w:rPr>
                <w:rFonts w:hint="eastAsia" w:ascii="宋体" w:hAnsi="宋体" w:eastAsia="宋体" w:cs="宋体"/>
                <w:color w:val="auto"/>
                <w:sz w:val="24"/>
              </w:rPr>
            </w:pPr>
          </w:p>
        </w:tc>
        <w:tc>
          <w:tcPr>
            <w:tcW w:w="2348" w:type="dxa"/>
            <w:noWrap w:val="0"/>
            <w:vAlign w:val="center"/>
          </w:tcPr>
          <w:p w14:paraId="1DF2DC9E">
            <w:pPr>
              <w:jc w:val="center"/>
              <w:rPr>
                <w:rFonts w:hint="eastAsia" w:ascii="宋体" w:hAnsi="宋体" w:eastAsia="宋体" w:cs="宋体"/>
                <w:color w:val="auto"/>
                <w:sz w:val="24"/>
              </w:rPr>
            </w:pPr>
          </w:p>
        </w:tc>
      </w:tr>
      <w:tr w14:paraId="1320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7EB42E24">
            <w:pPr>
              <w:jc w:val="center"/>
              <w:rPr>
                <w:rFonts w:hint="eastAsia" w:ascii="宋体" w:hAnsi="宋体" w:eastAsia="宋体" w:cs="宋体"/>
                <w:color w:val="auto"/>
                <w:sz w:val="24"/>
              </w:rPr>
            </w:pPr>
          </w:p>
        </w:tc>
        <w:tc>
          <w:tcPr>
            <w:tcW w:w="3775" w:type="dxa"/>
            <w:gridSpan w:val="3"/>
            <w:noWrap w:val="0"/>
            <w:vAlign w:val="center"/>
          </w:tcPr>
          <w:p w14:paraId="214C6222">
            <w:pPr>
              <w:jc w:val="center"/>
              <w:rPr>
                <w:rFonts w:hint="eastAsia" w:ascii="宋体" w:hAnsi="宋体" w:eastAsia="宋体" w:cs="宋体"/>
                <w:color w:val="auto"/>
                <w:sz w:val="24"/>
              </w:rPr>
            </w:pPr>
          </w:p>
        </w:tc>
        <w:tc>
          <w:tcPr>
            <w:tcW w:w="2311" w:type="dxa"/>
            <w:noWrap w:val="0"/>
            <w:vAlign w:val="center"/>
          </w:tcPr>
          <w:p w14:paraId="5AB892C7">
            <w:pPr>
              <w:jc w:val="center"/>
              <w:rPr>
                <w:rFonts w:hint="eastAsia" w:ascii="宋体" w:hAnsi="宋体" w:eastAsia="宋体" w:cs="宋体"/>
                <w:color w:val="auto"/>
                <w:sz w:val="24"/>
              </w:rPr>
            </w:pPr>
          </w:p>
        </w:tc>
        <w:tc>
          <w:tcPr>
            <w:tcW w:w="2348" w:type="dxa"/>
            <w:noWrap w:val="0"/>
            <w:vAlign w:val="center"/>
          </w:tcPr>
          <w:p w14:paraId="7026AE6E">
            <w:pPr>
              <w:jc w:val="center"/>
              <w:rPr>
                <w:rFonts w:hint="eastAsia" w:ascii="宋体" w:hAnsi="宋体" w:eastAsia="宋体" w:cs="宋体"/>
                <w:color w:val="auto"/>
                <w:sz w:val="24"/>
              </w:rPr>
            </w:pPr>
          </w:p>
        </w:tc>
      </w:tr>
      <w:tr w14:paraId="3EF4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14:paraId="0BB5355D">
            <w:pPr>
              <w:jc w:val="center"/>
              <w:rPr>
                <w:rFonts w:hint="eastAsia" w:ascii="宋体" w:hAnsi="宋体" w:eastAsia="宋体" w:cs="宋体"/>
                <w:color w:val="auto"/>
                <w:sz w:val="24"/>
              </w:rPr>
            </w:pPr>
          </w:p>
        </w:tc>
        <w:tc>
          <w:tcPr>
            <w:tcW w:w="3775" w:type="dxa"/>
            <w:gridSpan w:val="3"/>
            <w:noWrap w:val="0"/>
            <w:vAlign w:val="center"/>
          </w:tcPr>
          <w:p w14:paraId="2D6DD3B2">
            <w:pPr>
              <w:jc w:val="center"/>
              <w:rPr>
                <w:rFonts w:hint="eastAsia" w:ascii="宋体" w:hAnsi="宋体" w:eastAsia="宋体" w:cs="宋体"/>
                <w:color w:val="auto"/>
                <w:sz w:val="24"/>
              </w:rPr>
            </w:pPr>
          </w:p>
        </w:tc>
        <w:tc>
          <w:tcPr>
            <w:tcW w:w="2311" w:type="dxa"/>
            <w:noWrap w:val="0"/>
            <w:vAlign w:val="center"/>
          </w:tcPr>
          <w:p w14:paraId="73BDA969">
            <w:pPr>
              <w:jc w:val="center"/>
              <w:rPr>
                <w:rFonts w:hint="eastAsia" w:ascii="宋体" w:hAnsi="宋体" w:eastAsia="宋体" w:cs="宋体"/>
                <w:color w:val="auto"/>
                <w:sz w:val="24"/>
              </w:rPr>
            </w:pPr>
          </w:p>
        </w:tc>
        <w:tc>
          <w:tcPr>
            <w:tcW w:w="2348" w:type="dxa"/>
            <w:noWrap w:val="0"/>
            <w:vAlign w:val="center"/>
          </w:tcPr>
          <w:p w14:paraId="2B414795">
            <w:pPr>
              <w:jc w:val="center"/>
              <w:rPr>
                <w:rFonts w:hint="eastAsia" w:ascii="宋体" w:hAnsi="宋体" w:eastAsia="宋体" w:cs="宋体"/>
                <w:color w:val="auto"/>
                <w:sz w:val="24"/>
              </w:rPr>
            </w:pPr>
          </w:p>
        </w:tc>
      </w:tr>
    </w:tbl>
    <w:p w14:paraId="420D5A90">
      <w:pPr>
        <w:pStyle w:val="20"/>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说明：项目经理应附建造师资格证书、注册证书、安全生产考核合格证书（B证）、职称证（如有）、学历证</w:t>
      </w:r>
      <w:r>
        <w:rPr>
          <w:rFonts w:hint="eastAsia" w:hAnsi="宋体" w:cs="宋体"/>
          <w:b/>
          <w:color w:val="auto"/>
          <w:sz w:val="24"/>
          <w:szCs w:val="24"/>
          <w:lang w:val="en-US" w:eastAsia="zh-CN"/>
        </w:rPr>
        <w:t>（如有）</w:t>
      </w:r>
      <w:r>
        <w:rPr>
          <w:rFonts w:hint="eastAsia" w:ascii="宋体" w:hAnsi="宋体" w:eastAsia="宋体" w:cs="宋体"/>
          <w:b/>
          <w:color w:val="auto"/>
          <w:sz w:val="24"/>
          <w:szCs w:val="24"/>
          <w:lang w:val="en-US" w:eastAsia="zh-CN"/>
        </w:rPr>
        <w:t>复印件。</w:t>
      </w:r>
    </w:p>
    <w:p w14:paraId="6F296FE1">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53404EBC">
      <w:pPr>
        <w:pStyle w:val="20"/>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5EA71F25">
      <w:pPr>
        <w:pStyle w:val="20"/>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14:paraId="1A6B217E">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sz w:val="28"/>
          <w:szCs w:val="28"/>
        </w:rPr>
      </w:pPr>
    </w:p>
    <w:p w14:paraId="59D49CDB">
      <w:pPr>
        <w:rPr>
          <w:rFonts w:hint="eastAsia" w:ascii="宋体" w:hAnsi="宋体" w:eastAsia="宋体" w:cs="宋体"/>
          <w:b/>
          <w:sz w:val="28"/>
          <w:szCs w:val="28"/>
        </w:rPr>
      </w:pPr>
      <w:r>
        <w:rPr>
          <w:rFonts w:hint="eastAsia" w:ascii="宋体" w:hAnsi="宋体" w:eastAsia="宋体" w:cs="宋体"/>
          <w:b/>
          <w:sz w:val="28"/>
          <w:szCs w:val="28"/>
        </w:rPr>
        <w:br w:type="page"/>
      </w:r>
    </w:p>
    <w:p w14:paraId="68B971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14:paraId="680B28DA">
      <w:pPr>
        <w:tabs>
          <w:tab w:val="left" w:pos="1365"/>
        </w:tabs>
        <w:spacing w:line="360" w:lineRule="auto"/>
        <w:ind w:firstLine="0"/>
        <w:rPr>
          <w:rFonts w:hint="eastAsia" w:ascii="宋体" w:hAnsi="宋体" w:eastAsia="宋体" w:cs="宋体"/>
          <w:color w:val="auto"/>
          <w:sz w:val="24"/>
        </w:rPr>
      </w:pPr>
    </w:p>
    <w:p w14:paraId="0D196A6A">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5013E2CB">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14:paraId="7730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09C5096F">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2CE5BEFE">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573876EB">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1841C063">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5A01D864">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291F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28E7F246">
            <w:pPr>
              <w:ind w:firstLine="0"/>
              <w:jc w:val="center"/>
              <w:rPr>
                <w:rFonts w:hint="eastAsia" w:ascii="宋体" w:hAnsi="宋体" w:eastAsia="宋体" w:cs="宋体"/>
                <w:color w:val="auto"/>
                <w:sz w:val="24"/>
                <w:szCs w:val="24"/>
              </w:rPr>
            </w:pPr>
          </w:p>
        </w:tc>
        <w:tc>
          <w:tcPr>
            <w:tcW w:w="1290" w:type="dxa"/>
            <w:vMerge w:val="continue"/>
            <w:noWrap w:val="0"/>
            <w:vAlign w:val="center"/>
          </w:tcPr>
          <w:p w14:paraId="3E895161">
            <w:pPr>
              <w:ind w:firstLine="0"/>
              <w:jc w:val="center"/>
              <w:rPr>
                <w:rFonts w:hint="eastAsia" w:ascii="宋体" w:hAnsi="宋体" w:eastAsia="宋体" w:cs="宋体"/>
                <w:color w:val="auto"/>
                <w:sz w:val="24"/>
                <w:szCs w:val="24"/>
              </w:rPr>
            </w:pPr>
          </w:p>
        </w:tc>
        <w:tc>
          <w:tcPr>
            <w:tcW w:w="1063" w:type="dxa"/>
            <w:vMerge w:val="continue"/>
            <w:noWrap w:val="0"/>
            <w:vAlign w:val="center"/>
          </w:tcPr>
          <w:p w14:paraId="709C4DE9">
            <w:pPr>
              <w:ind w:firstLine="0"/>
              <w:jc w:val="center"/>
              <w:rPr>
                <w:rFonts w:hint="eastAsia" w:ascii="宋体" w:hAnsi="宋体" w:eastAsia="宋体" w:cs="宋体"/>
                <w:color w:val="auto"/>
                <w:sz w:val="24"/>
                <w:szCs w:val="24"/>
              </w:rPr>
            </w:pPr>
          </w:p>
        </w:tc>
        <w:tc>
          <w:tcPr>
            <w:tcW w:w="1297" w:type="dxa"/>
            <w:noWrap w:val="0"/>
            <w:vAlign w:val="center"/>
          </w:tcPr>
          <w:p w14:paraId="5FF3C4B6">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3945B0BC">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1462FD9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43BE4101">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1D322DF0">
            <w:pPr>
              <w:ind w:firstLine="0"/>
              <w:rPr>
                <w:rFonts w:hint="eastAsia" w:ascii="宋体" w:hAnsi="宋体" w:eastAsia="宋体" w:cs="宋体"/>
                <w:color w:val="auto"/>
                <w:sz w:val="24"/>
                <w:szCs w:val="24"/>
              </w:rPr>
            </w:pPr>
          </w:p>
        </w:tc>
      </w:tr>
      <w:tr w14:paraId="02BD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1D5AEF72">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3B1099A3">
            <w:pPr>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597322F1">
            <w:pPr>
              <w:ind w:firstLine="0"/>
              <w:jc w:val="center"/>
              <w:rPr>
                <w:rFonts w:hint="eastAsia" w:ascii="宋体" w:hAnsi="宋体" w:eastAsia="宋体" w:cs="宋体"/>
                <w:color w:val="auto"/>
                <w:sz w:val="24"/>
                <w:szCs w:val="24"/>
              </w:rPr>
            </w:pPr>
          </w:p>
        </w:tc>
        <w:tc>
          <w:tcPr>
            <w:tcW w:w="1297" w:type="dxa"/>
            <w:noWrap w:val="0"/>
            <w:vAlign w:val="center"/>
          </w:tcPr>
          <w:p w14:paraId="6CFD3559">
            <w:pPr>
              <w:ind w:firstLine="0"/>
              <w:jc w:val="center"/>
              <w:rPr>
                <w:rFonts w:hint="eastAsia" w:ascii="宋体" w:hAnsi="宋体" w:eastAsia="宋体" w:cs="宋体"/>
                <w:color w:val="auto"/>
                <w:sz w:val="24"/>
                <w:szCs w:val="24"/>
              </w:rPr>
            </w:pPr>
          </w:p>
        </w:tc>
        <w:tc>
          <w:tcPr>
            <w:tcW w:w="1063" w:type="dxa"/>
            <w:noWrap w:val="0"/>
            <w:vAlign w:val="center"/>
          </w:tcPr>
          <w:p w14:paraId="5FC6555F">
            <w:pPr>
              <w:ind w:firstLine="0"/>
              <w:jc w:val="center"/>
              <w:rPr>
                <w:rFonts w:hint="eastAsia" w:ascii="宋体" w:hAnsi="宋体" w:eastAsia="宋体" w:cs="宋体"/>
                <w:color w:val="auto"/>
                <w:sz w:val="24"/>
                <w:szCs w:val="24"/>
              </w:rPr>
            </w:pPr>
          </w:p>
        </w:tc>
        <w:tc>
          <w:tcPr>
            <w:tcW w:w="1141" w:type="dxa"/>
            <w:noWrap w:val="0"/>
            <w:vAlign w:val="center"/>
          </w:tcPr>
          <w:p w14:paraId="7327400F">
            <w:pPr>
              <w:ind w:firstLine="0"/>
              <w:jc w:val="center"/>
              <w:rPr>
                <w:rFonts w:hint="eastAsia" w:ascii="宋体" w:hAnsi="宋体" w:eastAsia="宋体" w:cs="宋体"/>
                <w:color w:val="auto"/>
                <w:sz w:val="24"/>
                <w:szCs w:val="24"/>
              </w:rPr>
            </w:pPr>
          </w:p>
        </w:tc>
        <w:tc>
          <w:tcPr>
            <w:tcW w:w="1547" w:type="dxa"/>
            <w:noWrap w:val="0"/>
            <w:vAlign w:val="center"/>
          </w:tcPr>
          <w:p w14:paraId="3B610E3C">
            <w:pPr>
              <w:ind w:firstLine="0"/>
              <w:jc w:val="center"/>
              <w:rPr>
                <w:rFonts w:hint="eastAsia" w:ascii="宋体" w:hAnsi="宋体" w:eastAsia="宋体" w:cs="宋体"/>
                <w:color w:val="auto"/>
                <w:sz w:val="24"/>
                <w:szCs w:val="24"/>
              </w:rPr>
            </w:pPr>
          </w:p>
        </w:tc>
        <w:tc>
          <w:tcPr>
            <w:tcW w:w="964" w:type="dxa"/>
            <w:noWrap w:val="0"/>
            <w:vAlign w:val="center"/>
          </w:tcPr>
          <w:p w14:paraId="1A19A9D7">
            <w:pPr>
              <w:ind w:firstLine="0"/>
              <w:jc w:val="center"/>
              <w:rPr>
                <w:rFonts w:hint="eastAsia" w:ascii="宋体" w:hAnsi="宋体" w:eastAsia="宋体" w:cs="宋体"/>
                <w:color w:val="auto"/>
                <w:sz w:val="24"/>
                <w:szCs w:val="24"/>
              </w:rPr>
            </w:pPr>
          </w:p>
        </w:tc>
      </w:tr>
      <w:tr w14:paraId="63E8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ACB8383">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13F94805">
            <w:pPr>
              <w:ind w:firstLine="0"/>
              <w:jc w:val="center"/>
              <w:rPr>
                <w:rFonts w:hint="eastAsia" w:ascii="宋体" w:hAnsi="宋体" w:eastAsia="宋体" w:cs="宋体"/>
                <w:color w:val="auto"/>
                <w:sz w:val="24"/>
                <w:szCs w:val="24"/>
              </w:rPr>
            </w:pPr>
          </w:p>
        </w:tc>
        <w:tc>
          <w:tcPr>
            <w:tcW w:w="1063" w:type="dxa"/>
            <w:noWrap w:val="0"/>
            <w:vAlign w:val="center"/>
          </w:tcPr>
          <w:p w14:paraId="724012BE">
            <w:pPr>
              <w:ind w:firstLine="0"/>
              <w:jc w:val="center"/>
              <w:rPr>
                <w:rFonts w:hint="eastAsia" w:ascii="宋体" w:hAnsi="宋体" w:eastAsia="宋体" w:cs="宋体"/>
                <w:color w:val="auto"/>
                <w:sz w:val="24"/>
                <w:szCs w:val="24"/>
              </w:rPr>
            </w:pPr>
          </w:p>
        </w:tc>
        <w:tc>
          <w:tcPr>
            <w:tcW w:w="1297" w:type="dxa"/>
            <w:noWrap w:val="0"/>
            <w:vAlign w:val="center"/>
          </w:tcPr>
          <w:p w14:paraId="20D63BB8">
            <w:pPr>
              <w:ind w:firstLine="0"/>
              <w:jc w:val="center"/>
              <w:rPr>
                <w:rFonts w:hint="eastAsia" w:ascii="宋体" w:hAnsi="宋体" w:eastAsia="宋体" w:cs="宋体"/>
                <w:color w:val="auto"/>
                <w:sz w:val="24"/>
                <w:szCs w:val="24"/>
              </w:rPr>
            </w:pPr>
          </w:p>
        </w:tc>
        <w:tc>
          <w:tcPr>
            <w:tcW w:w="1063" w:type="dxa"/>
            <w:noWrap w:val="0"/>
            <w:vAlign w:val="center"/>
          </w:tcPr>
          <w:p w14:paraId="685ADCAC">
            <w:pPr>
              <w:ind w:firstLine="0"/>
              <w:jc w:val="center"/>
              <w:rPr>
                <w:rFonts w:hint="eastAsia" w:ascii="宋体" w:hAnsi="宋体" w:eastAsia="宋体" w:cs="宋体"/>
                <w:color w:val="auto"/>
                <w:sz w:val="24"/>
                <w:szCs w:val="24"/>
              </w:rPr>
            </w:pPr>
          </w:p>
        </w:tc>
        <w:tc>
          <w:tcPr>
            <w:tcW w:w="1141" w:type="dxa"/>
            <w:noWrap w:val="0"/>
            <w:vAlign w:val="center"/>
          </w:tcPr>
          <w:p w14:paraId="520746C3">
            <w:pPr>
              <w:ind w:firstLine="0"/>
              <w:jc w:val="center"/>
              <w:rPr>
                <w:rFonts w:hint="eastAsia" w:ascii="宋体" w:hAnsi="宋体" w:eastAsia="宋体" w:cs="宋体"/>
                <w:color w:val="auto"/>
                <w:sz w:val="24"/>
                <w:szCs w:val="24"/>
              </w:rPr>
            </w:pPr>
          </w:p>
        </w:tc>
        <w:tc>
          <w:tcPr>
            <w:tcW w:w="1547" w:type="dxa"/>
            <w:noWrap w:val="0"/>
            <w:vAlign w:val="center"/>
          </w:tcPr>
          <w:p w14:paraId="27C69D50">
            <w:pPr>
              <w:ind w:firstLine="0"/>
              <w:jc w:val="center"/>
              <w:rPr>
                <w:rFonts w:hint="eastAsia" w:ascii="宋体" w:hAnsi="宋体" w:eastAsia="宋体" w:cs="宋体"/>
                <w:color w:val="auto"/>
                <w:sz w:val="24"/>
                <w:szCs w:val="24"/>
              </w:rPr>
            </w:pPr>
          </w:p>
        </w:tc>
        <w:tc>
          <w:tcPr>
            <w:tcW w:w="964" w:type="dxa"/>
            <w:noWrap w:val="0"/>
            <w:vAlign w:val="center"/>
          </w:tcPr>
          <w:p w14:paraId="296FEA2C">
            <w:pPr>
              <w:ind w:firstLine="0"/>
              <w:jc w:val="center"/>
              <w:rPr>
                <w:rFonts w:hint="eastAsia" w:ascii="宋体" w:hAnsi="宋体" w:eastAsia="宋体" w:cs="宋体"/>
                <w:color w:val="auto"/>
                <w:sz w:val="24"/>
                <w:szCs w:val="24"/>
              </w:rPr>
            </w:pPr>
          </w:p>
        </w:tc>
      </w:tr>
      <w:tr w14:paraId="49AC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BBA2A49">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57F30285">
            <w:pPr>
              <w:ind w:firstLine="0"/>
              <w:jc w:val="center"/>
              <w:rPr>
                <w:rFonts w:hint="eastAsia" w:ascii="宋体" w:hAnsi="宋体" w:eastAsia="宋体" w:cs="宋体"/>
                <w:color w:val="auto"/>
                <w:sz w:val="24"/>
                <w:szCs w:val="24"/>
              </w:rPr>
            </w:pPr>
          </w:p>
        </w:tc>
        <w:tc>
          <w:tcPr>
            <w:tcW w:w="1063" w:type="dxa"/>
            <w:noWrap w:val="0"/>
            <w:vAlign w:val="center"/>
          </w:tcPr>
          <w:p w14:paraId="1245D973">
            <w:pPr>
              <w:ind w:firstLine="0"/>
              <w:jc w:val="center"/>
              <w:rPr>
                <w:rFonts w:hint="eastAsia" w:ascii="宋体" w:hAnsi="宋体" w:eastAsia="宋体" w:cs="宋体"/>
                <w:color w:val="auto"/>
                <w:sz w:val="24"/>
                <w:szCs w:val="24"/>
              </w:rPr>
            </w:pPr>
          </w:p>
        </w:tc>
        <w:tc>
          <w:tcPr>
            <w:tcW w:w="1297" w:type="dxa"/>
            <w:noWrap w:val="0"/>
            <w:vAlign w:val="center"/>
          </w:tcPr>
          <w:p w14:paraId="479E561B">
            <w:pPr>
              <w:ind w:firstLine="0"/>
              <w:jc w:val="center"/>
              <w:rPr>
                <w:rFonts w:hint="eastAsia" w:ascii="宋体" w:hAnsi="宋体" w:eastAsia="宋体" w:cs="宋体"/>
                <w:color w:val="auto"/>
                <w:sz w:val="24"/>
                <w:szCs w:val="24"/>
              </w:rPr>
            </w:pPr>
          </w:p>
        </w:tc>
        <w:tc>
          <w:tcPr>
            <w:tcW w:w="1063" w:type="dxa"/>
            <w:noWrap w:val="0"/>
            <w:vAlign w:val="center"/>
          </w:tcPr>
          <w:p w14:paraId="2F9935D1">
            <w:pPr>
              <w:ind w:firstLine="0"/>
              <w:jc w:val="center"/>
              <w:rPr>
                <w:rFonts w:hint="eastAsia" w:ascii="宋体" w:hAnsi="宋体" w:eastAsia="宋体" w:cs="宋体"/>
                <w:color w:val="auto"/>
                <w:sz w:val="24"/>
                <w:szCs w:val="24"/>
              </w:rPr>
            </w:pPr>
          </w:p>
        </w:tc>
        <w:tc>
          <w:tcPr>
            <w:tcW w:w="1141" w:type="dxa"/>
            <w:noWrap w:val="0"/>
            <w:vAlign w:val="center"/>
          </w:tcPr>
          <w:p w14:paraId="4A78862E">
            <w:pPr>
              <w:ind w:firstLine="0"/>
              <w:jc w:val="center"/>
              <w:rPr>
                <w:rFonts w:hint="eastAsia" w:ascii="宋体" w:hAnsi="宋体" w:eastAsia="宋体" w:cs="宋体"/>
                <w:color w:val="auto"/>
                <w:sz w:val="24"/>
                <w:szCs w:val="24"/>
              </w:rPr>
            </w:pPr>
          </w:p>
        </w:tc>
        <w:tc>
          <w:tcPr>
            <w:tcW w:w="1547" w:type="dxa"/>
            <w:noWrap w:val="0"/>
            <w:vAlign w:val="center"/>
          </w:tcPr>
          <w:p w14:paraId="229AD007">
            <w:pPr>
              <w:ind w:firstLine="0"/>
              <w:jc w:val="center"/>
              <w:rPr>
                <w:rFonts w:hint="eastAsia" w:ascii="宋体" w:hAnsi="宋体" w:eastAsia="宋体" w:cs="宋体"/>
                <w:color w:val="auto"/>
                <w:sz w:val="24"/>
                <w:szCs w:val="24"/>
              </w:rPr>
            </w:pPr>
          </w:p>
        </w:tc>
        <w:tc>
          <w:tcPr>
            <w:tcW w:w="964" w:type="dxa"/>
            <w:noWrap w:val="0"/>
            <w:vAlign w:val="center"/>
          </w:tcPr>
          <w:p w14:paraId="262095D2">
            <w:pPr>
              <w:ind w:firstLine="0"/>
              <w:jc w:val="center"/>
              <w:rPr>
                <w:rFonts w:hint="eastAsia" w:ascii="宋体" w:hAnsi="宋体" w:eastAsia="宋体" w:cs="宋体"/>
                <w:color w:val="auto"/>
                <w:sz w:val="24"/>
                <w:szCs w:val="24"/>
              </w:rPr>
            </w:pPr>
          </w:p>
        </w:tc>
      </w:tr>
      <w:tr w14:paraId="2E18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10446278">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51C3B04C">
            <w:pPr>
              <w:ind w:firstLine="0"/>
              <w:jc w:val="center"/>
              <w:rPr>
                <w:rFonts w:hint="eastAsia" w:ascii="宋体" w:hAnsi="宋体" w:eastAsia="宋体" w:cs="宋体"/>
                <w:color w:val="auto"/>
                <w:sz w:val="24"/>
                <w:szCs w:val="24"/>
              </w:rPr>
            </w:pPr>
          </w:p>
        </w:tc>
        <w:tc>
          <w:tcPr>
            <w:tcW w:w="1063" w:type="dxa"/>
            <w:noWrap w:val="0"/>
            <w:vAlign w:val="center"/>
          </w:tcPr>
          <w:p w14:paraId="15308D9C">
            <w:pPr>
              <w:ind w:firstLine="0"/>
              <w:jc w:val="center"/>
              <w:rPr>
                <w:rFonts w:hint="eastAsia" w:ascii="宋体" w:hAnsi="宋体" w:eastAsia="宋体" w:cs="宋体"/>
                <w:color w:val="auto"/>
                <w:sz w:val="24"/>
                <w:szCs w:val="24"/>
              </w:rPr>
            </w:pPr>
          </w:p>
        </w:tc>
        <w:tc>
          <w:tcPr>
            <w:tcW w:w="1297" w:type="dxa"/>
            <w:noWrap w:val="0"/>
            <w:vAlign w:val="center"/>
          </w:tcPr>
          <w:p w14:paraId="5625FCAC">
            <w:pPr>
              <w:ind w:firstLine="0"/>
              <w:jc w:val="center"/>
              <w:rPr>
                <w:rFonts w:hint="eastAsia" w:ascii="宋体" w:hAnsi="宋体" w:eastAsia="宋体" w:cs="宋体"/>
                <w:color w:val="auto"/>
                <w:sz w:val="24"/>
                <w:szCs w:val="24"/>
              </w:rPr>
            </w:pPr>
          </w:p>
        </w:tc>
        <w:tc>
          <w:tcPr>
            <w:tcW w:w="1063" w:type="dxa"/>
            <w:noWrap w:val="0"/>
            <w:vAlign w:val="center"/>
          </w:tcPr>
          <w:p w14:paraId="77E6A189">
            <w:pPr>
              <w:ind w:firstLine="0"/>
              <w:jc w:val="center"/>
              <w:rPr>
                <w:rFonts w:hint="eastAsia" w:ascii="宋体" w:hAnsi="宋体" w:eastAsia="宋体" w:cs="宋体"/>
                <w:color w:val="auto"/>
                <w:sz w:val="24"/>
                <w:szCs w:val="24"/>
              </w:rPr>
            </w:pPr>
          </w:p>
        </w:tc>
        <w:tc>
          <w:tcPr>
            <w:tcW w:w="1141" w:type="dxa"/>
            <w:noWrap w:val="0"/>
            <w:vAlign w:val="center"/>
          </w:tcPr>
          <w:p w14:paraId="595DDF97">
            <w:pPr>
              <w:ind w:firstLine="0"/>
              <w:jc w:val="center"/>
              <w:rPr>
                <w:rFonts w:hint="eastAsia" w:ascii="宋体" w:hAnsi="宋体" w:eastAsia="宋体" w:cs="宋体"/>
                <w:color w:val="auto"/>
                <w:sz w:val="24"/>
                <w:szCs w:val="24"/>
              </w:rPr>
            </w:pPr>
          </w:p>
        </w:tc>
        <w:tc>
          <w:tcPr>
            <w:tcW w:w="1547" w:type="dxa"/>
            <w:noWrap w:val="0"/>
            <w:vAlign w:val="center"/>
          </w:tcPr>
          <w:p w14:paraId="258DF8DD">
            <w:pPr>
              <w:ind w:firstLine="0"/>
              <w:jc w:val="center"/>
              <w:rPr>
                <w:rFonts w:hint="eastAsia" w:ascii="宋体" w:hAnsi="宋体" w:eastAsia="宋体" w:cs="宋体"/>
                <w:color w:val="auto"/>
                <w:sz w:val="24"/>
                <w:szCs w:val="24"/>
              </w:rPr>
            </w:pPr>
          </w:p>
        </w:tc>
        <w:tc>
          <w:tcPr>
            <w:tcW w:w="964" w:type="dxa"/>
            <w:noWrap w:val="0"/>
            <w:vAlign w:val="center"/>
          </w:tcPr>
          <w:p w14:paraId="73154683">
            <w:pPr>
              <w:ind w:firstLine="0"/>
              <w:jc w:val="center"/>
              <w:rPr>
                <w:rFonts w:hint="eastAsia" w:ascii="宋体" w:hAnsi="宋体" w:eastAsia="宋体" w:cs="宋体"/>
                <w:color w:val="auto"/>
                <w:sz w:val="24"/>
                <w:szCs w:val="24"/>
              </w:rPr>
            </w:pPr>
          </w:p>
        </w:tc>
      </w:tr>
      <w:tr w14:paraId="1E11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E43372E">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33EE9887">
            <w:pPr>
              <w:ind w:firstLine="0"/>
              <w:jc w:val="center"/>
              <w:rPr>
                <w:rFonts w:hint="eastAsia" w:ascii="宋体" w:hAnsi="宋体" w:eastAsia="宋体" w:cs="宋体"/>
                <w:color w:val="auto"/>
                <w:sz w:val="24"/>
                <w:szCs w:val="24"/>
              </w:rPr>
            </w:pPr>
          </w:p>
        </w:tc>
        <w:tc>
          <w:tcPr>
            <w:tcW w:w="1063" w:type="dxa"/>
            <w:noWrap w:val="0"/>
            <w:vAlign w:val="center"/>
          </w:tcPr>
          <w:p w14:paraId="0767F386">
            <w:pPr>
              <w:ind w:firstLine="0"/>
              <w:jc w:val="center"/>
              <w:rPr>
                <w:rFonts w:hint="eastAsia" w:ascii="宋体" w:hAnsi="宋体" w:eastAsia="宋体" w:cs="宋体"/>
                <w:color w:val="auto"/>
                <w:sz w:val="24"/>
                <w:szCs w:val="24"/>
              </w:rPr>
            </w:pPr>
          </w:p>
        </w:tc>
        <w:tc>
          <w:tcPr>
            <w:tcW w:w="1297" w:type="dxa"/>
            <w:noWrap w:val="0"/>
            <w:vAlign w:val="center"/>
          </w:tcPr>
          <w:p w14:paraId="09B66422">
            <w:pPr>
              <w:ind w:firstLine="0"/>
              <w:jc w:val="center"/>
              <w:rPr>
                <w:rFonts w:hint="eastAsia" w:ascii="宋体" w:hAnsi="宋体" w:eastAsia="宋体" w:cs="宋体"/>
                <w:color w:val="auto"/>
                <w:sz w:val="24"/>
                <w:szCs w:val="24"/>
              </w:rPr>
            </w:pPr>
          </w:p>
        </w:tc>
        <w:tc>
          <w:tcPr>
            <w:tcW w:w="1063" w:type="dxa"/>
            <w:noWrap w:val="0"/>
            <w:vAlign w:val="center"/>
          </w:tcPr>
          <w:p w14:paraId="6267944D">
            <w:pPr>
              <w:ind w:firstLine="0"/>
              <w:jc w:val="center"/>
              <w:rPr>
                <w:rFonts w:hint="eastAsia" w:ascii="宋体" w:hAnsi="宋体" w:eastAsia="宋体" w:cs="宋体"/>
                <w:color w:val="auto"/>
                <w:sz w:val="24"/>
                <w:szCs w:val="24"/>
              </w:rPr>
            </w:pPr>
          </w:p>
        </w:tc>
        <w:tc>
          <w:tcPr>
            <w:tcW w:w="1141" w:type="dxa"/>
            <w:noWrap w:val="0"/>
            <w:vAlign w:val="center"/>
          </w:tcPr>
          <w:p w14:paraId="445B8D38">
            <w:pPr>
              <w:ind w:firstLine="0"/>
              <w:jc w:val="center"/>
              <w:rPr>
                <w:rFonts w:hint="eastAsia" w:ascii="宋体" w:hAnsi="宋体" w:eastAsia="宋体" w:cs="宋体"/>
                <w:color w:val="auto"/>
                <w:sz w:val="24"/>
                <w:szCs w:val="24"/>
              </w:rPr>
            </w:pPr>
          </w:p>
        </w:tc>
        <w:tc>
          <w:tcPr>
            <w:tcW w:w="1547" w:type="dxa"/>
            <w:noWrap w:val="0"/>
            <w:vAlign w:val="center"/>
          </w:tcPr>
          <w:p w14:paraId="4957227F">
            <w:pPr>
              <w:ind w:firstLine="0"/>
              <w:jc w:val="center"/>
              <w:rPr>
                <w:rFonts w:hint="eastAsia" w:ascii="宋体" w:hAnsi="宋体" w:eastAsia="宋体" w:cs="宋体"/>
                <w:color w:val="auto"/>
                <w:sz w:val="24"/>
                <w:szCs w:val="24"/>
              </w:rPr>
            </w:pPr>
          </w:p>
        </w:tc>
        <w:tc>
          <w:tcPr>
            <w:tcW w:w="964" w:type="dxa"/>
            <w:noWrap w:val="0"/>
            <w:vAlign w:val="center"/>
          </w:tcPr>
          <w:p w14:paraId="5589ABFA">
            <w:pPr>
              <w:ind w:firstLine="0"/>
              <w:jc w:val="center"/>
              <w:rPr>
                <w:rFonts w:hint="eastAsia" w:ascii="宋体" w:hAnsi="宋体" w:eastAsia="宋体" w:cs="宋体"/>
                <w:color w:val="auto"/>
                <w:sz w:val="24"/>
                <w:szCs w:val="24"/>
              </w:rPr>
            </w:pPr>
          </w:p>
        </w:tc>
      </w:tr>
      <w:tr w14:paraId="225E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A33DA2D">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280BA34F">
            <w:pPr>
              <w:ind w:firstLine="0"/>
              <w:jc w:val="center"/>
              <w:rPr>
                <w:rFonts w:hint="eastAsia" w:ascii="宋体" w:hAnsi="宋体" w:eastAsia="宋体" w:cs="宋体"/>
                <w:color w:val="auto"/>
                <w:sz w:val="24"/>
                <w:szCs w:val="24"/>
              </w:rPr>
            </w:pPr>
          </w:p>
        </w:tc>
        <w:tc>
          <w:tcPr>
            <w:tcW w:w="1063" w:type="dxa"/>
            <w:noWrap w:val="0"/>
            <w:vAlign w:val="center"/>
          </w:tcPr>
          <w:p w14:paraId="09F74C6F">
            <w:pPr>
              <w:ind w:firstLine="0"/>
              <w:jc w:val="center"/>
              <w:rPr>
                <w:rFonts w:hint="eastAsia" w:ascii="宋体" w:hAnsi="宋体" w:eastAsia="宋体" w:cs="宋体"/>
                <w:color w:val="auto"/>
                <w:sz w:val="24"/>
                <w:szCs w:val="24"/>
              </w:rPr>
            </w:pPr>
          </w:p>
        </w:tc>
        <w:tc>
          <w:tcPr>
            <w:tcW w:w="1297" w:type="dxa"/>
            <w:noWrap w:val="0"/>
            <w:vAlign w:val="center"/>
          </w:tcPr>
          <w:p w14:paraId="2F91E3F4">
            <w:pPr>
              <w:ind w:firstLine="0"/>
              <w:jc w:val="center"/>
              <w:rPr>
                <w:rFonts w:hint="eastAsia" w:ascii="宋体" w:hAnsi="宋体" w:eastAsia="宋体" w:cs="宋体"/>
                <w:color w:val="auto"/>
                <w:sz w:val="24"/>
                <w:szCs w:val="24"/>
              </w:rPr>
            </w:pPr>
          </w:p>
        </w:tc>
        <w:tc>
          <w:tcPr>
            <w:tcW w:w="1063" w:type="dxa"/>
            <w:noWrap w:val="0"/>
            <w:vAlign w:val="center"/>
          </w:tcPr>
          <w:p w14:paraId="7464FF97">
            <w:pPr>
              <w:ind w:firstLine="0"/>
              <w:jc w:val="center"/>
              <w:rPr>
                <w:rFonts w:hint="eastAsia" w:ascii="宋体" w:hAnsi="宋体" w:eastAsia="宋体" w:cs="宋体"/>
                <w:color w:val="auto"/>
                <w:sz w:val="24"/>
                <w:szCs w:val="24"/>
              </w:rPr>
            </w:pPr>
          </w:p>
        </w:tc>
        <w:tc>
          <w:tcPr>
            <w:tcW w:w="1141" w:type="dxa"/>
            <w:noWrap w:val="0"/>
            <w:vAlign w:val="center"/>
          </w:tcPr>
          <w:p w14:paraId="47A9F379">
            <w:pPr>
              <w:ind w:firstLine="0"/>
              <w:jc w:val="center"/>
              <w:rPr>
                <w:rFonts w:hint="eastAsia" w:ascii="宋体" w:hAnsi="宋体" w:eastAsia="宋体" w:cs="宋体"/>
                <w:color w:val="auto"/>
                <w:sz w:val="24"/>
                <w:szCs w:val="24"/>
              </w:rPr>
            </w:pPr>
          </w:p>
        </w:tc>
        <w:tc>
          <w:tcPr>
            <w:tcW w:w="1547" w:type="dxa"/>
            <w:noWrap w:val="0"/>
            <w:vAlign w:val="center"/>
          </w:tcPr>
          <w:p w14:paraId="31384EC6">
            <w:pPr>
              <w:ind w:firstLine="0"/>
              <w:jc w:val="center"/>
              <w:rPr>
                <w:rFonts w:hint="eastAsia" w:ascii="宋体" w:hAnsi="宋体" w:eastAsia="宋体" w:cs="宋体"/>
                <w:color w:val="auto"/>
                <w:sz w:val="24"/>
                <w:szCs w:val="24"/>
              </w:rPr>
            </w:pPr>
          </w:p>
        </w:tc>
        <w:tc>
          <w:tcPr>
            <w:tcW w:w="964" w:type="dxa"/>
            <w:noWrap w:val="0"/>
            <w:vAlign w:val="center"/>
          </w:tcPr>
          <w:p w14:paraId="5A76E8EB">
            <w:pPr>
              <w:ind w:firstLine="0"/>
              <w:jc w:val="center"/>
              <w:rPr>
                <w:rFonts w:hint="eastAsia" w:ascii="宋体" w:hAnsi="宋体" w:eastAsia="宋体" w:cs="宋体"/>
                <w:color w:val="auto"/>
                <w:sz w:val="24"/>
                <w:szCs w:val="24"/>
              </w:rPr>
            </w:pPr>
          </w:p>
        </w:tc>
      </w:tr>
      <w:tr w14:paraId="330C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14A0012F">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5426DEAF">
            <w:pPr>
              <w:ind w:firstLine="0"/>
              <w:jc w:val="center"/>
              <w:rPr>
                <w:rFonts w:hint="eastAsia" w:ascii="宋体" w:hAnsi="宋体" w:eastAsia="宋体" w:cs="宋体"/>
                <w:color w:val="auto"/>
                <w:sz w:val="24"/>
                <w:szCs w:val="24"/>
              </w:rPr>
            </w:pPr>
          </w:p>
        </w:tc>
        <w:tc>
          <w:tcPr>
            <w:tcW w:w="1063" w:type="dxa"/>
            <w:noWrap w:val="0"/>
            <w:vAlign w:val="center"/>
          </w:tcPr>
          <w:p w14:paraId="5DC30C0B">
            <w:pPr>
              <w:ind w:firstLine="0"/>
              <w:jc w:val="center"/>
              <w:rPr>
                <w:rFonts w:hint="eastAsia" w:ascii="宋体" w:hAnsi="宋体" w:eastAsia="宋体" w:cs="宋体"/>
                <w:color w:val="auto"/>
                <w:sz w:val="24"/>
                <w:szCs w:val="24"/>
              </w:rPr>
            </w:pPr>
          </w:p>
        </w:tc>
        <w:tc>
          <w:tcPr>
            <w:tcW w:w="1297" w:type="dxa"/>
            <w:noWrap w:val="0"/>
            <w:vAlign w:val="center"/>
          </w:tcPr>
          <w:p w14:paraId="3BEDB32B">
            <w:pPr>
              <w:ind w:firstLine="0"/>
              <w:jc w:val="center"/>
              <w:rPr>
                <w:rFonts w:hint="eastAsia" w:ascii="宋体" w:hAnsi="宋体" w:eastAsia="宋体" w:cs="宋体"/>
                <w:color w:val="auto"/>
                <w:sz w:val="24"/>
                <w:szCs w:val="24"/>
              </w:rPr>
            </w:pPr>
          </w:p>
        </w:tc>
        <w:tc>
          <w:tcPr>
            <w:tcW w:w="1063" w:type="dxa"/>
            <w:noWrap w:val="0"/>
            <w:vAlign w:val="center"/>
          </w:tcPr>
          <w:p w14:paraId="29DE13BF">
            <w:pPr>
              <w:ind w:firstLine="0"/>
              <w:jc w:val="center"/>
              <w:rPr>
                <w:rFonts w:hint="eastAsia" w:ascii="宋体" w:hAnsi="宋体" w:eastAsia="宋体" w:cs="宋体"/>
                <w:color w:val="auto"/>
                <w:sz w:val="24"/>
                <w:szCs w:val="24"/>
              </w:rPr>
            </w:pPr>
          </w:p>
        </w:tc>
        <w:tc>
          <w:tcPr>
            <w:tcW w:w="1141" w:type="dxa"/>
            <w:noWrap w:val="0"/>
            <w:vAlign w:val="center"/>
          </w:tcPr>
          <w:p w14:paraId="3630CFDD">
            <w:pPr>
              <w:ind w:firstLine="0"/>
              <w:jc w:val="center"/>
              <w:rPr>
                <w:rFonts w:hint="eastAsia" w:ascii="宋体" w:hAnsi="宋体" w:eastAsia="宋体" w:cs="宋体"/>
                <w:color w:val="auto"/>
                <w:sz w:val="24"/>
                <w:szCs w:val="24"/>
              </w:rPr>
            </w:pPr>
          </w:p>
        </w:tc>
        <w:tc>
          <w:tcPr>
            <w:tcW w:w="1547" w:type="dxa"/>
            <w:noWrap w:val="0"/>
            <w:vAlign w:val="center"/>
          </w:tcPr>
          <w:p w14:paraId="65911293">
            <w:pPr>
              <w:ind w:firstLine="0"/>
              <w:jc w:val="center"/>
              <w:rPr>
                <w:rFonts w:hint="eastAsia" w:ascii="宋体" w:hAnsi="宋体" w:eastAsia="宋体" w:cs="宋体"/>
                <w:color w:val="auto"/>
                <w:sz w:val="24"/>
                <w:szCs w:val="24"/>
              </w:rPr>
            </w:pPr>
          </w:p>
        </w:tc>
        <w:tc>
          <w:tcPr>
            <w:tcW w:w="964" w:type="dxa"/>
            <w:noWrap w:val="0"/>
            <w:vAlign w:val="center"/>
          </w:tcPr>
          <w:p w14:paraId="1F3E01B3">
            <w:pPr>
              <w:ind w:firstLine="0"/>
              <w:jc w:val="center"/>
              <w:rPr>
                <w:rFonts w:hint="eastAsia" w:ascii="宋体" w:hAnsi="宋体" w:eastAsia="宋体" w:cs="宋体"/>
                <w:color w:val="auto"/>
                <w:sz w:val="24"/>
                <w:szCs w:val="24"/>
              </w:rPr>
            </w:pPr>
          </w:p>
        </w:tc>
      </w:tr>
      <w:tr w14:paraId="7E86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9FCDFEC">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6000D5CC">
            <w:pPr>
              <w:ind w:firstLine="0"/>
              <w:jc w:val="center"/>
              <w:rPr>
                <w:rFonts w:hint="eastAsia" w:ascii="宋体" w:hAnsi="宋体" w:eastAsia="宋体" w:cs="宋体"/>
                <w:color w:val="auto"/>
                <w:sz w:val="24"/>
                <w:szCs w:val="24"/>
              </w:rPr>
            </w:pPr>
          </w:p>
        </w:tc>
        <w:tc>
          <w:tcPr>
            <w:tcW w:w="1063" w:type="dxa"/>
            <w:noWrap w:val="0"/>
            <w:vAlign w:val="center"/>
          </w:tcPr>
          <w:p w14:paraId="0ED4974A">
            <w:pPr>
              <w:ind w:firstLine="0"/>
              <w:jc w:val="center"/>
              <w:rPr>
                <w:rFonts w:hint="eastAsia" w:ascii="宋体" w:hAnsi="宋体" w:eastAsia="宋体" w:cs="宋体"/>
                <w:color w:val="auto"/>
                <w:sz w:val="24"/>
                <w:szCs w:val="24"/>
              </w:rPr>
            </w:pPr>
          </w:p>
        </w:tc>
        <w:tc>
          <w:tcPr>
            <w:tcW w:w="1297" w:type="dxa"/>
            <w:noWrap w:val="0"/>
            <w:vAlign w:val="center"/>
          </w:tcPr>
          <w:p w14:paraId="6C9891DF">
            <w:pPr>
              <w:ind w:firstLine="0"/>
              <w:jc w:val="center"/>
              <w:rPr>
                <w:rFonts w:hint="eastAsia" w:ascii="宋体" w:hAnsi="宋体" w:eastAsia="宋体" w:cs="宋体"/>
                <w:color w:val="auto"/>
                <w:sz w:val="24"/>
                <w:szCs w:val="24"/>
              </w:rPr>
            </w:pPr>
          </w:p>
        </w:tc>
        <w:tc>
          <w:tcPr>
            <w:tcW w:w="1063" w:type="dxa"/>
            <w:noWrap w:val="0"/>
            <w:vAlign w:val="center"/>
          </w:tcPr>
          <w:p w14:paraId="4423ABC3">
            <w:pPr>
              <w:ind w:firstLine="0"/>
              <w:jc w:val="center"/>
              <w:rPr>
                <w:rFonts w:hint="eastAsia" w:ascii="宋体" w:hAnsi="宋体" w:eastAsia="宋体" w:cs="宋体"/>
                <w:color w:val="auto"/>
                <w:sz w:val="24"/>
                <w:szCs w:val="24"/>
              </w:rPr>
            </w:pPr>
          </w:p>
        </w:tc>
        <w:tc>
          <w:tcPr>
            <w:tcW w:w="1141" w:type="dxa"/>
            <w:noWrap w:val="0"/>
            <w:vAlign w:val="center"/>
          </w:tcPr>
          <w:p w14:paraId="6D7A6A26">
            <w:pPr>
              <w:ind w:firstLine="0"/>
              <w:jc w:val="center"/>
              <w:rPr>
                <w:rFonts w:hint="eastAsia" w:ascii="宋体" w:hAnsi="宋体" w:eastAsia="宋体" w:cs="宋体"/>
                <w:color w:val="auto"/>
                <w:sz w:val="24"/>
                <w:szCs w:val="24"/>
              </w:rPr>
            </w:pPr>
          </w:p>
        </w:tc>
        <w:tc>
          <w:tcPr>
            <w:tcW w:w="1547" w:type="dxa"/>
            <w:noWrap w:val="0"/>
            <w:vAlign w:val="center"/>
          </w:tcPr>
          <w:p w14:paraId="79E8C1A8">
            <w:pPr>
              <w:ind w:firstLine="0"/>
              <w:jc w:val="center"/>
              <w:rPr>
                <w:rFonts w:hint="eastAsia" w:ascii="宋体" w:hAnsi="宋体" w:eastAsia="宋体" w:cs="宋体"/>
                <w:color w:val="auto"/>
                <w:sz w:val="24"/>
                <w:szCs w:val="24"/>
              </w:rPr>
            </w:pPr>
          </w:p>
        </w:tc>
        <w:tc>
          <w:tcPr>
            <w:tcW w:w="964" w:type="dxa"/>
            <w:noWrap w:val="0"/>
            <w:vAlign w:val="center"/>
          </w:tcPr>
          <w:p w14:paraId="6F28CB58">
            <w:pPr>
              <w:ind w:firstLine="0"/>
              <w:jc w:val="center"/>
              <w:rPr>
                <w:rFonts w:hint="eastAsia" w:ascii="宋体" w:hAnsi="宋体" w:eastAsia="宋体" w:cs="宋体"/>
                <w:color w:val="auto"/>
                <w:sz w:val="24"/>
                <w:szCs w:val="24"/>
              </w:rPr>
            </w:pPr>
          </w:p>
        </w:tc>
      </w:tr>
    </w:tbl>
    <w:p w14:paraId="4F1C7D16">
      <w:pPr>
        <w:spacing w:line="440" w:lineRule="exact"/>
        <w:ind w:left="660" w:leftChars="200" w:hanging="240" w:hangingChars="100"/>
        <w:rPr>
          <w:rFonts w:hint="eastAsia" w:ascii="宋体" w:hAnsi="宋体" w:eastAsia="宋体" w:cs="宋体"/>
          <w:b/>
          <w:color w:val="auto"/>
          <w:sz w:val="24"/>
          <w:szCs w:val="24"/>
          <w:lang w:eastAsia="zh-CN"/>
        </w:rPr>
      </w:pPr>
    </w:p>
    <w:p w14:paraId="74E2E707">
      <w:pPr>
        <w:spacing w:line="440" w:lineRule="exact"/>
        <w:ind w:left="630" w:leftChars="200" w:hanging="210" w:hangingChars="100"/>
        <w:rPr>
          <w:rFonts w:hint="eastAsia" w:ascii="宋体" w:hAnsi="宋体" w:eastAsia="宋体" w:cs="宋体"/>
          <w:b/>
          <w:bCs/>
          <w:lang w:val="en-US" w:eastAsia="zh-CN"/>
        </w:rPr>
      </w:pPr>
      <w:r>
        <w:rPr>
          <w:rFonts w:hint="eastAsia" w:ascii="宋体" w:hAnsi="宋体" w:eastAsia="宋体" w:cs="宋体"/>
          <w:b/>
          <w:bCs/>
          <w:lang w:val="en-US" w:eastAsia="zh-CN"/>
        </w:rPr>
        <w:t>说明：1、须根据谈判文件要求附相关证明材料的完整清晰复印件并加盖供应商公章。2. 供应商必须提供相关人员加盖公章身份证和毕业证书复印件。</w:t>
      </w:r>
    </w:p>
    <w:p w14:paraId="0BFEDF91">
      <w:pPr>
        <w:spacing w:line="440" w:lineRule="exact"/>
        <w:ind w:left="630" w:leftChars="200" w:hanging="210" w:hangingChars="100"/>
        <w:rPr>
          <w:rFonts w:hint="eastAsia" w:ascii="宋体" w:hAnsi="宋体" w:eastAsia="宋体" w:cs="宋体"/>
          <w:b/>
          <w:bCs/>
          <w:lang w:val="en-US" w:eastAsia="zh-CN"/>
        </w:rPr>
      </w:pPr>
    </w:p>
    <w:p w14:paraId="2BCB83CF">
      <w:pPr>
        <w:pStyle w:val="20"/>
        <w:snapToGrid w:val="0"/>
        <w:spacing w:line="360" w:lineRule="auto"/>
        <w:ind w:firstLine="420" w:firstLineChars="200"/>
        <w:jc w:val="right"/>
        <w:rPr>
          <w:rFonts w:hint="eastAsia" w:ascii="宋体" w:hAnsi="宋体" w:eastAsia="宋体" w:cs="宋体"/>
          <w:color w:val="auto"/>
          <w:szCs w:val="24"/>
          <w:lang w:eastAsia="zh-CN"/>
        </w:rPr>
      </w:pPr>
    </w:p>
    <w:p w14:paraId="39859217">
      <w:pPr>
        <w:pStyle w:val="20"/>
        <w:snapToGrid w:val="0"/>
        <w:spacing w:line="360" w:lineRule="auto"/>
        <w:ind w:firstLine="420" w:firstLineChars="200"/>
        <w:jc w:val="right"/>
        <w:rPr>
          <w:rFonts w:hint="eastAsia" w:ascii="宋体" w:hAnsi="宋体" w:eastAsia="宋体" w:cs="宋体"/>
          <w:color w:val="auto"/>
          <w:szCs w:val="24"/>
          <w:lang w:eastAsia="zh-CN"/>
        </w:rPr>
      </w:pPr>
    </w:p>
    <w:p w14:paraId="1B7AC6DD">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2"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6373A11">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EF79222">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2"/>
    <w:p w14:paraId="4D9DD6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（三）拟投入本项目的施工设备情况表</w:t>
      </w:r>
    </w:p>
    <w:p w14:paraId="3E1B7A22">
      <w:pPr>
        <w:tabs>
          <w:tab w:val="left" w:pos="1365"/>
        </w:tabs>
        <w:spacing w:line="360" w:lineRule="auto"/>
        <w:ind w:firstLine="0"/>
        <w:rPr>
          <w:rFonts w:hint="eastAsia" w:ascii="宋体" w:hAnsi="宋体" w:eastAsia="宋体" w:cs="宋体"/>
          <w:color w:val="auto"/>
          <w:sz w:val="24"/>
        </w:rPr>
      </w:pPr>
    </w:p>
    <w:p w14:paraId="38560132">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14:paraId="36CBB0A8">
      <w:pPr>
        <w:tabs>
          <w:tab w:val="left" w:pos="1365"/>
        </w:tabs>
        <w:spacing w:line="360" w:lineRule="auto"/>
        <w:ind w:firstLine="0"/>
        <w:rPr>
          <w:rFonts w:hint="eastAsia" w:ascii="宋体" w:hAnsi="宋体" w:eastAsia="宋体" w:cs="宋体"/>
          <w:b/>
          <w:color w:val="auto"/>
          <w:szCs w:val="28"/>
          <w:lang w:val="zh-CN"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32F8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36650DD1">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5A3A56AB">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rPr>
            </w:pPr>
            <w:r>
              <w:rPr>
                <w:rFonts w:hint="eastAsia" w:ascii="宋体" w:hAnsi="宋体" w:cs="宋体"/>
                <w:b/>
                <w:bCs/>
                <w:color w:val="auto"/>
                <w:sz w:val="24"/>
                <w:lang w:val="en-US" w:eastAsia="zh-CN"/>
              </w:rPr>
              <w:t>用途</w:t>
            </w:r>
          </w:p>
        </w:tc>
        <w:tc>
          <w:tcPr>
            <w:tcW w:w="1907" w:type="dxa"/>
            <w:vAlign w:val="center"/>
          </w:tcPr>
          <w:p w14:paraId="3B6082F5">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rPr>
              <w:t>数量</w:t>
            </w:r>
          </w:p>
        </w:tc>
        <w:tc>
          <w:tcPr>
            <w:tcW w:w="1638" w:type="dxa"/>
            <w:vAlign w:val="center"/>
          </w:tcPr>
          <w:p w14:paraId="26A83530">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来源</w:t>
            </w:r>
          </w:p>
        </w:tc>
        <w:tc>
          <w:tcPr>
            <w:tcW w:w="1715" w:type="dxa"/>
            <w:vAlign w:val="center"/>
          </w:tcPr>
          <w:p w14:paraId="613BA96A">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备注</w:t>
            </w:r>
          </w:p>
        </w:tc>
      </w:tr>
      <w:tr w14:paraId="7BBE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26FBE9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2609156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4C719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0662141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2DF5BD8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42C8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529B68F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1D8D69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918D6D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7E4DE50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55F41A9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6DD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07678C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49A7BC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2BB2BE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631FF62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09FC3F7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7D14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650ACE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EE37E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2BB1D06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7C12A1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046710D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0757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2E8EBC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129D5F3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5F113F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4AB5E42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0F51EE7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395B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279E25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5F10DDE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23781B4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2265206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0BA16C3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D4B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6F35737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627BA1C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53C9A4A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0592058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513A433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5CD9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02C2016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3644FE6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746761B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622F46D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270494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r w14:paraId="2DC3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14:paraId="415E796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76C9309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907" w:type="dxa"/>
            <w:vAlign w:val="center"/>
          </w:tcPr>
          <w:p w14:paraId="4E91A79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638" w:type="dxa"/>
            <w:vAlign w:val="center"/>
          </w:tcPr>
          <w:p w14:paraId="060B54A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c>
          <w:tcPr>
            <w:tcW w:w="1715" w:type="dxa"/>
            <w:vAlign w:val="center"/>
          </w:tcPr>
          <w:p w14:paraId="60B5F8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rPr>
            </w:pPr>
          </w:p>
        </w:tc>
      </w:tr>
    </w:tbl>
    <w:p w14:paraId="13C01AD2">
      <w:pPr>
        <w:spacing w:line="400" w:lineRule="exact"/>
        <w:ind w:left="630" w:hanging="630" w:hangingChars="300"/>
        <w:rPr>
          <w:rFonts w:hint="eastAsia" w:ascii="宋体" w:hAnsi="宋体" w:eastAsia="宋体" w:cs="Times New Roman"/>
          <w:szCs w:val="21"/>
        </w:rPr>
      </w:pPr>
    </w:p>
    <w:p w14:paraId="133152F7">
      <w:pPr>
        <w:spacing w:line="400" w:lineRule="exact"/>
        <w:ind w:left="630" w:hanging="630" w:hangingChars="300"/>
        <w:rPr>
          <w:rFonts w:ascii="宋体" w:hAnsi="宋体" w:eastAsia="宋体" w:cs="Times New Roman"/>
          <w:szCs w:val="21"/>
        </w:rPr>
      </w:pPr>
      <w:r>
        <w:rPr>
          <w:rFonts w:hint="eastAsia" w:ascii="宋体" w:hAnsi="宋体" w:eastAsia="宋体" w:cs="Times New Roman"/>
          <w:szCs w:val="21"/>
        </w:rPr>
        <w:t>备注：“来源”分为“自有”和“市场租赁”两种情况，正在使用中的设备应在“备注”中注明何时能够投入本项目。投标人应提供相关证明材料，如</w:t>
      </w:r>
      <w:r>
        <w:rPr>
          <w:rFonts w:hint="eastAsia" w:ascii="Times New Roman" w:hAnsi="Times New Roman" w:eastAsia="宋体" w:cs="Times New Roman"/>
          <w:szCs w:val="21"/>
        </w:rPr>
        <w:t>自有设备的原始发票、折旧政策、停放地点和使用状况等的说明文件，租赁设备的租赁意向书或带条件生效的租赁合同。</w:t>
      </w:r>
    </w:p>
    <w:p w14:paraId="79692226">
      <w:pPr>
        <w:rPr>
          <w:rFonts w:hint="eastAsia"/>
          <w:lang w:eastAsia="zh-CN"/>
        </w:rPr>
      </w:pPr>
    </w:p>
    <w:p w14:paraId="2F8C368A">
      <w:pPr>
        <w:pStyle w:val="20"/>
        <w:snapToGrid w:val="0"/>
        <w:spacing w:line="360" w:lineRule="auto"/>
        <w:ind w:firstLine="480" w:firstLineChars="200"/>
        <w:jc w:val="right"/>
        <w:rPr>
          <w:rFonts w:hint="eastAsia" w:ascii="宋体" w:hAnsi="宋体" w:eastAsia="宋体" w:cs="宋体"/>
          <w:color w:val="auto"/>
          <w:sz w:val="24"/>
          <w:szCs w:val="24"/>
        </w:rPr>
      </w:pPr>
    </w:p>
    <w:p w14:paraId="445D2D48">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56EFE343">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AE2C5C4">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14:paraId="21EAD8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、类似项目</w:t>
      </w:r>
      <w:r>
        <w:rPr>
          <w:rFonts w:hint="eastAsia" w:ascii="宋体" w:hAnsi="宋体" w:eastAsia="宋体" w:cs="宋体"/>
          <w:b/>
          <w:sz w:val="28"/>
          <w:szCs w:val="28"/>
          <w:lang w:val="en-US" w:eastAsia="zh-CN"/>
        </w:rPr>
        <w:t>业绩</w:t>
      </w:r>
      <w:r>
        <w:rPr>
          <w:rFonts w:hint="eastAsia" w:ascii="宋体" w:hAnsi="宋体" w:eastAsia="宋体" w:cs="宋体"/>
          <w:b/>
          <w:sz w:val="28"/>
          <w:szCs w:val="28"/>
          <w:lang w:val="zh-CN" w:eastAsia="zh-CN"/>
        </w:rPr>
        <w:t>情况表</w:t>
      </w:r>
      <w:r>
        <w:rPr>
          <w:rFonts w:hint="eastAsia" w:ascii="宋体" w:hAnsi="宋体" w:cs="宋体"/>
          <w:b/>
          <w:sz w:val="28"/>
          <w:szCs w:val="28"/>
          <w:lang w:val="zh-CN" w:eastAsia="zh-CN"/>
        </w:rPr>
        <w:t>（</w:t>
      </w:r>
      <w:r>
        <w:rPr>
          <w:rFonts w:hint="eastAsia" w:ascii="宋体" w:hAnsi="宋体" w:cs="宋体"/>
          <w:b/>
          <w:sz w:val="28"/>
          <w:szCs w:val="28"/>
          <w:lang w:val="en-US" w:eastAsia="zh-CN"/>
        </w:rPr>
        <w:t>如有</w:t>
      </w:r>
      <w:r>
        <w:rPr>
          <w:rFonts w:hint="eastAsia" w:ascii="宋体" w:hAnsi="宋体" w:cs="宋体"/>
          <w:b/>
          <w:sz w:val="28"/>
          <w:szCs w:val="28"/>
          <w:lang w:val="zh-CN" w:eastAsia="zh-CN"/>
        </w:rPr>
        <w:t>）</w:t>
      </w:r>
    </w:p>
    <w:p w14:paraId="78876822">
      <w:pPr>
        <w:pStyle w:val="16"/>
        <w:rPr>
          <w:rFonts w:hint="eastAsia"/>
        </w:rPr>
      </w:pP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139D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B95AD52">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2B2BCD2">
            <w:pPr>
              <w:ind w:firstLine="0"/>
              <w:jc w:val="center"/>
              <w:rPr>
                <w:rFonts w:hint="eastAsia" w:ascii="宋体" w:hAnsi="宋体" w:eastAsia="宋体" w:cs="宋体"/>
                <w:color w:val="auto"/>
                <w:sz w:val="21"/>
                <w:szCs w:val="21"/>
              </w:rPr>
            </w:pPr>
          </w:p>
        </w:tc>
      </w:tr>
      <w:tr w14:paraId="284F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18173031">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6F548C2">
            <w:pPr>
              <w:ind w:firstLine="0"/>
              <w:jc w:val="center"/>
              <w:rPr>
                <w:rFonts w:hint="eastAsia" w:ascii="宋体" w:hAnsi="宋体" w:eastAsia="宋体" w:cs="宋体"/>
                <w:color w:val="auto"/>
                <w:sz w:val="21"/>
                <w:szCs w:val="21"/>
              </w:rPr>
            </w:pPr>
          </w:p>
        </w:tc>
      </w:tr>
      <w:tr w14:paraId="6FF1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14D0BEA">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39659763">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6715CDBE">
            <w:pPr>
              <w:ind w:firstLine="0"/>
              <w:jc w:val="center"/>
              <w:rPr>
                <w:rFonts w:hint="eastAsia" w:ascii="宋体" w:hAnsi="宋体" w:eastAsia="宋体" w:cs="宋体"/>
                <w:color w:val="auto"/>
                <w:sz w:val="21"/>
                <w:szCs w:val="21"/>
                <w:lang w:eastAsia="zh-CN"/>
              </w:rPr>
            </w:pPr>
          </w:p>
        </w:tc>
      </w:tr>
      <w:tr w14:paraId="4378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ED125A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4F2BEF9">
            <w:pPr>
              <w:ind w:firstLine="0"/>
              <w:jc w:val="center"/>
              <w:rPr>
                <w:rFonts w:hint="eastAsia" w:ascii="宋体" w:hAnsi="宋体" w:eastAsia="宋体" w:cs="宋体"/>
                <w:color w:val="auto"/>
                <w:sz w:val="21"/>
                <w:szCs w:val="21"/>
              </w:rPr>
            </w:pPr>
          </w:p>
        </w:tc>
      </w:tr>
      <w:tr w14:paraId="23EE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165EA34A">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7C9F794F">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1BB92D99">
            <w:pPr>
              <w:ind w:firstLine="0"/>
              <w:jc w:val="center"/>
              <w:rPr>
                <w:rFonts w:hint="eastAsia" w:ascii="宋体" w:hAnsi="宋体" w:eastAsia="宋体" w:cs="宋体"/>
                <w:color w:val="auto"/>
                <w:sz w:val="21"/>
                <w:szCs w:val="21"/>
                <w:lang w:eastAsia="zh-CN"/>
              </w:rPr>
            </w:pPr>
          </w:p>
        </w:tc>
      </w:tr>
      <w:tr w14:paraId="1AD2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679EF23B">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FA93FDA">
            <w:pPr>
              <w:ind w:firstLine="0"/>
              <w:jc w:val="center"/>
              <w:rPr>
                <w:rFonts w:hint="eastAsia" w:ascii="宋体" w:hAnsi="宋体" w:eastAsia="宋体" w:cs="宋体"/>
                <w:color w:val="auto"/>
                <w:sz w:val="21"/>
                <w:szCs w:val="21"/>
              </w:rPr>
            </w:pPr>
          </w:p>
        </w:tc>
      </w:tr>
      <w:tr w14:paraId="5815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7F0BE583">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DA4E648">
            <w:pPr>
              <w:ind w:firstLine="0"/>
              <w:jc w:val="center"/>
              <w:rPr>
                <w:rFonts w:hint="eastAsia" w:ascii="宋体" w:hAnsi="宋体" w:eastAsia="宋体" w:cs="宋体"/>
                <w:color w:val="auto"/>
                <w:sz w:val="21"/>
                <w:szCs w:val="21"/>
              </w:rPr>
            </w:pPr>
          </w:p>
        </w:tc>
      </w:tr>
    </w:tbl>
    <w:p w14:paraId="2C276096">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42E5ABF2">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61ECB657">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w:t>
      </w:r>
      <w:r>
        <w:rPr>
          <w:rFonts w:hint="eastAsia" w:ascii="宋体" w:hAnsi="宋体" w:cs="宋体"/>
          <w:b/>
          <w:bCs/>
          <w:color w:val="auto"/>
          <w:sz w:val="24"/>
          <w:szCs w:val="24"/>
          <w:lang w:val="en-US" w:eastAsia="zh-CN" w:bidi="ar-SA"/>
        </w:rPr>
        <w:t>谈判</w:t>
      </w:r>
      <w:r>
        <w:rPr>
          <w:rFonts w:hint="eastAsia" w:ascii="宋体" w:hAnsi="宋体" w:eastAsia="宋体" w:cs="宋体"/>
          <w:b/>
          <w:bCs/>
          <w:color w:val="auto"/>
          <w:sz w:val="24"/>
          <w:szCs w:val="24"/>
          <w:lang w:val="en-US" w:eastAsia="zh-CN" w:bidi="ar-SA"/>
        </w:rPr>
        <w:t>文件要求附上相关证明材料，未按照要求详细完整填写此表，导致的后果由供应商自行承担。</w:t>
      </w:r>
    </w:p>
    <w:p w14:paraId="773C173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年是指2018年7月1日至2021年6月30日；</w:t>
      </w:r>
    </w:p>
    <w:p w14:paraId="46BEDFF4">
      <w:pPr>
        <w:adjustRightInd w:val="0"/>
        <w:snapToGrid w:val="0"/>
        <w:spacing w:line="360" w:lineRule="auto"/>
        <w:ind w:left="420" w:leftChars="200" w:right="420" w:rightChars="200"/>
        <w:jc w:val="center"/>
        <w:rPr>
          <w:rFonts w:hint="eastAsia" w:ascii="宋体" w:hAnsi="宋体" w:eastAsia="宋体" w:cs="宋体"/>
          <w:color w:val="auto"/>
          <w:sz w:val="24"/>
          <w:szCs w:val="24"/>
          <w:lang w:val="zh-CN" w:eastAsia="zh-CN" w:bidi="ar-SA"/>
        </w:rPr>
      </w:pPr>
    </w:p>
    <w:p w14:paraId="16C1FB03">
      <w:pPr>
        <w:pStyle w:val="20"/>
        <w:snapToGrid w:val="0"/>
        <w:spacing w:line="360" w:lineRule="auto"/>
        <w:ind w:firstLine="420" w:firstLineChars="200"/>
        <w:jc w:val="right"/>
        <w:rPr>
          <w:rFonts w:hint="eastAsia" w:ascii="宋体" w:hAnsi="宋体" w:eastAsia="宋体" w:cs="宋体"/>
          <w:color w:val="auto"/>
          <w:szCs w:val="24"/>
          <w:lang w:eastAsia="zh-CN"/>
        </w:rPr>
      </w:pPr>
    </w:p>
    <w:p w14:paraId="2CA0F447">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FFA9F63">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8A03A3E">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14:paraId="10DFB7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、相关技术方案、措施、承诺</w:t>
      </w:r>
    </w:p>
    <w:p w14:paraId="1B93B7B2">
      <w:pPr>
        <w:adjustRightInd w:val="0"/>
        <w:snapToGrid w:val="0"/>
        <w:spacing w:line="300" w:lineRule="auto"/>
        <w:ind w:firstLine="480" w:firstLineChars="200"/>
        <w:rPr>
          <w:rFonts w:hint="eastAsia" w:ascii="宋体" w:hAnsi="宋体" w:eastAsia="宋体" w:cs="宋体"/>
          <w:color w:val="auto"/>
          <w:sz w:val="24"/>
          <w:lang w:eastAsia="zh-CN"/>
        </w:rPr>
      </w:pPr>
    </w:p>
    <w:p w14:paraId="0709E40F">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44232116">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w:t>
      </w:r>
      <w:r>
        <w:rPr>
          <w:rFonts w:hint="eastAsia" w:ascii="宋体" w:hAnsi="宋体" w:cs="宋体"/>
          <w:color w:val="auto"/>
          <w:sz w:val="24"/>
          <w:lang w:eastAsia="zh-CN"/>
        </w:rPr>
        <w:t>，</w:t>
      </w:r>
      <w:r>
        <w:rPr>
          <w:rFonts w:hint="eastAsia" w:ascii="宋体" w:hAnsi="宋体" w:eastAsia="宋体" w:cs="宋体"/>
          <w:color w:val="auto"/>
          <w:sz w:val="24"/>
          <w:lang w:eastAsia="zh-CN"/>
        </w:rPr>
        <w:t>并富有建设性的技术方案将在评标时具有优势。</w:t>
      </w:r>
    </w:p>
    <w:p w14:paraId="550F72A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文件要求，提供相应说明、</w:t>
      </w:r>
      <w:r>
        <w:rPr>
          <w:rFonts w:hint="eastAsia" w:ascii="宋体" w:hAnsi="宋体" w:cs="宋体"/>
          <w:color w:val="auto"/>
          <w:sz w:val="24"/>
          <w:lang w:val="en-US" w:eastAsia="zh-CN"/>
        </w:rPr>
        <w:t>承诺</w:t>
      </w:r>
      <w:r>
        <w:rPr>
          <w:rFonts w:hint="eastAsia" w:ascii="宋体" w:hAnsi="宋体" w:eastAsia="宋体" w:cs="宋体"/>
          <w:color w:val="auto"/>
          <w:sz w:val="24"/>
          <w:lang w:eastAsia="zh-CN"/>
        </w:rPr>
        <w:t>以证明是否响应</w:t>
      </w:r>
      <w:r>
        <w:rPr>
          <w:rFonts w:hint="eastAsia" w:ascii="宋体" w:hAnsi="宋体" w:cs="宋体"/>
          <w:color w:val="auto"/>
          <w:sz w:val="24"/>
          <w:lang w:eastAsia="zh-CN"/>
        </w:rPr>
        <w:t>谈判</w:t>
      </w:r>
      <w:r>
        <w:rPr>
          <w:rFonts w:hint="eastAsia" w:ascii="宋体" w:hAnsi="宋体" w:eastAsia="宋体" w:cs="宋体"/>
          <w:color w:val="auto"/>
          <w:sz w:val="24"/>
          <w:lang w:eastAsia="zh-CN"/>
        </w:rPr>
        <w:t>文件要求；二是</w:t>
      </w:r>
      <w:r>
        <w:rPr>
          <w:rFonts w:hint="eastAsia" w:ascii="宋体" w:hAnsi="宋体" w:cs="宋体"/>
          <w:color w:val="auto"/>
          <w:sz w:val="24"/>
          <w:lang w:val="en-US" w:eastAsia="zh-CN"/>
        </w:rPr>
        <w:t>根据工程特点</w:t>
      </w:r>
      <w:r>
        <w:rPr>
          <w:rFonts w:hint="eastAsia" w:ascii="宋体" w:hAnsi="宋体" w:eastAsia="宋体" w:cs="宋体"/>
          <w:color w:val="auto"/>
          <w:sz w:val="24"/>
          <w:lang w:eastAsia="zh-CN"/>
        </w:rPr>
        <w:t>，</w:t>
      </w:r>
      <w:r>
        <w:rPr>
          <w:rFonts w:hint="eastAsia" w:ascii="宋体" w:hAnsi="宋体" w:cs="宋体"/>
          <w:color w:val="auto"/>
          <w:sz w:val="24"/>
          <w:lang w:val="en-US" w:eastAsia="zh-CN"/>
        </w:rPr>
        <w:t>提供相应实施方案、技术力量以</w:t>
      </w:r>
      <w:r>
        <w:rPr>
          <w:rFonts w:hint="eastAsia" w:ascii="宋体" w:hAnsi="宋体" w:eastAsia="宋体" w:cs="宋体"/>
          <w:color w:val="auto"/>
          <w:sz w:val="24"/>
          <w:lang w:eastAsia="zh-CN"/>
        </w:rPr>
        <w:t>充分体现</w:t>
      </w:r>
      <w:r>
        <w:rPr>
          <w:rFonts w:hint="eastAsia" w:ascii="宋体" w:hAnsi="宋体" w:cs="宋体"/>
          <w:color w:val="auto"/>
          <w:sz w:val="24"/>
          <w:lang w:val="en-US" w:eastAsia="zh-CN"/>
        </w:rPr>
        <w:t>履约的能力</w:t>
      </w:r>
      <w:r>
        <w:rPr>
          <w:rFonts w:hint="eastAsia" w:ascii="宋体" w:hAnsi="宋体" w:eastAsia="宋体" w:cs="宋体"/>
          <w:color w:val="auto"/>
          <w:sz w:val="24"/>
          <w:lang w:eastAsia="zh-CN"/>
        </w:rPr>
        <w:t>和优势。</w:t>
      </w:r>
    </w:p>
    <w:p w14:paraId="48A8B929">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14:paraId="4BD0D6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14:paraId="4B6F2648">
      <w:pPr>
        <w:rPr>
          <w:rFonts w:hint="eastAsia" w:ascii="宋体" w:hAnsi="宋体" w:eastAsia="宋体" w:cs="宋体"/>
          <w:b/>
          <w:sz w:val="28"/>
          <w:szCs w:val="28"/>
        </w:rPr>
      </w:pPr>
      <w:r>
        <w:rPr>
          <w:rFonts w:hint="eastAsia" w:ascii="宋体" w:hAnsi="宋体" w:eastAsia="宋体" w:cs="宋体"/>
          <w:b/>
          <w:sz w:val="28"/>
          <w:szCs w:val="28"/>
        </w:rPr>
        <w:br w:type="page"/>
      </w:r>
    </w:p>
    <w:p w14:paraId="58EAE6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、综合报价表</w:t>
      </w:r>
    </w:p>
    <w:p w14:paraId="416DA35A">
      <w:pPr>
        <w:spacing w:line="360" w:lineRule="auto"/>
        <w:ind w:firstLine="0"/>
        <w:jc w:val="both"/>
        <w:rPr>
          <w:rFonts w:hint="eastAsia" w:ascii="宋体" w:hAnsi="宋体" w:eastAsia="宋体" w:cs="宋体"/>
          <w:color w:val="auto"/>
          <w:sz w:val="24"/>
          <w:szCs w:val="24"/>
          <w:lang w:eastAsia="zh-CN"/>
        </w:rPr>
      </w:pPr>
    </w:p>
    <w:p w14:paraId="0F78B866">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580621D7">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6E4D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268D36A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202C77F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62CF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121F282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14:paraId="23B3395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691EEC7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364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0A9FD72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1440ED7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558A3CD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5FB4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21E3B27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7B59D74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4A3726B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47D8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A0178E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628B2F20">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auto"/>
                <w:sz w:val="24"/>
                <w:szCs w:val="24"/>
                <w:vertAlign w:val="baseline"/>
                <w:lang w:val="en-US" w:eastAsia="zh-CN" w:bidi="ar-SA"/>
              </w:rPr>
            </w:pPr>
          </w:p>
        </w:tc>
      </w:tr>
      <w:tr w14:paraId="7C02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2695A76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6D0E1A38">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r w14:paraId="437F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88C61E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3B3D387B">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vertAlign w:val="baseline"/>
                <w:lang w:val="en-US" w:eastAsia="zh-CN" w:bidi="ar-SA"/>
              </w:rPr>
            </w:pPr>
          </w:p>
        </w:tc>
      </w:tr>
    </w:tbl>
    <w:p w14:paraId="7F71E8C2">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4A79718C">
      <w:pPr>
        <w:pStyle w:val="2"/>
        <w:rPr>
          <w:rFonts w:hint="eastAsia" w:ascii="宋体" w:hAnsi="宋体" w:eastAsia="宋体" w:cs="宋体"/>
          <w:color w:val="auto"/>
          <w:lang w:eastAsia="zh-CN"/>
        </w:rPr>
      </w:pPr>
    </w:p>
    <w:p w14:paraId="1D108B84">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0990FC3D">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1176DBF9">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14:paraId="53BCEC75">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eastAsia="宋体" w:cs="宋体"/>
          <w:b/>
          <w:color w:val="FF0000"/>
          <w:sz w:val="24"/>
          <w:szCs w:val="24"/>
          <w:shd w:val="pct10" w:color="auto" w:fill="FFFFFF"/>
        </w:rPr>
        <w:t>谈判截止时间前</w:t>
      </w:r>
      <w:r>
        <w:rPr>
          <w:rFonts w:hint="eastAsia" w:ascii="宋体" w:hAnsi="宋体" w:eastAsia="宋体" w:cs="宋体"/>
          <w:b/>
          <w:color w:val="FF0000"/>
          <w:sz w:val="24"/>
          <w:szCs w:val="24"/>
          <w:shd w:val="pct10" w:color="auto" w:fill="FFFFFF"/>
          <w:lang w:val="en-US" w:eastAsia="zh-CN"/>
        </w:rPr>
        <w:t>单独递交。单独递交的此表</w:t>
      </w:r>
      <w:r>
        <w:rPr>
          <w:rFonts w:hint="eastAsia" w:ascii="宋体" w:hAnsi="宋体" w:eastAsia="宋体" w:cs="宋体"/>
          <w:b/>
          <w:color w:val="FF0000"/>
          <w:sz w:val="24"/>
          <w:szCs w:val="24"/>
          <w:shd w:val="pct10" w:color="auto" w:fill="FFFFFF"/>
        </w:rPr>
        <w:t>应用信封单独密封，信封上应写明供应商名称、采购人或</w:t>
      </w:r>
      <w:r>
        <w:rPr>
          <w:rFonts w:hint="eastAsia" w:ascii="宋体" w:hAnsi="宋体" w:eastAsia="宋体" w:cs="宋体"/>
          <w:b/>
          <w:color w:val="FF0000"/>
          <w:sz w:val="24"/>
          <w:szCs w:val="24"/>
          <w:shd w:val="pct10" w:color="auto" w:fill="FFFFFF"/>
          <w:lang w:val="en-US" w:eastAsia="zh-CN"/>
        </w:rPr>
        <w:t>政府采购</w:t>
      </w:r>
      <w:r>
        <w:rPr>
          <w:rFonts w:hint="eastAsia" w:ascii="宋体" w:hAnsi="宋体" w:eastAsia="宋体" w:cs="宋体"/>
          <w:b/>
          <w:color w:val="FF0000"/>
          <w:sz w:val="24"/>
          <w:szCs w:val="24"/>
          <w:shd w:val="pct10" w:color="auto" w:fill="FFFFFF"/>
        </w:rPr>
        <w:t>代理机构名称、项目名称，信封骑缝处加盖单位公章和法定代表人(或委托代理人)印鉴</w:t>
      </w:r>
      <w:r>
        <w:rPr>
          <w:rFonts w:hint="eastAsia" w:ascii="宋体" w:hAnsi="宋体" w:cs="宋体"/>
          <w:b/>
          <w:color w:val="FF0000"/>
          <w:sz w:val="24"/>
          <w:szCs w:val="24"/>
          <w:shd w:val="pct10" w:color="auto" w:fill="FFFFFF"/>
          <w:lang w:eastAsia="zh-CN"/>
        </w:rPr>
        <w:t>。</w:t>
      </w:r>
    </w:p>
    <w:p w14:paraId="01953C74">
      <w:pPr>
        <w:pStyle w:val="20"/>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decimal" w:start="1"/>
          <w:cols w:space="0" w:num="1"/>
          <w:rtlGutter w:val="0"/>
          <w:docGrid w:type="linesAndChars" w:linePitch="319" w:charSpace="0"/>
        </w:sectPr>
      </w:pPr>
    </w:p>
    <w:p w14:paraId="2C7D80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九</w:t>
      </w:r>
      <w:r>
        <w:rPr>
          <w:rFonts w:hint="eastAsia" w:ascii="宋体" w:hAnsi="宋体" w:eastAsia="宋体" w:cs="宋体"/>
          <w:b/>
          <w:sz w:val="28"/>
          <w:szCs w:val="28"/>
          <w:lang w:val="zh-CN" w:eastAsia="zh-CN"/>
        </w:rPr>
        <w:t>、已标价工程量清单</w:t>
      </w:r>
    </w:p>
    <w:p w14:paraId="18BAC4BE">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1273E05F">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68774526">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0F24B747">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06E40B9">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2C9E8F60">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5526BAAF">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3611735B">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4D9A4FF6">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7DDE9D06">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294B74D3">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6E20440">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B1FEC32">
      <w:pPr>
        <w:rPr>
          <w:rFonts w:hint="eastAsia" w:ascii="宋体" w:hAnsi="宋体" w:eastAsia="宋体" w:cs="宋体"/>
          <w:sz w:val="28"/>
          <w:szCs w:val="28"/>
        </w:rPr>
      </w:pPr>
      <w:r>
        <w:rPr>
          <w:rFonts w:hint="eastAsia" w:ascii="宋体" w:hAnsi="宋体" w:eastAsia="宋体" w:cs="宋体"/>
          <w:sz w:val="28"/>
          <w:szCs w:val="28"/>
        </w:rPr>
        <w:br w:type="page"/>
      </w:r>
    </w:p>
    <w:p w14:paraId="6E496B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一</w:t>
      </w:r>
    </w:p>
    <w:p w14:paraId="103084A6">
      <w:pPr>
        <w:jc w:val="center"/>
        <w:rPr>
          <w:rFonts w:hint="eastAsia" w:ascii="宋体" w:hAnsi="宋体" w:eastAsia="宋体" w:cs="宋体"/>
          <w:b/>
          <w:bCs/>
          <w:color w:val="auto"/>
          <w:sz w:val="32"/>
          <w:szCs w:val="32"/>
        </w:rPr>
      </w:pPr>
    </w:p>
    <w:p w14:paraId="27BF74E9">
      <w:pPr>
        <w:jc w:val="center"/>
        <w:rPr>
          <w:rFonts w:hint="eastAsia" w:ascii="宋体" w:hAnsi="宋体" w:eastAsia="宋体" w:cs="宋体"/>
          <w:b/>
          <w:bCs/>
          <w:color w:val="auto"/>
          <w:sz w:val="32"/>
          <w:szCs w:val="32"/>
        </w:rPr>
      </w:pPr>
    </w:p>
    <w:p w14:paraId="470CAA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14:paraId="03D62766">
      <w:pPr>
        <w:rPr>
          <w:rFonts w:hint="eastAsia" w:ascii="宋体" w:hAnsi="宋体" w:eastAsia="宋体" w:cs="宋体"/>
          <w:b/>
          <w:color w:val="auto"/>
          <w:szCs w:val="21"/>
        </w:rPr>
      </w:pPr>
    </w:p>
    <w:p w14:paraId="72FAA990">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41344FB3">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大冶市金湖街道办事处平原村村民委员会</w:t>
      </w:r>
      <w:r>
        <w:rPr>
          <w:rFonts w:hint="eastAsia" w:ascii="宋体" w:hAnsi="宋体" w:eastAsia="宋体" w:cs="宋体"/>
          <w:b/>
          <w:bCs w:val="0"/>
          <w:color w:val="auto"/>
          <w:sz w:val="24"/>
          <w:szCs w:val="24"/>
          <w:u w:val="single"/>
        </w:rPr>
        <w:t>：</w:t>
      </w:r>
    </w:p>
    <w:p w14:paraId="60D7E51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项目名称</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bCs/>
          <w:color w:val="auto"/>
          <w:sz w:val="24"/>
          <w:szCs w:val="24"/>
          <w:u w:val="single"/>
          <w:lang w:eastAsia="zh-CN"/>
        </w:rPr>
        <w:t>（</w:t>
      </w:r>
      <w:r>
        <w:rPr>
          <w:rFonts w:hint="eastAsia" w:ascii="宋体" w:hAnsi="宋体" w:cs="宋体"/>
          <w:bCs/>
          <w:color w:val="auto"/>
          <w:sz w:val="24"/>
          <w:szCs w:val="24"/>
          <w:u w:val="single"/>
          <w:lang w:val="en-US" w:eastAsia="zh-CN"/>
        </w:rPr>
        <w:t>项目编号</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谈判</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14:paraId="4DE7B74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75307A9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10F759EE">
      <w:pPr>
        <w:rPr>
          <w:rFonts w:hint="eastAsia" w:ascii="宋体" w:hAnsi="宋体" w:eastAsia="宋体" w:cs="宋体"/>
          <w:b/>
          <w:color w:val="auto"/>
          <w:szCs w:val="21"/>
        </w:rPr>
      </w:pPr>
    </w:p>
    <w:p w14:paraId="7FE318DC">
      <w:pPr>
        <w:rPr>
          <w:rFonts w:hint="eastAsia" w:ascii="宋体" w:hAnsi="宋体" w:eastAsia="宋体" w:cs="宋体"/>
          <w:b/>
          <w:color w:val="auto"/>
          <w:szCs w:val="21"/>
        </w:rPr>
      </w:pPr>
    </w:p>
    <w:p w14:paraId="50E47F6C">
      <w:pPr>
        <w:rPr>
          <w:rFonts w:hint="eastAsia" w:ascii="宋体" w:hAnsi="宋体" w:eastAsia="宋体" w:cs="宋体"/>
          <w:b/>
          <w:color w:val="auto"/>
          <w:szCs w:val="21"/>
        </w:rPr>
      </w:pPr>
    </w:p>
    <w:p w14:paraId="4D7627E5">
      <w:pPr>
        <w:rPr>
          <w:rFonts w:hint="eastAsia" w:ascii="宋体" w:hAnsi="宋体" w:eastAsia="宋体" w:cs="宋体"/>
          <w:b/>
          <w:color w:val="auto"/>
          <w:szCs w:val="21"/>
        </w:rPr>
      </w:pPr>
    </w:p>
    <w:p w14:paraId="0E793798">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452B989E">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3608FC57">
      <w:pPr>
        <w:rPr>
          <w:rFonts w:hint="eastAsia" w:ascii="宋体" w:hAnsi="宋体" w:eastAsia="宋体" w:cs="宋体"/>
          <w:color w:val="auto"/>
          <w:szCs w:val="24"/>
          <w:lang w:eastAsia="zh-CN"/>
        </w:rPr>
      </w:pPr>
    </w:p>
    <w:p w14:paraId="117EEC7A">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1DC9E9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二</w:t>
      </w:r>
    </w:p>
    <w:p w14:paraId="1D6603E5">
      <w:pPr>
        <w:jc w:val="center"/>
        <w:rPr>
          <w:rFonts w:hint="eastAsia" w:ascii="宋体" w:hAnsi="宋体" w:eastAsia="宋体" w:cs="宋体"/>
          <w:b/>
          <w:bCs/>
          <w:color w:val="auto"/>
          <w:sz w:val="32"/>
          <w:szCs w:val="32"/>
        </w:rPr>
      </w:pPr>
    </w:p>
    <w:p w14:paraId="201D5C03">
      <w:pPr>
        <w:jc w:val="center"/>
        <w:rPr>
          <w:rFonts w:hint="eastAsia" w:ascii="宋体" w:hAnsi="宋体" w:eastAsia="宋体" w:cs="宋体"/>
          <w:b/>
          <w:bCs/>
          <w:color w:val="auto"/>
          <w:sz w:val="32"/>
          <w:szCs w:val="32"/>
        </w:rPr>
      </w:pPr>
    </w:p>
    <w:p w14:paraId="3BE2AE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拟派项目经理无在建工程承诺函</w:t>
      </w:r>
    </w:p>
    <w:p w14:paraId="29F513B0">
      <w:pPr>
        <w:rPr>
          <w:rFonts w:hint="eastAsia" w:ascii="宋体" w:hAnsi="宋体" w:eastAsia="宋体" w:cs="宋体"/>
          <w:b/>
          <w:color w:val="auto"/>
          <w:szCs w:val="21"/>
        </w:rPr>
      </w:pPr>
    </w:p>
    <w:p w14:paraId="295259AB">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1D80715">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大冶市金湖街道办事处平原村村民委员会</w:t>
      </w:r>
      <w:r>
        <w:rPr>
          <w:rFonts w:hint="eastAsia" w:ascii="宋体" w:hAnsi="宋体" w:eastAsia="宋体" w:cs="宋体"/>
          <w:b/>
          <w:bCs w:val="0"/>
          <w:color w:val="auto"/>
          <w:sz w:val="24"/>
          <w:szCs w:val="24"/>
          <w:u w:val="single"/>
        </w:rPr>
        <w:t>：</w:t>
      </w:r>
    </w:p>
    <w:p w14:paraId="5149A8C5">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14:paraId="4CFBE98A">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14:paraId="0667F146">
      <w:pPr>
        <w:spacing w:line="360" w:lineRule="auto"/>
        <w:rPr>
          <w:rFonts w:hint="eastAsia" w:ascii="宋体" w:hAnsi="宋体" w:eastAsia="宋体" w:cs="宋体"/>
          <w:color w:val="auto"/>
          <w:sz w:val="24"/>
          <w:szCs w:val="24"/>
        </w:rPr>
      </w:pPr>
    </w:p>
    <w:p w14:paraId="607515FF">
      <w:pPr>
        <w:wordWrap w:val="0"/>
        <w:spacing w:line="360" w:lineRule="auto"/>
        <w:rPr>
          <w:rFonts w:hint="eastAsia" w:ascii="宋体" w:hAnsi="宋体" w:eastAsia="宋体" w:cs="宋体"/>
          <w:color w:val="auto"/>
          <w:sz w:val="24"/>
        </w:rPr>
      </w:pPr>
    </w:p>
    <w:p w14:paraId="379B771E">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2683870D">
      <w:pPr>
        <w:pStyle w:val="2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07ADF91">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14:paraId="02E31C75">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br w:type="page"/>
      </w:r>
    </w:p>
    <w:p w14:paraId="1F60EC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三</w:t>
      </w:r>
    </w:p>
    <w:p w14:paraId="696496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eastAsia="zh-CN"/>
        </w:rPr>
      </w:pPr>
      <w:r>
        <w:rPr>
          <w:rFonts w:hint="eastAsia" w:ascii="宋体" w:hAnsi="宋体" w:eastAsia="宋体" w:cs="宋体"/>
          <w:b/>
          <w:color w:val="auto"/>
          <w:sz w:val="36"/>
          <w:szCs w:val="36"/>
          <w:lang w:val="en-US" w:eastAsia="zh-CN"/>
        </w:rPr>
        <w:t>成交履约承诺函</w:t>
      </w:r>
    </w:p>
    <w:p w14:paraId="64DC89AE">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cs="宋体"/>
          <w:b/>
          <w:bCs w:val="0"/>
          <w:color w:val="auto"/>
          <w:sz w:val="24"/>
          <w:szCs w:val="24"/>
          <w:u w:val="single"/>
          <w:lang w:val="en-US" w:eastAsia="zh-CN"/>
        </w:rPr>
        <w:t>大冶市金湖街道办事处平原村村民委员会</w:t>
      </w:r>
      <w:r>
        <w:rPr>
          <w:rFonts w:hint="eastAsia" w:ascii="宋体" w:hAnsi="宋体" w:eastAsia="宋体" w:cs="宋体"/>
          <w:b/>
          <w:bCs w:val="0"/>
          <w:color w:val="auto"/>
          <w:sz w:val="24"/>
          <w:szCs w:val="24"/>
          <w:u w:val="none"/>
        </w:rPr>
        <w:t>：</w:t>
      </w:r>
    </w:p>
    <w:p w14:paraId="7938CFB8">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如我公司</w:t>
      </w:r>
      <w:r>
        <w:rPr>
          <w:rFonts w:hint="eastAsia" w:ascii="宋体" w:hAnsi="宋体" w:eastAsia="宋体" w:cs="宋体"/>
          <w:sz w:val="24"/>
          <w:szCs w:val="24"/>
          <w:lang w:val="en-US" w:eastAsia="zh-CN"/>
        </w:rPr>
        <w:t>成为成交供应商</w:t>
      </w:r>
      <w:r>
        <w:rPr>
          <w:rFonts w:hint="eastAsia" w:ascii="宋体" w:hAnsi="宋体" w:eastAsia="宋体" w:cs="宋体"/>
          <w:sz w:val="24"/>
          <w:szCs w:val="24"/>
        </w:rPr>
        <w:t>，承建</w:t>
      </w:r>
      <w:r>
        <w:rPr>
          <w:rFonts w:hint="eastAsia" w:ascii="宋体" w:hAnsi="宋体" w:eastAsia="宋体" w:cs="宋体"/>
          <w:sz w:val="24"/>
          <w:szCs w:val="24"/>
          <w:u w:val="single"/>
        </w:rPr>
        <w:t xml:space="preserve"> （项目名称）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，作如下承诺：</w:t>
      </w:r>
    </w:p>
    <w:p w14:paraId="158D31DA">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合同签订承诺：在成交通知书发放后</w:t>
      </w:r>
      <w:r>
        <w:rPr>
          <w:rFonts w:hint="eastAsia" w:hAnsi="宋体" w:cs="宋体"/>
          <w:sz w:val="24"/>
          <w:szCs w:val="24"/>
          <w:lang w:val="en-US" w:eastAsia="zh-CN"/>
        </w:rPr>
        <w:t>三十</w:t>
      </w:r>
      <w:r>
        <w:rPr>
          <w:rFonts w:hint="eastAsia" w:ascii="宋体" w:hAnsi="宋体" w:eastAsia="宋体" w:cs="宋体"/>
          <w:sz w:val="24"/>
          <w:szCs w:val="24"/>
        </w:rPr>
        <w:t>日内与采购人签订施工合同，逾期愿意自动放弃成交供应商资格。</w:t>
      </w:r>
    </w:p>
    <w:p w14:paraId="552E82DE">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14:paraId="436A7BD6">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施工安全承诺：采取一切措施确保工地施工人员的健康和人身安全以及安全高效地实施工程，在施工过程中所造成的安全事故全部由我方自行负责，采购人不承担因此引起的任何责任。</w:t>
      </w:r>
    </w:p>
    <w:p w14:paraId="42963BB0">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4、拟派人员承诺：</w:t>
      </w:r>
      <w:r>
        <w:rPr>
          <w:rFonts w:hint="eastAsia" w:ascii="宋体" w:hAnsi="宋体" w:eastAsia="宋体" w:cs="宋体"/>
          <w:sz w:val="24"/>
          <w:szCs w:val="24"/>
        </w:rPr>
        <w:t>在施工现场的项目经理、技术负责人、五大员是响应文件中指定的人员，人员每周在施工现场不少于6天，每天不少于8小时，完全服从</w:t>
      </w:r>
      <w:r>
        <w:rPr>
          <w:rFonts w:hint="eastAsia" w:hAnsi="宋体" w:cs="宋体"/>
          <w:sz w:val="24"/>
          <w:szCs w:val="24"/>
          <w:lang w:val="en-US" w:eastAsia="zh-CN"/>
        </w:rPr>
        <w:t>贵</w:t>
      </w:r>
      <w:r>
        <w:rPr>
          <w:rFonts w:hint="eastAsia" w:ascii="宋体" w:hAnsi="宋体" w:eastAsia="宋体" w:cs="宋体"/>
          <w:sz w:val="24"/>
          <w:szCs w:val="24"/>
        </w:rPr>
        <w:t>方的工作安排。如未能履约，你方有权力终止施工合同，一切损失由我方承担。</w:t>
      </w:r>
    </w:p>
    <w:p w14:paraId="391BCB68">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14:paraId="0CF5D28F">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14:paraId="1232A651">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如违反</w:t>
      </w:r>
      <w:r>
        <w:rPr>
          <w:rFonts w:hint="eastAsia" w:ascii="宋体" w:hAnsi="宋体" w:eastAsia="宋体" w:cs="宋体"/>
          <w:sz w:val="24"/>
          <w:szCs w:val="24"/>
          <w:lang w:val="en-US" w:eastAsia="zh-CN"/>
        </w:rPr>
        <w:t>谈判</w:t>
      </w:r>
      <w:r>
        <w:rPr>
          <w:rFonts w:hint="eastAsia" w:ascii="宋体" w:hAnsi="宋体" w:eastAsia="宋体" w:cs="宋体"/>
          <w:sz w:val="24"/>
          <w:szCs w:val="24"/>
        </w:rPr>
        <w:t>文件中任何一条承诺不能履行，除以上经济处罚外，</w:t>
      </w:r>
      <w:r>
        <w:rPr>
          <w:rFonts w:hint="eastAsia" w:hAnsi="宋体" w:cs="宋体"/>
          <w:sz w:val="24"/>
          <w:szCs w:val="24"/>
          <w:lang w:val="en-US" w:eastAsia="zh-CN"/>
        </w:rPr>
        <w:t>且</w:t>
      </w:r>
      <w:r>
        <w:rPr>
          <w:rFonts w:hint="eastAsia" w:ascii="宋体" w:hAnsi="宋体" w:eastAsia="宋体" w:cs="宋体"/>
          <w:sz w:val="24"/>
          <w:szCs w:val="24"/>
        </w:rPr>
        <w:t>作为不良记录纳入大冶市农村综合产权交易中心信息管理系统。</w:t>
      </w:r>
    </w:p>
    <w:p w14:paraId="0C20CFC8">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特此承诺</w:t>
      </w:r>
      <w:r>
        <w:rPr>
          <w:rFonts w:hint="eastAsia" w:ascii="宋体" w:hAnsi="宋体" w:eastAsia="宋体" w:cs="宋体"/>
          <w:sz w:val="24"/>
          <w:szCs w:val="24"/>
          <w:lang w:eastAsia="zh-CN"/>
        </w:rPr>
        <w:t>！</w:t>
      </w:r>
    </w:p>
    <w:p w14:paraId="667D3B1D">
      <w:pPr>
        <w:pStyle w:val="20"/>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14:paraId="3CCBD457">
      <w:pPr>
        <w:rPr>
          <w:rFonts w:hint="eastAsia" w:ascii="宋体" w:hAnsi="宋体" w:eastAsia="宋体" w:cs="宋体"/>
        </w:rPr>
      </w:pPr>
    </w:p>
    <w:p w14:paraId="6F5D4DE9">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B9068F1">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C7DFE15">
      <w:pPr>
        <w:pStyle w:val="20"/>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w:t>
      </w:r>
    </w:p>
    <w:p w14:paraId="435000AB">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35CF27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w:t>
      </w:r>
      <w:r>
        <w:rPr>
          <w:rFonts w:hint="eastAsia" w:ascii="宋体" w:hAnsi="宋体" w:cs="宋体"/>
          <w:b/>
          <w:sz w:val="28"/>
          <w:szCs w:val="28"/>
          <w:lang w:val="en-US" w:eastAsia="zh-CN"/>
        </w:rPr>
        <w:t>四</w:t>
      </w:r>
    </w:p>
    <w:p w14:paraId="0035AD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eastAsia="宋体" w:cs="宋体"/>
          <w:b/>
          <w:color w:val="auto"/>
          <w:sz w:val="36"/>
          <w:szCs w:val="36"/>
          <w:lang w:val="en-US" w:eastAsia="zh-CN"/>
        </w:rPr>
        <w:t>诚信投标承诺函</w:t>
      </w:r>
    </w:p>
    <w:p w14:paraId="5E7AACAD">
      <w:pPr>
        <w:pStyle w:val="2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sz w:val="24"/>
          <w:szCs w:val="24"/>
          <w:u w:val="single"/>
        </w:rPr>
      </w:pPr>
    </w:p>
    <w:p w14:paraId="0EB80DD0">
      <w:pPr>
        <w:pStyle w:val="2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sz w:val="24"/>
          <w:szCs w:val="24"/>
          <w:u w:val="single"/>
        </w:rPr>
      </w:pPr>
      <w:r>
        <w:rPr>
          <w:rFonts w:hint="eastAsia" w:hAnsi="宋体" w:cs="宋体"/>
          <w:b/>
          <w:bCs w:val="0"/>
          <w:color w:val="auto"/>
          <w:sz w:val="24"/>
          <w:szCs w:val="24"/>
          <w:u w:val="single"/>
          <w:lang w:val="en-US" w:eastAsia="zh-CN"/>
        </w:rPr>
        <w:t>大冶市金湖街道办事处平原村村民委员会</w:t>
      </w:r>
      <w:r>
        <w:rPr>
          <w:rFonts w:hint="eastAsia" w:ascii="宋体" w:hAnsi="宋体" w:eastAsia="宋体" w:cs="宋体"/>
          <w:sz w:val="24"/>
          <w:szCs w:val="24"/>
          <w:u w:val="none"/>
        </w:rPr>
        <w:t>:</w:t>
      </w:r>
    </w:p>
    <w:p w14:paraId="4FE8928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14:paraId="419A7537">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14:paraId="6BEFE38E">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77EE4508">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14:paraId="5F2ABE7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为维护市场公平竞争，营造诚实守信的招投标交易环境，我单位在此慎重作出如下承诺：</w:t>
      </w:r>
    </w:p>
    <w:p w14:paraId="6E434A2D">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1、我单位提供的一切材料都是真实、合法、有效的；</w:t>
      </w:r>
    </w:p>
    <w:p w14:paraId="092B0C08">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2、我单位不与招标人、其他投标人及招标代理机构串通投标，损害国家利益、社会利益和他人的合法权益；</w:t>
      </w:r>
    </w:p>
    <w:p w14:paraId="79654AAF">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3、我单位不向招标人、评标委员会成员及相关人员行贿，牟取中标；</w:t>
      </w:r>
    </w:p>
    <w:p w14:paraId="6E643475">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4、我单位不以他人名义投标或者其他弄虚作假的方式参与投标、骗取中标；</w:t>
      </w:r>
    </w:p>
    <w:p w14:paraId="2DADD099">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5、我单位不出借资质，不接受任何形式的挂靠，不扰乱招投标市场秩序；</w:t>
      </w:r>
    </w:p>
    <w:p w14:paraId="6EE3B759">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6、我单位不在投标中哄抬价格或恶意压价；</w:t>
      </w:r>
    </w:p>
    <w:p w14:paraId="78A86478">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7、我单位不在招投标活动中虚假投诉；</w:t>
      </w:r>
    </w:p>
    <w:p w14:paraId="7124634E">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8、我单位在中标后不转包和非法分包；</w:t>
      </w:r>
    </w:p>
    <w:p w14:paraId="12D434C5">
      <w:pPr>
        <w:pStyle w:val="6"/>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lang w:eastAsia="zh-CN"/>
        </w:rPr>
        <w:t>9、我单位在中标后合不违背</w:t>
      </w:r>
      <w:r>
        <w:rPr>
          <w:rFonts w:hint="eastAsia" w:ascii="宋体" w:hAnsi="宋体" w:eastAsia="宋体" w:cs="宋体"/>
          <w:b w:val="0"/>
          <w:color w:val="000000" w:themeColor="text1"/>
          <w:sz w:val="24"/>
          <w:szCs w:val="24"/>
          <w:lang w:eastAsia="zh-CN"/>
          <w14:textFill>
            <w14:solidFill>
              <w14:schemeClr w14:val="tx1"/>
            </w14:solidFill>
          </w14:textFill>
        </w:rPr>
        <w:t>中标人承诺函及施工</w:t>
      </w:r>
      <w:r>
        <w:rPr>
          <w:rFonts w:hint="eastAsia" w:ascii="宋体" w:hAnsi="宋体" w:eastAsia="宋体" w:cs="宋体"/>
          <w:b w:val="0"/>
          <w:sz w:val="24"/>
          <w:szCs w:val="24"/>
          <w:lang w:eastAsia="zh-CN"/>
        </w:rPr>
        <w:t>合同实质性条款；</w:t>
      </w:r>
    </w:p>
    <w:p w14:paraId="67811459">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10、我单位在招投标活动中严格遵守相关法律、法规、规章、规定，诚实守信。</w:t>
      </w:r>
    </w:p>
    <w:p w14:paraId="65350984">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本单位如有违反承诺内容的行为，自愿接受大冶市农村综合产权交易中心及相关行政监督部门的处罚</w:t>
      </w:r>
      <w:r>
        <w:rPr>
          <w:rFonts w:hint="eastAsia" w:ascii="宋体" w:hAnsi="宋体" w:cs="宋体"/>
          <w:sz w:val="24"/>
          <w:szCs w:val="24"/>
          <w:lang w:eastAsia="zh-CN"/>
        </w:rPr>
        <w:t>，</w:t>
      </w:r>
      <w:r>
        <w:rPr>
          <w:rFonts w:hint="eastAsia" w:ascii="宋体" w:hAnsi="宋体" w:eastAsia="宋体" w:cs="宋体"/>
          <w:sz w:val="24"/>
          <w:szCs w:val="24"/>
        </w:rPr>
        <w:t>并愿意承担因此产生的一切法律责任。</w:t>
      </w:r>
    </w:p>
    <w:p w14:paraId="3CEAF1D2">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rPr>
      </w:pPr>
    </w:p>
    <w:p w14:paraId="7A3FF444">
      <w:pPr>
        <w:pStyle w:val="2"/>
        <w:rPr>
          <w:rFonts w:hint="eastAsia"/>
        </w:rPr>
      </w:pPr>
    </w:p>
    <w:p w14:paraId="300CF073">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BC62E5A">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6EECF26C">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343EB5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五</w:t>
      </w:r>
      <w:r>
        <w:rPr>
          <w:rFonts w:hint="eastAsia" w:ascii="宋体" w:hAnsi="宋体" w:eastAsia="宋体" w:cs="宋体"/>
          <w:b/>
          <w:sz w:val="28"/>
          <w:szCs w:val="28"/>
          <w:lang w:val="en-US" w:eastAsia="zh-CN"/>
        </w:rPr>
        <w:t>（1）</w:t>
      </w:r>
    </w:p>
    <w:p w14:paraId="5E9E041A">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50FD5977">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36"/>
          <w:szCs w:val="36"/>
          <w:lang w:val="en-US" w:eastAsia="zh-CN"/>
        </w:rPr>
        <w:t>中小企业声明函</w:t>
      </w:r>
    </w:p>
    <w:p w14:paraId="310943F1">
      <w:pPr>
        <w:pStyle w:val="2"/>
        <w:rPr>
          <w:rFonts w:hint="eastAsia" w:ascii="宋体" w:hAnsi="宋体" w:eastAsia="宋体" w:cs="宋体"/>
          <w:color w:val="auto"/>
          <w:sz w:val="24"/>
          <w:szCs w:val="24"/>
          <w:lang w:eastAsia="zh-CN"/>
        </w:rPr>
      </w:pPr>
    </w:p>
    <w:p w14:paraId="22B797BF">
      <w:pPr>
        <w:pStyle w:val="1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lang w:val="en-US" w:eastAsia="zh-CN"/>
        </w:rPr>
        <w:t>（采购人）</w:t>
      </w:r>
      <w:r>
        <w:rPr>
          <w:rFonts w:hint="eastAsia" w:ascii="宋体" w:hAnsi="宋体" w:eastAsia="宋体" w:cs="宋体"/>
          <w:i w:val="0"/>
          <w:iCs w:val="0"/>
          <w:color w:val="auto"/>
          <w:spacing w:val="0"/>
          <w:w w:val="100"/>
          <w:position w:val="0"/>
          <w:sz w:val="24"/>
          <w:szCs w:val="24"/>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i w:val="0"/>
          <w:iCs w:val="0"/>
          <w:color w:val="auto"/>
          <w:spacing w:val="0"/>
          <w:w w:val="100"/>
          <w:position w:val="0"/>
          <w:sz w:val="24"/>
          <w:szCs w:val="24"/>
        </w:rPr>
        <w:t>采购活动，工程</w:t>
      </w:r>
      <w:r>
        <w:rPr>
          <w:rFonts w:hint="eastAsia" w:ascii="宋体" w:hAnsi="宋体" w:eastAsia="宋体" w:cs="宋体"/>
          <w:i w:val="0"/>
          <w:iCs w:val="0"/>
          <w:color w:val="auto"/>
          <w:spacing w:val="0"/>
          <w:w w:val="100"/>
          <w:position w:val="0"/>
          <w:sz w:val="24"/>
          <w:szCs w:val="24"/>
          <w:lang w:val="en-US" w:eastAsia="zh-CN"/>
        </w:rPr>
        <w:t>/服务/货物</w:t>
      </w:r>
      <w:r>
        <w:rPr>
          <w:rFonts w:hint="eastAsia" w:ascii="宋体" w:hAnsi="宋体" w:eastAsia="宋体" w:cs="宋体"/>
          <w:i w:val="0"/>
          <w:iCs w:val="0"/>
          <w:color w:val="auto"/>
          <w:spacing w:val="0"/>
          <w:w w:val="100"/>
          <w:position w:val="0"/>
          <w:sz w:val="24"/>
          <w:szCs w:val="24"/>
        </w:rPr>
        <w:t>的全部为符合政策要求的</w:t>
      </w:r>
      <w:r>
        <w:rPr>
          <w:rFonts w:hint="eastAsia" w:ascii="宋体" w:hAnsi="宋体" w:cs="宋体"/>
          <w:i w:val="0"/>
          <w:iCs w:val="0"/>
          <w:color w:val="auto"/>
          <w:spacing w:val="0"/>
          <w:w w:val="100"/>
          <w:position w:val="0"/>
          <w:sz w:val="24"/>
          <w:szCs w:val="24"/>
          <w:lang w:val="en-US" w:eastAsia="zh-CN"/>
        </w:rPr>
        <w:t>小微</w:t>
      </w:r>
      <w:r>
        <w:rPr>
          <w:rFonts w:hint="eastAsia" w:ascii="宋体" w:hAnsi="宋体" w:eastAsia="宋体" w:cs="宋体"/>
          <w:i w:val="0"/>
          <w:iCs w:val="0"/>
          <w:color w:val="auto"/>
          <w:spacing w:val="0"/>
          <w:w w:val="100"/>
          <w:position w:val="0"/>
          <w:sz w:val="24"/>
          <w:szCs w:val="24"/>
        </w:rPr>
        <w:t>企业承接。相关企业（含联合体中的中小企业、签订分包意向协议的中小企业）的具体情况如下：</w:t>
      </w:r>
    </w:p>
    <w:p w14:paraId="14C7DFA6">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（建筑行业）</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rPr>
        <w:t>承建（承接）企业为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61EAD9DB">
      <w:pPr>
        <w:pStyle w:val="1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2E9BF5C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74A7EE85">
      <w:pPr>
        <w:spacing w:line="360" w:lineRule="auto"/>
        <w:ind w:firstLine="480" w:firstLineChars="200"/>
        <w:rPr>
          <w:rFonts w:hint="eastAsia" w:ascii="宋体" w:hAnsi="宋体" w:eastAsia="宋体" w:cs="宋体"/>
          <w:color w:val="auto"/>
          <w:sz w:val="24"/>
          <w:szCs w:val="24"/>
          <w:lang w:eastAsia="zh-CN"/>
        </w:rPr>
      </w:pPr>
    </w:p>
    <w:p w14:paraId="3C336451">
      <w:pPr>
        <w:pStyle w:val="20"/>
        <w:adjustRightInd w:val="0"/>
        <w:snapToGrid w:val="0"/>
        <w:spacing w:line="360" w:lineRule="auto"/>
        <w:ind w:firstLine="480" w:firstLineChars="200"/>
        <w:jc w:val="right"/>
        <w:rPr>
          <w:rFonts w:hint="eastAsia" w:ascii="宋体" w:hAnsi="宋体" w:eastAsia="宋体" w:cs="宋体"/>
          <w:color w:val="auto"/>
          <w:sz w:val="24"/>
          <w:szCs w:val="24"/>
          <w:lang w:eastAsia="zh-CN"/>
        </w:rPr>
      </w:pPr>
    </w:p>
    <w:p w14:paraId="2D68F9BF">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083B9E1">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B3CC699">
      <w:pPr>
        <w:rPr>
          <w:rFonts w:hint="eastAsia" w:ascii="宋体" w:hAnsi="宋体" w:eastAsia="宋体" w:cs="宋体"/>
          <w:color w:val="auto"/>
          <w:sz w:val="24"/>
          <w:szCs w:val="24"/>
          <w:lang w:eastAsia="zh-CN"/>
        </w:rPr>
      </w:pPr>
    </w:p>
    <w:p w14:paraId="576360F9">
      <w:pPr>
        <w:rPr>
          <w:rFonts w:hint="eastAsia" w:ascii="宋体" w:hAnsi="宋体" w:eastAsia="宋体" w:cs="宋体"/>
          <w:b/>
          <w:color w:val="auto"/>
          <w:sz w:val="24"/>
          <w:szCs w:val="24"/>
          <w:lang w:val="zh-CN" w:eastAsia="zh-CN"/>
        </w:rPr>
      </w:pPr>
      <w:bookmarkStart w:id="3" w:name="OLE_LINK14"/>
      <w:bookmarkStart w:id="4" w:name="OLE_LINK13"/>
      <w:r>
        <w:rPr>
          <w:rFonts w:hint="eastAsia" w:ascii="宋体" w:hAnsi="宋体" w:eastAsia="宋体" w:cs="宋体"/>
          <w:b/>
          <w:color w:val="auto"/>
          <w:sz w:val="24"/>
          <w:szCs w:val="24"/>
          <w:lang w:val="zh-CN" w:eastAsia="zh-CN"/>
        </w:rPr>
        <w:br w:type="page"/>
      </w:r>
    </w:p>
    <w:p w14:paraId="0F3C3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五</w:t>
      </w:r>
      <w:r>
        <w:rPr>
          <w:rFonts w:hint="eastAsia" w:ascii="宋体" w:hAnsi="宋体" w:eastAsia="宋体" w:cs="宋体"/>
          <w:b/>
          <w:sz w:val="28"/>
          <w:szCs w:val="28"/>
          <w:lang w:val="en-US" w:eastAsia="zh-CN"/>
        </w:rPr>
        <w:t>（2）</w:t>
      </w:r>
    </w:p>
    <w:p w14:paraId="166F9408">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1E941F0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残疾人福利性单位声明函</w:t>
      </w:r>
    </w:p>
    <w:bookmarkEnd w:id="3"/>
    <w:bookmarkEnd w:id="4"/>
    <w:p w14:paraId="46C87F1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6ECEC43D">
      <w:pPr>
        <w:snapToGrid w:val="0"/>
        <w:spacing w:line="400" w:lineRule="exact"/>
        <w:rPr>
          <w:rFonts w:hint="eastAsia" w:ascii="宋体" w:hAnsi="宋体" w:eastAsia="宋体" w:cs="宋体"/>
          <w:b/>
          <w:color w:val="auto"/>
          <w:spacing w:val="6"/>
          <w:sz w:val="24"/>
          <w:szCs w:val="24"/>
          <w:lang w:eastAsia="zh-CN"/>
        </w:rPr>
      </w:pPr>
    </w:p>
    <w:p w14:paraId="11E0F251">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14:paraId="7D1D0BE9">
      <w:pPr>
        <w:snapToGrid w:val="0"/>
        <w:spacing w:line="500" w:lineRule="exact"/>
        <w:ind w:firstLine="504" w:firstLineChars="200"/>
        <w:jc w:val="both"/>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14:paraId="506B7F98">
      <w:pPr>
        <w:snapToGrid w:val="0"/>
        <w:spacing w:line="360" w:lineRule="auto"/>
        <w:ind w:firstLine="504" w:firstLineChars="200"/>
        <w:rPr>
          <w:rFonts w:hint="eastAsia" w:ascii="宋体" w:hAnsi="宋体" w:eastAsia="宋体" w:cs="宋体"/>
          <w:color w:val="auto"/>
          <w:spacing w:val="6"/>
          <w:sz w:val="24"/>
          <w:szCs w:val="24"/>
          <w:lang w:eastAsia="zh-CN"/>
        </w:rPr>
      </w:pPr>
    </w:p>
    <w:p w14:paraId="24BE282F">
      <w:pPr>
        <w:snapToGrid w:val="0"/>
        <w:spacing w:line="360" w:lineRule="auto"/>
        <w:ind w:firstLine="504" w:firstLineChars="200"/>
        <w:rPr>
          <w:rFonts w:hint="eastAsia" w:ascii="宋体" w:hAnsi="宋体" w:eastAsia="宋体" w:cs="宋体"/>
          <w:color w:val="auto"/>
          <w:spacing w:val="6"/>
          <w:sz w:val="24"/>
          <w:szCs w:val="24"/>
          <w:lang w:eastAsia="zh-CN"/>
        </w:rPr>
      </w:pPr>
    </w:p>
    <w:p w14:paraId="063ECE65">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63F2FDD0">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66F5B60">
      <w:pPr>
        <w:snapToGrid w:val="0"/>
        <w:spacing w:line="360" w:lineRule="auto"/>
        <w:ind w:firstLine="5418" w:firstLineChars="2150"/>
        <w:rPr>
          <w:rFonts w:hint="eastAsia" w:ascii="宋体" w:hAnsi="宋体" w:eastAsia="宋体" w:cs="宋体"/>
          <w:color w:val="auto"/>
          <w:spacing w:val="6"/>
          <w:sz w:val="24"/>
          <w:szCs w:val="24"/>
          <w:lang w:eastAsia="zh-CN"/>
        </w:rPr>
      </w:pPr>
    </w:p>
    <w:p w14:paraId="5E88E28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48098B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五</w:t>
      </w:r>
      <w:r>
        <w:rPr>
          <w:rFonts w:hint="eastAsia" w:ascii="宋体" w:hAnsi="宋体" w:eastAsia="宋体" w:cs="宋体"/>
          <w:b/>
          <w:sz w:val="28"/>
          <w:szCs w:val="28"/>
          <w:lang w:val="en-US" w:eastAsia="zh-CN"/>
        </w:rPr>
        <w:t>（3）</w:t>
      </w:r>
    </w:p>
    <w:p w14:paraId="00CE7DAE">
      <w:pPr>
        <w:pStyle w:val="39"/>
        <w:rPr>
          <w:rFonts w:hint="eastAsia" w:ascii="宋体" w:hAnsi="宋体" w:eastAsia="宋体" w:cs="宋体"/>
          <w:color w:val="auto"/>
          <w:sz w:val="24"/>
          <w:szCs w:val="24"/>
          <w:lang w:eastAsia="zh-CN"/>
        </w:rPr>
      </w:pPr>
    </w:p>
    <w:p w14:paraId="0A92CC7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监狱企业的证明文件</w:t>
      </w:r>
    </w:p>
    <w:p w14:paraId="6657670B">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702BFD04">
      <w:pPr>
        <w:snapToGrid w:val="0"/>
        <w:spacing w:line="400" w:lineRule="exact"/>
        <w:rPr>
          <w:rFonts w:hint="eastAsia" w:ascii="宋体" w:hAnsi="宋体" w:eastAsia="宋体" w:cs="宋体"/>
          <w:b/>
          <w:color w:val="auto"/>
          <w:spacing w:val="6"/>
          <w:sz w:val="24"/>
          <w:szCs w:val="24"/>
          <w:lang w:eastAsia="zh-CN"/>
        </w:rPr>
      </w:pPr>
    </w:p>
    <w:p w14:paraId="5636A349">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1FF08787">
      <w:pPr>
        <w:pStyle w:val="39"/>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auto"/>
          <w:sz w:val="24"/>
          <w:szCs w:val="24"/>
          <w:lang w:eastAsia="zh-CN"/>
        </w:rPr>
        <w:sectPr>
          <w:footerReference r:id="rId12" w:type="default"/>
          <w:pgSz w:w="11905" w:h="16838"/>
          <w:pgMar w:top="1417" w:right="1417" w:bottom="1701" w:left="1417" w:header="1134" w:footer="1417" w:gutter="0"/>
          <w:pgNumType w:fmt="decimal"/>
          <w:cols w:space="0" w:num="1"/>
          <w:rtlGutter w:val="0"/>
          <w:docGrid w:type="linesAndChars" w:linePitch="319" w:charSpace="0"/>
        </w:sectPr>
      </w:pPr>
    </w:p>
    <w:p w14:paraId="415B49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五</w:t>
      </w:r>
      <w:r>
        <w:rPr>
          <w:rFonts w:hint="eastAsia" w:ascii="宋体" w:hAnsi="宋体" w:eastAsia="宋体" w:cs="宋体"/>
          <w:b/>
          <w:sz w:val="28"/>
          <w:szCs w:val="28"/>
          <w:lang w:val="en-US" w:eastAsia="zh-CN"/>
        </w:rPr>
        <w:t>（4）</w:t>
      </w:r>
    </w:p>
    <w:p w14:paraId="7EAF6F5D">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7"/>
                    <a:stretch>
                      <a:fillRect/>
                    </a:stretch>
                  </pic:blipFill>
                  <pic:spPr>
                    <a:xfrm>
                      <a:off x="0" y="0"/>
                      <a:ext cx="4679950" cy="7640955"/>
                    </a:xfrm>
                    <a:prstGeom prst="rect">
                      <a:avLst/>
                    </a:prstGeom>
                  </pic:spPr>
                </pic:pic>
              </a:graphicData>
            </a:graphic>
          </wp:inline>
        </w:drawing>
      </w:r>
    </w:p>
    <w:p w14:paraId="52CB1E9F">
      <w:pPr>
        <w:ind w:firstLine="0"/>
        <w:rPr>
          <w:rFonts w:hint="eastAsia" w:ascii="宋体" w:hAnsi="宋体" w:eastAsia="宋体" w:cs="宋体"/>
          <w:color w:val="auto"/>
          <w:sz w:val="24"/>
          <w:szCs w:val="24"/>
          <w:lang w:eastAsia="zh-CN"/>
        </w:rPr>
      </w:pPr>
    </w:p>
    <w:p w14:paraId="375450EA">
      <w:pPr>
        <w:pStyle w:val="2"/>
        <w:rPr>
          <w:rFonts w:hint="eastAsia"/>
          <w:lang w:eastAsia="zh-CN"/>
        </w:rPr>
        <w:sectPr>
          <w:pgSz w:w="11905" w:h="16838"/>
          <w:pgMar w:top="1417" w:right="1417" w:bottom="1701" w:left="1417" w:header="1134" w:footer="1417" w:gutter="0"/>
          <w:pgNumType w:fmt="decimal"/>
          <w:cols w:space="0" w:num="1"/>
          <w:rtlGutter w:val="0"/>
          <w:docGrid w:type="linesAndChars" w:linePitch="319" w:charSpace="0"/>
        </w:sectPr>
      </w:pPr>
    </w:p>
    <w:p w14:paraId="2E46F8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附件</w:t>
      </w:r>
      <w:r>
        <w:rPr>
          <w:rFonts w:hint="eastAsia" w:ascii="宋体" w:hAnsi="宋体" w:cs="宋体"/>
          <w:b/>
          <w:sz w:val="28"/>
          <w:szCs w:val="28"/>
          <w:lang w:val="en-US" w:eastAsia="zh-CN"/>
        </w:rPr>
        <w:t>五</w:t>
      </w:r>
      <w:r>
        <w:rPr>
          <w:rFonts w:hint="eastAsia" w:ascii="宋体" w:hAnsi="宋体" w:eastAsia="宋体" w:cs="宋体"/>
          <w:b/>
          <w:sz w:val="28"/>
          <w:szCs w:val="28"/>
          <w:lang w:val="en-US" w:eastAsia="zh-CN"/>
        </w:rPr>
        <w:t>（5）</w:t>
      </w:r>
    </w:p>
    <w:p w14:paraId="267878AE">
      <w:pPr>
        <w:adjustRightInd w:val="0"/>
        <w:snapToGrid w:val="0"/>
        <w:spacing w:line="360" w:lineRule="auto"/>
        <w:ind w:left="420" w:leftChars="200" w:right="420" w:rightChars="200"/>
        <w:jc w:val="center"/>
        <w:rPr>
          <w:rFonts w:hint="eastAsia" w:ascii="宋体" w:hAnsi="宋体" w:eastAsia="宋体" w:cs="宋体"/>
          <w:b/>
          <w:color w:val="auto"/>
          <w:sz w:val="24"/>
          <w:szCs w:val="24"/>
          <w:lang w:eastAsia="zh-CN"/>
        </w:rPr>
      </w:pPr>
    </w:p>
    <w:p w14:paraId="02BD9A4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享受政府采购支持政策的残疾人福利性单位的条件 </w:t>
      </w:r>
    </w:p>
    <w:p w14:paraId="71C32E1E">
      <w:pPr>
        <w:snapToGrid w:val="0"/>
        <w:spacing w:line="400" w:lineRule="exact"/>
        <w:rPr>
          <w:rFonts w:hint="eastAsia" w:ascii="宋体" w:hAnsi="宋体" w:eastAsia="宋体" w:cs="宋体"/>
          <w:b/>
          <w:color w:val="auto"/>
          <w:spacing w:val="6"/>
          <w:sz w:val="24"/>
          <w:szCs w:val="24"/>
          <w:lang w:eastAsia="zh-CN"/>
        </w:rPr>
      </w:pPr>
    </w:p>
    <w:p w14:paraId="27CA9F96">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16BE9D87">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7EF5B4F8">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3D7851FD">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5E16F774">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26269FBB">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78CA3183">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1EFA9E5">
      <w:pPr>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br w:type="page"/>
      </w:r>
    </w:p>
    <w:p w14:paraId="060797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六</w:t>
      </w:r>
    </w:p>
    <w:p w14:paraId="706660B3">
      <w:pPr>
        <w:pStyle w:val="2"/>
        <w:rPr>
          <w:rFonts w:hint="eastAsia"/>
          <w:lang w:val="zh-CN" w:eastAsia="zh-CN"/>
        </w:rPr>
      </w:pPr>
    </w:p>
    <w:tbl>
      <w:tblPr>
        <w:tblStyle w:val="31"/>
        <w:tblW w:w="9071" w:type="dxa"/>
        <w:jc w:val="center"/>
        <w:tblLayout w:type="fixed"/>
        <w:tblCellMar>
          <w:top w:w="0" w:type="dxa"/>
          <w:left w:w="108" w:type="dxa"/>
          <w:bottom w:w="0" w:type="dxa"/>
          <w:right w:w="108" w:type="dxa"/>
        </w:tblCellMar>
      </w:tblPr>
      <w:tblGrid>
        <w:gridCol w:w="1825"/>
        <w:gridCol w:w="7246"/>
      </w:tblGrid>
      <w:tr w14:paraId="60C8C629">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30EC9755">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竞争性谈判第二轮报价表</w:t>
            </w:r>
          </w:p>
        </w:tc>
      </w:tr>
      <w:tr w14:paraId="1DFEB051">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14:paraId="18F1D60B">
            <w:pPr>
              <w:widowControl/>
              <w:snapToGrid w:val="0"/>
              <w:spacing w:line="360" w:lineRule="auto"/>
              <w:ind w:firstLine="480" w:firstLineChars="200"/>
              <w:jc w:val="left"/>
              <w:rPr>
                <w:rFonts w:hint="eastAsia" w:ascii="宋体" w:hAnsi="宋体" w:eastAsia="宋体" w:cs="宋体"/>
                <w:kern w:val="0"/>
                <w:sz w:val="24"/>
              </w:rPr>
            </w:pPr>
          </w:p>
        </w:tc>
        <w:tc>
          <w:tcPr>
            <w:tcW w:w="7246" w:type="dxa"/>
            <w:tcBorders>
              <w:top w:val="nil"/>
              <w:left w:val="nil"/>
              <w:bottom w:val="nil"/>
              <w:right w:val="nil"/>
            </w:tcBorders>
            <w:vAlign w:val="bottom"/>
          </w:tcPr>
          <w:p w14:paraId="1C015D37">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14:paraId="68FDD3B6">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14:paraId="7A17CB1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246" w:type="dxa"/>
            <w:tcBorders>
              <w:top w:val="single" w:color="auto" w:sz="4" w:space="0"/>
              <w:left w:val="nil"/>
              <w:bottom w:val="single" w:color="auto" w:sz="4" w:space="0"/>
              <w:right w:val="single" w:color="auto" w:sz="4" w:space="0"/>
            </w:tcBorders>
            <w:vAlign w:val="center"/>
          </w:tcPr>
          <w:p w14:paraId="73B0C2E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大冶市金湖平原村欧家湾幸福食堂建设项目</w:t>
            </w:r>
          </w:p>
        </w:tc>
      </w:tr>
      <w:tr w14:paraId="0EBE71BE">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14:paraId="45A5450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14:paraId="3FC0349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7246" w:type="dxa"/>
            <w:tcBorders>
              <w:top w:val="nil"/>
              <w:left w:val="nil"/>
              <w:bottom w:val="single" w:color="auto" w:sz="4" w:space="0"/>
              <w:right w:val="single" w:color="auto" w:sz="4" w:space="0"/>
            </w:tcBorders>
            <w:vAlign w:val="center"/>
          </w:tcPr>
          <w:p w14:paraId="694BF4E2">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36AB0694">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14:paraId="553926D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谈判</w:t>
            </w:r>
            <w:r>
              <w:rPr>
                <w:rFonts w:hint="eastAsia" w:ascii="宋体" w:hAnsi="宋体" w:eastAsia="宋体" w:cs="宋体"/>
                <w:kern w:val="0"/>
                <w:sz w:val="24"/>
                <w:szCs w:val="24"/>
              </w:rPr>
              <w:t>地址</w:t>
            </w:r>
          </w:p>
        </w:tc>
        <w:tc>
          <w:tcPr>
            <w:tcW w:w="7246" w:type="dxa"/>
            <w:tcBorders>
              <w:top w:val="nil"/>
              <w:left w:val="nil"/>
              <w:bottom w:val="single" w:color="auto" w:sz="4" w:space="0"/>
              <w:right w:val="single" w:color="auto" w:sz="4" w:space="0"/>
            </w:tcBorders>
            <w:vAlign w:val="center"/>
          </w:tcPr>
          <w:p w14:paraId="61AC2B71">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spacing w:val="0"/>
                <w:kern w:val="0"/>
                <w:sz w:val="24"/>
                <w:szCs w:val="24"/>
                <w:lang w:val="en-US"/>
              </w:rPr>
            </w:pPr>
            <w:r>
              <w:rPr>
                <w:rFonts w:hint="eastAsia" w:ascii="宋体" w:hAnsi="宋体" w:cs="宋体"/>
                <w:b/>
                <w:spacing w:val="0"/>
                <w:kern w:val="0"/>
                <w:sz w:val="24"/>
                <w:szCs w:val="24"/>
                <w:lang w:val="en-US" w:eastAsia="zh-CN"/>
              </w:rPr>
              <w:t>大冶市金湖街道办事处武装部会议室。</w:t>
            </w:r>
          </w:p>
        </w:tc>
      </w:tr>
      <w:tr w14:paraId="0F5CE72F">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14:paraId="3FE79A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7246" w:type="dxa"/>
            <w:tcBorders>
              <w:top w:val="nil"/>
              <w:left w:val="nil"/>
              <w:bottom w:val="single" w:color="auto" w:sz="4" w:space="0"/>
              <w:right w:val="single" w:color="auto" w:sz="4" w:space="0"/>
            </w:tcBorders>
            <w:vAlign w:val="center"/>
          </w:tcPr>
          <w:p w14:paraId="1F24A5E2">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0968B9DA">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13632F2E">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14:paraId="6146ED3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7246" w:type="dxa"/>
            <w:tcBorders>
              <w:top w:val="nil"/>
              <w:left w:val="nil"/>
              <w:bottom w:val="single" w:color="auto" w:sz="4" w:space="0"/>
              <w:right w:val="single" w:color="auto" w:sz="4" w:space="0"/>
            </w:tcBorders>
            <w:vAlign w:val="center"/>
          </w:tcPr>
          <w:p w14:paraId="229E6B5F">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7F8A8C08">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14:paraId="3B1825D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14:paraId="0DEC450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14:paraId="002559BE">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14:paraId="504D294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0954173E">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w:t>
      </w:r>
      <w:r>
        <w:rPr>
          <w:rFonts w:hint="eastAsia" w:ascii="宋体" w:hAnsi="宋体" w:eastAsia="宋体" w:cs="宋体"/>
          <w:b/>
          <w:color w:val="FF0000"/>
          <w:sz w:val="24"/>
          <w:szCs w:val="24"/>
          <w:shd w:val="pct10" w:color="auto" w:fill="FFFFFF"/>
          <w:lang w:val="en-US" w:eastAsia="zh-CN"/>
        </w:rPr>
        <w:t>且保留两位小数点</w:t>
      </w:r>
      <w:r>
        <w:rPr>
          <w:rFonts w:hint="eastAsia" w:ascii="宋体" w:hAnsi="宋体" w:eastAsia="宋体" w:cs="宋体"/>
          <w:b/>
          <w:color w:val="FF0000"/>
          <w:sz w:val="24"/>
          <w:szCs w:val="24"/>
          <w:shd w:val="pct10" w:color="auto" w:fill="FFFFFF"/>
        </w:rPr>
        <w:t>，否则视为无效投标。</w:t>
      </w:r>
    </w:p>
    <w:p w14:paraId="3827EBED"/>
    <w:p w14:paraId="7A9401D1">
      <w:pPr>
        <w:spacing w:line="360" w:lineRule="auto"/>
        <w:rPr>
          <w:rFonts w:hint="eastAsia" w:ascii="宋体" w:hAnsi="宋体" w:eastAsia="宋体" w:cs="宋体"/>
          <w:sz w:val="28"/>
          <w:szCs w:val="28"/>
          <w:lang w:val="en-US" w:eastAsia="zh-CN"/>
        </w:rPr>
      </w:pPr>
    </w:p>
    <w:sectPr>
      <w:headerReference r:id="rId13" w:type="default"/>
      <w:footerReference r:id="rId14" w:type="default"/>
      <w:footerReference r:id="rId15"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095B">
    <w:pPr>
      <w:pStyle w:val="23"/>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0C26">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1563">
    <w:pPr>
      <w:pStyle w:val="23"/>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8CFCA">
    <w:pPr>
      <w:pStyle w:val="23"/>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4AEA1126">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4AEA1126">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3780F">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8886D">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88886D">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513E">
    <w:pPr>
      <w:pStyle w:val="23"/>
      <w:ind w:left="0" w:leftChars="0" w:right="360" w:firstLine="0" w:firstLineChars="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614618E0">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14:paraId="614618E0">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0096F">
    <w:pPr>
      <w:pStyle w:val="2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86C6A">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186C6A">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AB5C7">
    <w:pPr>
      <w:pStyle w:val="23"/>
      <w:framePr w:wrap="around" w:vAnchor="text" w:hAnchor="margin" w:xAlign="center" w:y="1"/>
      <w:rPr>
        <w:rStyle w:val="34"/>
      </w:rPr>
    </w:pPr>
    <w:r>
      <w:fldChar w:fldCharType="begin"/>
    </w:r>
    <w:r>
      <w:rPr>
        <w:rStyle w:val="34"/>
      </w:rPr>
      <w:instrText xml:space="preserve">PAGE  </w:instrText>
    </w:r>
    <w:r>
      <w:fldChar w:fldCharType="end"/>
    </w:r>
  </w:p>
  <w:p w14:paraId="7269A673">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23C1C">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00533">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29AB">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096FD">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2AB0">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MzNkYzBkN2QyNGNjNWExMWJjYTQ3NjgxOWFjYmE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9A32DF"/>
    <w:rsid w:val="01A07F4E"/>
    <w:rsid w:val="01B76BF0"/>
    <w:rsid w:val="01C13545"/>
    <w:rsid w:val="02284B9F"/>
    <w:rsid w:val="0238061A"/>
    <w:rsid w:val="023F0A57"/>
    <w:rsid w:val="02732660"/>
    <w:rsid w:val="030067F7"/>
    <w:rsid w:val="03074795"/>
    <w:rsid w:val="0341630F"/>
    <w:rsid w:val="03AA66D3"/>
    <w:rsid w:val="03BE052C"/>
    <w:rsid w:val="03E77828"/>
    <w:rsid w:val="03FE1572"/>
    <w:rsid w:val="04013EE6"/>
    <w:rsid w:val="041A3ABF"/>
    <w:rsid w:val="04321690"/>
    <w:rsid w:val="04340AAB"/>
    <w:rsid w:val="045F1473"/>
    <w:rsid w:val="04A15406"/>
    <w:rsid w:val="04CE5D74"/>
    <w:rsid w:val="052F5552"/>
    <w:rsid w:val="053E43C5"/>
    <w:rsid w:val="05493CBA"/>
    <w:rsid w:val="055459BD"/>
    <w:rsid w:val="05601E31"/>
    <w:rsid w:val="0563141C"/>
    <w:rsid w:val="05867C18"/>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4B16CD"/>
    <w:rsid w:val="07725AAD"/>
    <w:rsid w:val="078551FF"/>
    <w:rsid w:val="078E6F63"/>
    <w:rsid w:val="07AE50AB"/>
    <w:rsid w:val="07D74303"/>
    <w:rsid w:val="07ED0962"/>
    <w:rsid w:val="07FA72B9"/>
    <w:rsid w:val="07FC2953"/>
    <w:rsid w:val="08404738"/>
    <w:rsid w:val="084A09DE"/>
    <w:rsid w:val="08C90A87"/>
    <w:rsid w:val="08D850A3"/>
    <w:rsid w:val="09052859"/>
    <w:rsid w:val="094B435E"/>
    <w:rsid w:val="096A186F"/>
    <w:rsid w:val="098610A8"/>
    <w:rsid w:val="098B1F2A"/>
    <w:rsid w:val="098E1CE4"/>
    <w:rsid w:val="099D6277"/>
    <w:rsid w:val="09B321D1"/>
    <w:rsid w:val="09D35DDB"/>
    <w:rsid w:val="09D455B9"/>
    <w:rsid w:val="09D86B38"/>
    <w:rsid w:val="09DA7CE7"/>
    <w:rsid w:val="09FE4F04"/>
    <w:rsid w:val="0A026235"/>
    <w:rsid w:val="0A402B91"/>
    <w:rsid w:val="0A8246AF"/>
    <w:rsid w:val="0AA67CB9"/>
    <w:rsid w:val="0B2A0919"/>
    <w:rsid w:val="0B307CD6"/>
    <w:rsid w:val="0B770C6E"/>
    <w:rsid w:val="0B7F5F1C"/>
    <w:rsid w:val="0BA852CC"/>
    <w:rsid w:val="0BEC52C8"/>
    <w:rsid w:val="0BFF2A12"/>
    <w:rsid w:val="0C0523E7"/>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75E53"/>
    <w:rsid w:val="0DB83AF7"/>
    <w:rsid w:val="0DDB0086"/>
    <w:rsid w:val="0E1369C4"/>
    <w:rsid w:val="0E15476E"/>
    <w:rsid w:val="0E285802"/>
    <w:rsid w:val="0E4E4068"/>
    <w:rsid w:val="0E5D6A4F"/>
    <w:rsid w:val="0EA0318B"/>
    <w:rsid w:val="0ED62150"/>
    <w:rsid w:val="0F025AC6"/>
    <w:rsid w:val="0F0C5B71"/>
    <w:rsid w:val="0F0F7410"/>
    <w:rsid w:val="0F2F7FA1"/>
    <w:rsid w:val="0F457481"/>
    <w:rsid w:val="0F6A2898"/>
    <w:rsid w:val="0F6E4F25"/>
    <w:rsid w:val="0F7F6E58"/>
    <w:rsid w:val="0F851480"/>
    <w:rsid w:val="0F853505"/>
    <w:rsid w:val="0F8D5A38"/>
    <w:rsid w:val="0FA32305"/>
    <w:rsid w:val="0FD01D57"/>
    <w:rsid w:val="0FDE7CAB"/>
    <w:rsid w:val="1008598B"/>
    <w:rsid w:val="100F0891"/>
    <w:rsid w:val="107E40F4"/>
    <w:rsid w:val="10B7231C"/>
    <w:rsid w:val="10C1473A"/>
    <w:rsid w:val="10D60AD2"/>
    <w:rsid w:val="10FF56C2"/>
    <w:rsid w:val="113D3A78"/>
    <w:rsid w:val="11404845"/>
    <w:rsid w:val="116E1616"/>
    <w:rsid w:val="11777FA2"/>
    <w:rsid w:val="11811760"/>
    <w:rsid w:val="11867E5D"/>
    <w:rsid w:val="11AF10FD"/>
    <w:rsid w:val="11D8327C"/>
    <w:rsid w:val="11E87E94"/>
    <w:rsid w:val="11EC0D38"/>
    <w:rsid w:val="11F269D9"/>
    <w:rsid w:val="11FB0027"/>
    <w:rsid w:val="1207061C"/>
    <w:rsid w:val="121B662E"/>
    <w:rsid w:val="128157DB"/>
    <w:rsid w:val="12953E2F"/>
    <w:rsid w:val="12B91B6C"/>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392D76"/>
    <w:rsid w:val="17692B07"/>
    <w:rsid w:val="178F303E"/>
    <w:rsid w:val="178F7215"/>
    <w:rsid w:val="17A27073"/>
    <w:rsid w:val="17A51D38"/>
    <w:rsid w:val="17A80401"/>
    <w:rsid w:val="17B535C6"/>
    <w:rsid w:val="17DA1F62"/>
    <w:rsid w:val="17E156C3"/>
    <w:rsid w:val="17F65CE8"/>
    <w:rsid w:val="185D2F9A"/>
    <w:rsid w:val="18743F91"/>
    <w:rsid w:val="18AB610D"/>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7A7062"/>
    <w:rsid w:val="1B7F1479"/>
    <w:rsid w:val="1BA373C7"/>
    <w:rsid w:val="1BC9136D"/>
    <w:rsid w:val="1BCA6080"/>
    <w:rsid w:val="1BE65080"/>
    <w:rsid w:val="1CB06652"/>
    <w:rsid w:val="1CD1362A"/>
    <w:rsid w:val="1CD136C8"/>
    <w:rsid w:val="1CDB6B0D"/>
    <w:rsid w:val="1D31134F"/>
    <w:rsid w:val="1D324076"/>
    <w:rsid w:val="1D3727D7"/>
    <w:rsid w:val="1D3A5D55"/>
    <w:rsid w:val="1D70376F"/>
    <w:rsid w:val="1DBB1D70"/>
    <w:rsid w:val="1DC943BA"/>
    <w:rsid w:val="1DF469D3"/>
    <w:rsid w:val="1E0D4A06"/>
    <w:rsid w:val="1E4914A3"/>
    <w:rsid w:val="1E696E41"/>
    <w:rsid w:val="1E95694F"/>
    <w:rsid w:val="1EB36627"/>
    <w:rsid w:val="1F073C5F"/>
    <w:rsid w:val="1F097CC5"/>
    <w:rsid w:val="1F170F70"/>
    <w:rsid w:val="1F427C35"/>
    <w:rsid w:val="1F687D9B"/>
    <w:rsid w:val="1FE66701"/>
    <w:rsid w:val="1FE867C1"/>
    <w:rsid w:val="1FE909D4"/>
    <w:rsid w:val="1FF327C2"/>
    <w:rsid w:val="1FFD7197"/>
    <w:rsid w:val="206D1EE0"/>
    <w:rsid w:val="209C14AA"/>
    <w:rsid w:val="209F1891"/>
    <w:rsid w:val="20A343BC"/>
    <w:rsid w:val="20B81305"/>
    <w:rsid w:val="20E9472D"/>
    <w:rsid w:val="21103AB5"/>
    <w:rsid w:val="217E05E9"/>
    <w:rsid w:val="218A6348"/>
    <w:rsid w:val="21A17C96"/>
    <w:rsid w:val="21BD19AE"/>
    <w:rsid w:val="21BD7FA9"/>
    <w:rsid w:val="21F31F64"/>
    <w:rsid w:val="220D4AB9"/>
    <w:rsid w:val="22193D2F"/>
    <w:rsid w:val="224E41B8"/>
    <w:rsid w:val="22512D8F"/>
    <w:rsid w:val="22B44377"/>
    <w:rsid w:val="22ED5E2F"/>
    <w:rsid w:val="23185EB7"/>
    <w:rsid w:val="23626D92"/>
    <w:rsid w:val="23C0408B"/>
    <w:rsid w:val="244514B2"/>
    <w:rsid w:val="247E7349"/>
    <w:rsid w:val="24A97355"/>
    <w:rsid w:val="24AA550F"/>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5F8570D"/>
    <w:rsid w:val="26363CC2"/>
    <w:rsid w:val="267E0CAB"/>
    <w:rsid w:val="26B04FB3"/>
    <w:rsid w:val="26E1585B"/>
    <w:rsid w:val="26F90DB3"/>
    <w:rsid w:val="271A1E9C"/>
    <w:rsid w:val="27711C80"/>
    <w:rsid w:val="27765E26"/>
    <w:rsid w:val="27825EC8"/>
    <w:rsid w:val="27841A19"/>
    <w:rsid w:val="27B96325"/>
    <w:rsid w:val="27C00F4F"/>
    <w:rsid w:val="27E524B9"/>
    <w:rsid w:val="281113EC"/>
    <w:rsid w:val="281318C7"/>
    <w:rsid w:val="2832338F"/>
    <w:rsid w:val="284C7305"/>
    <w:rsid w:val="28A02FE6"/>
    <w:rsid w:val="28B50EBD"/>
    <w:rsid w:val="28C74441"/>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B0D55"/>
    <w:rsid w:val="2B3B5201"/>
    <w:rsid w:val="2B543273"/>
    <w:rsid w:val="2B6353BB"/>
    <w:rsid w:val="2B93378F"/>
    <w:rsid w:val="2BB9154C"/>
    <w:rsid w:val="2BBD77C3"/>
    <w:rsid w:val="2BC749D8"/>
    <w:rsid w:val="2BE74F89"/>
    <w:rsid w:val="2BF43B49"/>
    <w:rsid w:val="2BF612E4"/>
    <w:rsid w:val="2BF75E13"/>
    <w:rsid w:val="2BFA3333"/>
    <w:rsid w:val="2C22399A"/>
    <w:rsid w:val="2C2B19AE"/>
    <w:rsid w:val="2C437F83"/>
    <w:rsid w:val="2C497FC5"/>
    <w:rsid w:val="2C61756C"/>
    <w:rsid w:val="2CCC58C9"/>
    <w:rsid w:val="2CCF4245"/>
    <w:rsid w:val="2CDF06FE"/>
    <w:rsid w:val="2D4D0F40"/>
    <w:rsid w:val="2D764A19"/>
    <w:rsid w:val="2D8F12F1"/>
    <w:rsid w:val="2D9C4FD7"/>
    <w:rsid w:val="2DA27506"/>
    <w:rsid w:val="2DD46907"/>
    <w:rsid w:val="2DEC29F6"/>
    <w:rsid w:val="2DFD41AE"/>
    <w:rsid w:val="2E067768"/>
    <w:rsid w:val="2E6B5C5F"/>
    <w:rsid w:val="2E6D6177"/>
    <w:rsid w:val="2E7A60C9"/>
    <w:rsid w:val="2E7C01C6"/>
    <w:rsid w:val="2E8F3392"/>
    <w:rsid w:val="2EA15013"/>
    <w:rsid w:val="2EBA0CEE"/>
    <w:rsid w:val="2EE4586E"/>
    <w:rsid w:val="2EE715D3"/>
    <w:rsid w:val="2F410A28"/>
    <w:rsid w:val="2F5042CB"/>
    <w:rsid w:val="2F5C3DFF"/>
    <w:rsid w:val="2F62050F"/>
    <w:rsid w:val="2F7B2A96"/>
    <w:rsid w:val="2F856C28"/>
    <w:rsid w:val="2F9E416C"/>
    <w:rsid w:val="30050F4A"/>
    <w:rsid w:val="301932A2"/>
    <w:rsid w:val="305B02AF"/>
    <w:rsid w:val="30605027"/>
    <w:rsid w:val="30803872"/>
    <w:rsid w:val="30AD4786"/>
    <w:rsid w:val="313308E4"/>
    <w:rsid w:val="314135D3"/>
    <w:rsid w:val="318C5775"/>
    <w:rsid w:val="319D6E9C"/>
    <w:rsid w:val="31CC009E"/>
    <w:rsid w:val="31E72AE6"/>
    <w:rsid w:val="31FA7169"/>
    <w:rsid w:val="32254574"/>
    <w:rsid w:val="32436486"/>
    <w:rsid w:val="327213D5"/>
    <w:rsid w:val="32985AE8"/>
    <w:rsid w:val="32FB01FE"/>
    <w:rsid w:val="3314683E"/>
    <w:rsid w:val="332F1E78"/>
    <w:rsid w:val="333F598D"/>
    <w:rsid w:val="33411476"/>
    <w:rsid w:val="33464217"/>
    <w:rsid w:val="3363307A"/>
    <w:rsid w:val="337178D7"/>
    <w:rsid w:val="338F44F8"/>
    <w:rsid w:val="33BC4FBD"/>
    <w:rsid w:val="33D44E50"/>
    <w:rsid w:val="33E67E90"/>
    <w:rsid w:val="33E94F91"/>
    <w:rsid w:val="341030AE"/>
    <w:rsid w:val="3421316E"/>
    <w:rsid w:val="34220BFD"/>
    <w:rsid w:val="342F247D"/>
    <w:rsid w:val="34473B90"/>
    <w:rsid w:val="344D7E3D"/>
    <w:rsid w:val="34721873"/>
    <w:rsid w:val="348C428F"/>
    <w:rsid w:val="34F7346A"/>
    <w:rsid w:val="35516125"/>
    <w:rsid w:val="355F548C"/>
    <w:rsid w:val="356635FC"/>
    <w:rsid w:val="358946B4"/>
    <w:rsid w:val="35925DD9"/>
    <w:rsid w:val="35BB3856"/>
    <w:rsid w:val="35C9504E"/>
    <w:rsid w:val="36100CA6"/>
    <w:rsid w:val="3619454C"/>
    <w:rsid w:val="362D1B50"/>
    <w:rsid w:val="36361E51"/>
    <w:rsid w:val="363C726E"/>
    <w:rsid w:val="36780680"/>
    <w:rsid w:val="376B1AE8"/>
    <w:rsid w:val="377071FB"/>
    <w:rsid w:val="378E2E26"/>
    <w:rsid w:val="37D568D6"/>
    <w:rsid w:val="37DB60ED"/>
    <w:rsid w:val="380F5C07"/>
    <w:rsid w:val="38651CCB"/>
    <w:rsid w:val="386F6B56"/>
    <w:rsid w:val="389D70C0"/>
    <w:rsid w:val="38BF2EED"/>
    <w:rsid w:val="3907654B"/>
    <w:rsid w:val="391D5271"/>
    <w:rsid w:val="3923555D"/>
    <w:rsid w:val="39340213"/>
    <w:rsid w:val="39605FE5"/>
    <w:rsid w:val="397B107A"/>
    <w:rsid w:val="3983076A"/>
    <w:rsid w:val="398978BB"/>
    <w:rsid w:val="39F63EFF"/>
    <w:rsid w:val="3A2E17AB"/>
    <w:rsid w:val="3A2F3324"/>
    <w:rsid w:val="3A3D1314"/>
    <w:rsid w:val="3A7B6865"/>
    <w:rsid w:val="3A807FA2"/>
    <w:rsid w:val="3AB94397"/>
    <w:rsid w:val="3AD40D18"/>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A737D"/>
    <w:rsid w:val="3D104931"/>
    <w:rsid w:val="3D231DE6"/>
    <w:rsid w:val="3D285BEC"/>
    <w:rsid w:val="3D5761B4"/>
    <w:rsid w:val="3D9C7083"/>
    <w:rsid w:val="3DAE4A09"/>
    <w:rsid w:val="3DC57583"/>
    <w:rsid w:val="3E2E5006"/>
    <w:rsid w:val="3E373C25"/>
    <w:rsid w:val="3E3E1E94"/>
    <w:rsid w:val="3E3E7D0D"/>
    <w:rsid w:val="3ED7217B"/>
    <w:rsid w:val="3EE370AC"/>
    <w:rsid w:val="3F35486C"/>
    <w:rsid w:val="3F5852D2"/>
    <w:rsid w:val="3F745202"/>
    <w:rsid w:val="3FB276D2"/>
    <w:rsid w:val="3FCF38D2"/>
    <w:rsid w:val="3FE8237F"/>
    <w:rsid w:val="400B292E"/>
    <w:rsid w:val="4013172E"/>
    <w:rsid w:val="40187A67"/>
    <w:rsid w:val="403136EC"/>
    <w:rsid w:val="40512AFE"/>
    <w:rsid w:val="405F34A4"/>
    <w:rsid w:val="407042B3"/>
    <w:rsid w:val="4089466F"/>
    <w:rsid w:val="408A7016"/>
    <w:rsid w:val="40A52AB4"/>
    <w:rsid w:val="40AB11BF"/>
    <w:rsid w:val="40C01D15"/>
    <w:rsid w:val="40E96390"/>
    <w:rsid w:val="40F23AA4"/>
    <w:rsid w:val="410E3C42"/>
    <w:rsid w:val="41211F34"/>
    <w:rsid w:val="413C43E8"/>
    <w:rsid w:val="414639EE"/>
    <w:rsid w:val="41576644"/>
    <w:rsid w:val="41586452"/>
    <w:rsid w:val="4165461D"/>
    <w:rsid w:val="41843FA4"/>
    <w:rsid w:val="41B84C40"/>
    <w:rsid w:val="41C31810"/>
    <w:rsid w:val="41F81FF9"/>
    <w:rsid w:val="421012C3"/>
    <w:rsid w:val="42167C64"/>
    <w:rsid w:val="42284319"/>
    <w:rsid w:val="426443BB"/>
    <w:rsid w:val="42703E75"/>
    <w:rsid w:val="427913AE"/>
    <w:rsid w:val="428D0ABC"/>
    <w:rsid w:val="42A23162"/>
    <w:rsid w:val="42B57241"/>
    <w:rsid w:val="42DC527F"/>
    <w:rsid w:val="42FC5C77"/>
    <w:rsid w:val="430773D8"/>
    <w:rsid w:val="43250056"/>
    <w:rsid w:val="43C97B31"/>
    <w:rsid w:val="43CE4A55"/>
    <w:rsid w:val="43D72122"/>
    <w:rsid w:val="441B4115"/>
    <w:rsid w:val="4445737C"/>
    <w:rsid w:val="44610F69"/>
    <w:rsid w:val="44811AC9"/>
    <w:rsid w:val="44E50ABE"/>
    <w:rsid w:val="44F81541"/>
    <w:rsid w:val="4518200C"/>
    <w:rsid w:val="45251944"/>
    <w:rsid w:val="453612CF"/>
    <w:rsid w:val="453B273B"/>
    <w:rsid w:val="454E00E7"/>
    <w:rsid w:val="455458EE"/>
    <w:rsid w:val="45602171"/>
    <w:rsid w:val="458C55DC"/>
    <w:rsid w:val="45DE0B4E"/>
    <w:rsid w:val="45DF5158"/>
    <w:rsid w:val="45F813BF"/>
    <w:rsid w:val="460F6CB6"/>
    <w:rsid w:val="4636798A"/>
    <w:rsid w:val="46474136"/>
    <w:rsid w:val="46960530"/>
    <w:rsid w:val="4698310E"/>
    <w:rsid w:val="46B54F12"/>
    <w:rsid w:val="46C75E05"/>
    <w:rsid w:val="46CC5C56"/>
    <w:rsid w:val="46D24BAA"/>
    <w:rsid w:val="46DC1F64"/>
    <w:rsid w:val="46E76D96"/>
    <w:rsid w:val="470A66F9"/>
    <w:rsid w:val="470B0E92"/>
    <w:rsid w:val="471B22A1"/>
    <w:rsid w:val="473068B2"/>
    <w:rsid w:val="473635C9"/>
    <w:rsid w:val="474F5AFF"/>
    <w:rsid w:val="4766249E"/>
    <w:rsid w:val="4792138A"/>
    <w:rsid w:val="47A11F37"/>
    <w:rsid w:val="47A7046E"/>
    <w:rsid w:val="47D06D98"/>
    <w:rsid w:val="487855BD"/>
    <w:rsid w:val="48823307"/>
    <w:rsid w:val="48965D1B"/>
    <w:rsid w:val="489A1EE0"/>
    <w:rsid w:val="48AE0EB4"/>
    <w:rsid w:val="48BF71D5"/>
    <w:rsid w:val="48C01AA6"/>
    <w:rsid w:val="48C7719B"/>
    <w:rsid w:val="48D05F01"/>
    <w:rsid w:val="48E02BA6"/>
    <w:rsid w:val="491A686F"/>
    <w:rsid w:val="49281EF7"/>
    <w:rsid w:val="492C7942"/>
    <w:rsid w:val="494054C3"/>
    <w:rsid w:val="494C24AA"/>
    <w:rsid w:val="49A61D85"/>
    <w:rsid w:val="49B74631"/>
    <w:rsid w:val="4A010E58"/>
    <w:rsid w:val="4A162104"/>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A15AB"/>
    <w:rsid w:val="4C41564C"/>
    <w:rsid w:val="4C44085A"/>
    <w:rsid w:val="4C5057AB"/>
    <w:rsid w:val="4C9D528B"/>
    <w:rsid w:val="4CB23641"/>
    <w:rsid w:val="4CD25090"/>
    <w:rsid w:val="4D132AE8"/>
    <w:rsid w:val="4D953CD9"/>
    <w:rsid w:val="4D9904EB"/>
    <w:rsid w:val="4DBA0BC3"/>
    <w:rsid w:val="4DDE458F"/>
    <w:rsid w:val="4DE90850"/>
    <w:rsid w:val="4DE91B13"/>
    <w:rsid w:val="4DEC3685"/>
    <w:rsid w:val="4DF25957"/>
    <w:rsid w:val="4E047438"/>
    <w:rsid w:val="4E0C5DD8"/>
    <w:rsid w:val="4E484194"/>
    <w:rsid w:val="4E5B7A03"/>
    <w:rsid w:val="4E841F07"/>
    <w:rsid w:val="4E983EB6"/>
    <w:rsid w:val="4EF4670B"/>
    <w:rsid w:val="4F3E17C7"/>
    <w:rsid w:val="4F4927E9"/>
    <w:rsid w:val="4F661D20"/>
    <w:rsid w:val="4F67099E"/>
    <w:rsid w:val="4F9B4579"/>
    <w:rsid w:val="4FB2071C"/>
    <w:rsid w:val="4FCB793F"/>
    <w:rsid w:val="4FCE5FA8"/>
    <w:rsid w:val="50073B46"/>
    <w:rsid w:val="500779F9"/>
    <w:rsid w:val="5025106D"/>
    <w:rsid w:val="50257A65"/>
    <w:rsid w:val="502C4564"/>
    <w:rsid w:val="502F5C7E"/>
    <w:rsid w:val="506A2C56"/>
    <w:rsid w:val="5088624F"/>
    <w:rsid w:val="50912E0A"/>
    <w:rsid w:val="50BB64D4"/>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5857DA"/>
    <w:rsid w:val="527A29CA"/>
    <w:rsid w:val="52872AC3"/>
    <w:rsid w:val="52EE3E21"/>
    <w:rsid w:val="52F23D1C"/>
    <w:rsid w:val="52FF1DAF"/>
    <w:rsid w:val="5328631A"/>
    <w:rsid w:val="53404F0A"/>
    <w:rsid w:val="534F0D37"/>
    <w:rsid w:val="53502A04"/>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D04518"/>
    <w:rsid w:val="54DF7D64"/>
    <w:rsid w:val="54E5172B"/>
    <w:rsid w:val="54E77F64"/>
    <w:rsid w:val="550130E7"/>
    <w:rsid w:val="550B5550"/>
    <w:rsid w:val="55160C9A"/>
    <w:rsid w:val="553E5066"/>
    <w:rsid w:val="55A31C66"/>
    <w:rsid w:val="55EE30EE"/>
    <w:rsid w:val="55F34CF1"/>
    <w:rsid w:val="560A302C"/>
    <w:rsid w:val="569A636C"/>
    <w:rsid w:val="56A522FE"/>
    <w:rsid w:val="56C5594C"/>
    <w:rsid w:val="56CD0D0F"/>
    <w:rsid w:val="56EE3F8D"/>
    <w:rsid w:val="56EE4C8B"/>
    <w:rsid w:val="56F339F4"/>
    <w:rsid w:val="56FE180B"/>
    <w:rsid w:val="57145854"/>
    <w:rsid w:val="57283A77"/>
    <w:rsid w:val="57302B18"/>
    <w:rsid w:val="576D4B35"/>
    <w:rsid w:val="577F766F"/>
    <w:rsid w:val="57944ED1"/>
    <w:rsid w:val="57B34336"/>
    <w:rsid w:val="57BB61E7"/>
    <w:rsid w:val="57F91300"/>
    <w:rsid w:val="582B154B"/>
    <w:rsid w:val="582C550D"/>
    <w:rsid w:val="582F4E32"/>
    <w:rsid w:val="58817556"/>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AE0E58"/>
    <w:rsid w:val="5ABA3DD0"/>
    <w:rsid w:val="5ACC05BA"/>
    <w:rsid w:val="5AE679E3"/>
    <w:rsid w:val="5B213F80"/>
    <w:rsid w:val="5B2A2C87"/>
    <w:rsid w:val="5B394BC5"/>
    <w:rsid w:val="5B3F07CA"/>
    <w:rsid w:val="5B505419"/>
    <w:rsid w:val="5B524F39"/>
    <w:rsid w:val="5B6D486F"/>
    <w:rsid w:val="5B8C6AF2"/>
    <w:rsid w:val="5B910255"/>
    <w:rsid w:val="5B962018"/>
    <w:rsid w:val="5B963785"/>
    <w:rsid w:val="5B9C421C"/>
    <w:rsid w:val="5B9F0D0E"/>
    <w:rsid w:val="5BAF4251"/>
    <w:rsid w:val="5BB12C13"/>
    <w:rsid w:val="5BD5035B"/>
    <w:rsid w:val="5BD5505E"/>
    <w:rsid w:val="5BF9401C"/>
    <w:rsid w:val="5BFD5B21"/>
    <w:rsid w:val="5C356621"/>
    <w:rsid w:val="5C36415C"/>
    <w:rsid w:val="5C37088C"/>
    <w:rsid w:val="5C8D4F08"/>
    <w:rsid w:val="5C9D6307"/>
    <w:rsid w:val="5CB004D5"/>
    <w:rsid w:val="5CB05B30"/>
    <w:rsid w:val="5CC61E3C"/>
    <w:rsid w:val="5CDE1C06"/>
    <w:rsid w:val="5D0024AC"/>
    <w:rsid w:val="5D7F6ADB"/>
    <w:rsid w:val="5D8A2365"/>
    <w:rsid w:val="5DB81D34"/>
    <w:rsid w:val="5E5465A4"/>
    <w:rsid w:val="5EDC2786"/>
    <w:rsid w:val="5EF1244C"/>
    <w:rsid w:val="5EF76247"/>
    <w:rsid w:val="5EF86B45"/>
    <w:rsid w:val="5F144876"/>
    <w:rsid w:val="5F2076B4"/>
    <w:rsid w:val="5F2E07B9"/>
    <w:rsid w:val="5F467CA8"/>
    <w:rsid w:val="5FA012EF"/>
    <w:rsid w:val="5FBC0FEB"/>
    <w:rsid w:val="60002413"/>
    <w:rsid w:val="6009052B"/>
    <w:rsid w:val="603D7C01"/>
    <w:rsid w:val="604B4E4E"/>
    <w:rsid w:val="60945812"/>
    <w:rsid w:val="609A75B6"/>
    <w:rsid w:val="60AE7E03"/>
    <w:rsid w:val="60BD3BA3"/>
    <w:rsid w:val="60D15696"/>
    <w:rsid w:val="60DF1F66"/>
    <w:rsid w:val="610C7F49"/>
    <w:rsid w:val="612B7A5B"/>
    <w:rsid w:val="61366A54"/>
    <w:rsid w:val="61375F38"/>
    <w:rsid w:val="616C33F0"/>
    <w:rsid w:val="618F19E3"/>
    <w:rsid w:val="61A2508C"/>
    <w:rsid w:val="621C0951"/>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4C6E22"/>
    <w:rsid w:val="64625D73"/>
    <w:rsid w:val="646D5867"/>
    <w:rsid w:val="647A54C9"/>
    <w:rsid w:val="6480384A"/>
    <w:rsid w:val="64AC5B34"/>
    <w:rsid w:val="64B1318F"/>
    <w:rsid w:val="64B34466"/>
    <w:rsid w:val="64E25EFD"/>
    <w:rsid w:val="650A1968"/>
    <w:rsid w:val="652F01A6"/>
    <w:rsid w:val="654900FB"/>
    <w:rsid w:val="654D6285"/>
    <w:rsid w:val="65980FD1"/>
    <w:rsid w:val="65CA7E5E"/>
    <w:rsid w:val="65DB2081"/>
    <w:rsid w:val="65E73DB0"/>
    <w:rsid w:val="6606398F"/>
    <w:rsid w:val="66280ED6"/>
    <w:rsid w:val="662B5AD0"/>
    <w:rsid w:val="66321018"/>
    <w:rsid w:val="66534718"/>
    <w:rsid w:val="66654C42"/>
    <w:rsid w:val="66795EEC"/>
    <w:rsid w:val="667B2536"/>
    <w:rsid w:val="66925AD1"/>
    <w:rsid w:val="66B27F22"/>
    <w:rsid w:val="670971FB"/>
    <w:rsid w:val="676F20F1"/>
    <w:rsid w:val="67766643"/>
    <w:rsid w:val="67882ACC"/>
    <w:rsid w:val="67A9669F"/>
    <w:rsid w:val="67BC603B"/>
    <w:rsid w:val="67BF0BEF"/>
    <w:rsid w:val="67D07B66"/>
    <w:rsid w:val="67D1338C"/>
    <w:rsid w:val="67DA6495"/>
    <w:rsid w:val="67F1093A"/>
    <w:rsid w:val="680B22F5"/>
    <w:rsid w:val="68437083"/>
    <w:rsid w:val="68437FA8"/>
    <w:rsid w:val="686F0EA4"/>
    <w:rsid w:val="68733823"/>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507C10"/>
    <w:rsid w:val="6A612456"/>
    <w:rsid w:val="6A62123C"/>
    <w:rsid w:val="6AA47743"/>
    <w:rsid w:val="6AC63E16"/>
    <w:rsid w:val="6AC94946"/>
    <w:rsid w:val="6ADC3827"/>
    <w:rsid w:val="6ADF430F"/>
    <w:rsid w:val="6AEF6501"/>
    <w:rsid w:val="6B6E454F"/>
    <w:rsid w:val="6B846BF4"/>
    <w:rsid w:val="6BA02A3F"/>
    <w:rsid w:val="6BDF24F1"/>
    <w:rsid w:val="6C04705B"/>
    <w:rsid w:val="6C4C3B17"/>
    <w:rsid w:val="6C6B5F6D"/>
    <w:rsid w:val="6C71226C"/>
    <w:rsid w:val="6CDF30F3"/>
    <w:rsid w:val="6CED1CB3"/>
    <w:rsid w:val="6D07229B"/>
    <w:rsid w:val="6D0A70AC"/>
    <w:rsid w:val="6D4E1B1E"/>
    <w:rsid w:val="6D562DEE"/>
    <w:rsid w:val="6D844205"/>
    <w:rsid w:val="6D9C4084"/>
    <w:rsid w:val="6DD24064"/>
    <w:rsid w:val="6DF10D8F"/>
    <w:rsid w:val="6E105DA7"/>
    <w:rsid w:val="6E301E58"/>
    <w:rsid w:val="6E31797E"/>
    <w:rsid w:val="6E6D5494"/>
    <w:rsid w:val="6E8149B7"/>
    <w:rsid w:val="6EA009F0"/>
    <w:rsid w:val="6EC01F8C"/>
    <w:rsid w:val="6EEF319A"/>
    <w:rsid w:val="6F2D04DC"/>
    <w:rsid w:val="6F3B164A"/>
    <w:rsid w:val="6F935D40"/>
    <w:rsid w:val="6F9C445C"/>
    <w:rsid w:val="6FBD51C5"/>
    <w:rsid w:val="6FDB4A0F"/>
    <w:rsid w:val="6FEF62E3"/>
    <w:rsid w:val="7016200C"/>
    <w:rsid w:val="7019728F"/>
    <w:rsid w:val="701C541E"/>
    <w:rsid w:val="70517275"/>
    <w:rsid w:val="706F478E"/>
    <w:rsid w:val="70761FC0"/>
    <w:rsid w:val="707805EA"/>
    <w:rsid w:val="709F46BA"/>
    <w:rsid w:val="70B66C1B"/>
    <w:rsid w:val="70BB79D3"/>
    <w:rsid w:val="70BE7AEB"/>
    <w:rsid w:val="70C26883"/>
    <w:rsid w:val="70DF2E13"/>
    <w:rsid w:val="70E93434"/>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2D7368"/>
    <w:rsid w:val="75342FC0"/>
    <w:rsid w:val="753C2DFC"/>
    <w:rsid w:val="753F59AD"/>
    <w:rsid w:val="75405616"/>
    <w:rsid w:val="755966F7"/>
    <w:rsid w:val="75823C0C"/>
    <w:rsid w:val="758578F5"/>
    <w:rsid w:val="758C5085"/>
    <w:rsid w:val="75A071F4"/>
    <w:rsid w:val="75B866B4"/>
    <w:rsid w:val="75D86DF8"/>
    <w:rsid w:val="75DE1038"/>
    <w:rsid w:val="75F25CEE"/>
    <w:rsid w:val="76387FE7"/>
    <w:rsid w:val="763E70DC"/>
    <w:rsid w:val="76410259"/>
    <w:rsid w:val="765A4E6E"/>
    <w:rsid w:val="76687269"/>
    <w:rsid w:val="766F1A7F"/>
    <w:rsid w:val="76B50750"/>
    <w:rsid w:val="76D90739"/>
    <w:rsid w:val="76EA2F10"/>
    <w:rsid w:val="7705677E"/>
    <w:rsid w:val="771847F9"/>
    <w:rsid w:val="774605A6"/>
    <w:rsid w:val="774933FC"/>
    <w:rsid w:val="775104E8"/>
    <w:rsid w:val="77707F7E"/>
    <w:rsid w:val="77A61E71"/>
    <w:rsid w:val="77C20404"/>
    <w:rsid w:val="77FE3273"/>
    <w:rsid w:val="78246EEA"/>
    <w:rsid w:val="788E2A67"/>
    <w:rsid w:val="78B01CF7"/>
    <w:rsid w:val="78DB1169"/>
    <w:rsid w:val="78EE572F"/>
    <w:rsid w:val="78F02836"/>
    <w:rsid w:val="79216E1B"/>
    <w:rsid w:val="79235117"/>
    <w:rsid w:val="79260A21"/>
    <w:rsid w:val="7946756C"/>
    <w:rsid w:val="79761B6C"/>
    <w:rsid w:val="79772A0A"/>
    <w:rsid w:val="797C0F91"/>
    <w:rsid w:val="79DF0633"/>
    <w:rsid w:val="79EC0EBF"/>
    <w:rsid w:val="7A075C10"/>
    <w:rsid w:val="7A087315"/>
    <w:rsid w:val="7A4E35FB"/>
    <w:rsid w:val="7A5A77B8"/>
    <w:rsid w:val="7A6544E7"/>
    <w:rsid w:val="7A975EA9"/>
    <w:rsid w:val="7AB4541D"/>
    <w:rsid w:val="7AB64D1C"/>
    <w:rsid w:val="7ABC0566"/>
    <w:rsid w:val="7AD64DDB"/>
    <w:rsid w:val="7ADD2755"/>
    <w:rsid w:val="7AE350FA"/>
    <w:rsid w:val="7AF30220"/>
    <w:rsid w:val="7AF73BF8"/>
    <w:rsid w:val="7B1131C7"/>
    <w:rsid w:val="7B366BBD"/>
    <w:rsid w:val="7B5A4007"/>
    <w:rsid w:val="7BD12E99"/>
    <w:rsid w:val="7C1E3C37"/>
    <w:rsid w:val="7C230ACD"/>
    <w:rsid w:val="7C4B1E4B"/>
    <w:rsid w:val="7C5D270E"/>
    <w:rsid w:val="7C8C3C31"/>
    <w:rsid w:val="7CA7496A"/>
    <w:rsid w:val="7CA756BE"/>
    <w:rsid w:val="7CC72903"/>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A04963"/>
    <w:rsid w:val="7FC56C25"/>
    <w:rsid w:val="7FD1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4"/>
    <w:autoRedefine/>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6">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link w:val="46"/>
    <w:autoRedefine/>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8">
    <w:name w:val="heading 5"/>
    <w:basedOn w:val="1"/>
    <w:next w:val="1"/>
    <w:link w:val="47"/>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48"/>
    <w:autoRedefine/>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49"/>
    <w:autoRedefine/>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50"/>
    <w:autoRedefine/>
    <w:qFormat/>
    <w:uiPriority w:val="0"/>
    <w:pPr>
      <w:keepNext/>
      <w:keepLines/>
      <w:spacing w:before="240" w:after="64" w:line="320" w:lineRule="atLeast"/>
      <w:ind w:firstLine="200" w:firstLineChars="200"/>
      <w:outlineLvl w:val="7"/>
    </w:pPr>
    <w:rPr>
      <w:rFonts w:ascii="Cambria" w:hAnsi="Cambria"/>
      <w:sz w:val="24"/>
    </w:rPr>
  </w:style>
  <w:style w:type="paragraph" w:styleId="12">
    <w:name w:val="heading 9"/>
    <w:basedOn w:val="1"/>
    <w:next w:val="1"/>
    <w:link w:val="51"/>
    <w:autoRedefine/>
    <w:qFormat/>
    <w:uiPriority w:val="0"/>
    <w:pPr>
      <w:keepNext/>
      <w:keepLines/>
      <w:spacing w:before="240" w:after="64" w:line="317" w:lineRule="auto"/>
      <w:outlineLvl w:val="8"/>
    </w:pPr>
    <w:rPr>
      <w:rFonts w:ascii="Cambria" w:hAnsi="Cambria"/>
      <w:szCs w:val="21"/>
    </w:rPr>
  </w:style>
  <w:style w:type="character" w:default="1" w:styleId="32">
    <w:name w:val="Default Paragraph Font"/>
    <w:autoRedefine/>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styleId="13">
    <w:name w:val="Document Map"/>
    <w:basedOn w:val="1"/>
    <w:link w:val="84"/>
    <w:autoRedefine/>
    <w:qFormat/>
    <w:uiPriority w:val="0"/>
    <w:pPr>
      <w:shd w:val="clear" w:color="auto" w:fill="000080"/>
    </w:pPr>
    <w:rPr>
      <w:rFonts w:ascii="Calibri" w:hAnsi="Calibri"/>
      <w:szCs w:val="22"/>
    </w:rPr>
  </w:style>
  <w:style w:type="paragraph" w:styleId="14">
    <w:name w:val="annotation text"/>
    <w:basedOn w:val="1"/>
    <w:link w:val="82"/>
    <w:unhideWhenUsed/>
    <w:qFormat/>
    <w:uiPriority w:val="0"/>
    <w:pPr>
      <w:jc w:val="left"/>
    </w:pPr>
  </w:style>
  <w:style w:type="paragraph" w:styleId="15">
    <w:name w:val="Body Text 3"/>
    <w:basedOn w:val="1"/>
    <w:link w:val="85"/>
    <w:autoRedefine/>
    <w:qFormat/>
    <w:uiPriority w:val="0"/>
    <w:pPr>
      <w:widowControl/>
      <w:spacing w:after="120"/>
      <w:jc w:val="left"/>
    </w:pPr>
    <w:rPr>
      <w:kern w:val="0"/>
      <w:sz w:val="16"/>
      <w:szCs w:val="20"/>
      <w:lang w:eastAsia="en-US" w:bidi="en-US"/>
    </w:rPr>
  </w:style>
  <w:style w:type="paragraph" w:styleId="16">
    <w:name w:val="Body Text"/>
    <w:basedOn w:val="1"/>
    <w:next w:val="1"/>
    <w:link w:val="87"/>
    <w:autoRedefine/>
    <w:qFormat/>
    <w:uiPriority w:val="0"/>
    <w:pPr>
      <w:adjustRightInd w:val="0"/>
      <w:spacing w:after="60" w:line="360" w:lineRule="atLeast"/>
      <w:ind w:left="30" w:leftChars="30" w:right="30" w:rightChars="30"/>
      <w:jc w:val="center"/>
    </w:pPr>
    <w:rPr>
      <w:szCs w:val="22"/>
    </w:rPr>
  </w:style>
  <w:style w:type="paragraph" w:styleId="17">
    <w:name w:val="Body Text Indent"/>
    <w:basedOn w:val="1"/>
    <w:link w:val="89"/>
    <w:autoRedefine/>
    <w:qFormat/>
    <w:uiPriority w:val="0"/>
    <w:pPr>
      <w:ind w:firstLine="830" w:firstLineChars="352"/>
    </w:pPr>
    <w:rPr>
      <w:rFonts w:ascii="FangSong_GB2312" w:eastAsia="FangSong_GB2312"/>
      <w:sz w:val="32"/>
      <w:szCs w:val="20"/>
    </w:rPr>
  </w:style>
  <w:style w:type="paragraph" w:styleId="18">
    <w:name w:val="index 4"/>
    <w:basedOn w:val="1"/>
    <w:next w:val="1"/>
    <w:autoRedefine/>
    <w:qFormat/>
    <w:uiPriority w:val="0"/>
    <w:pPr>
      <w:ind w:left="600" w:leftChars="600"/>
    </w:pPr>
  </w:style>
  <w:style w:type="paragraph" w:styleId="19">
    <w:name w:val="toc 3"/>
    <w:basedOn w:val="1"/>
    <w:next w:val="1"/>
    <w:autoRedefine/>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0">
    <w:name w:val="Plain Text"/>
    <w:basedOn w:val="1"/>
    <w:next w:val="1"/>
    <w:link w:val="88"/>
    <w:autoRedefine/>
    <w:qFormat/>
    <w:uiPriority w:val="0"/>
    <w:rPr>
      <w:rFonts w:ascii="宋体" w:hAnsi="Courier New" w:cs="Courier New"/>
      <w:szCs w:val="21"/>
    </w:rPr>
  </w:style>
  <w:style w:type="paragraph" w:styleId="21">
    <w:name w:val="Date"/>
    <w:basedOn w:val="1"/>
    <w:next w:val="1"/>
    <w:link w:val="90"/>
    <w:autoRedefine/>
    <w:qFormat/>
    <w:uiPriority w:val="0"/>
    <w:pPr>
      <w:ind w:left="100" w:leftChars="2500"/>
    </w:pPr>
  </w:style>
  <w:style w:type="paragraph" w:styleId="22">
    <w:name w:val="Balloon Text"/>
    <w:basedOn w:val="1"/>
    <w:link w:val="91"/>
    <w:autoRedefine/>
    <w:semiHidden/>
    <w:qFormat/>
    <w:uiPriority w:val="0"/>
    <w:rPr>
      <w:rFonts w:asciiTheme="minorHAnsi" w:hAnsiTheme="minorHAnsi" w:cstheme="minorBidi"/>
      <w:sz w:val="18"/>
      <w:szCs w:val="18"/>
    </w:rPr>
  </w:style>
  <w:style w:type="paragraph" w:styleId="23">
    <w:name w:val="footer"/>
    <w:basedOn w:val="1"/>
    <w:next w:val="1"/>
    <w:link w:val="42"/>
    <w:autoRedefine/>
    <w:unhideWhenUsed/>
    <w:qFormat/>
    <w:uiPriority w:val="0"/>
    <w:pPr>
      <w:tabs>
        <w:tab w:val="center" w:pos="4153"/>
        <w:tab w:val="right" w:pos="8306"/>
      </w:tabs>
      <w:snapToGrid w:val="0"/>
      <w:jc w:val="left"/>
    </w:pPr>
    <w:rPr>
      <w:sz w:val="18"/>
      <w:szCs w:val="18"/>
    </w:rPr>
  </w:style>
  <w:style w:type="paragraph" w:styleId="24">
    <w:name w:val="header"/>
    <w:basedOn w:val="1"/>
    <w:next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tabs>
        <w:tab w:val="right" w:leader="dot" w:pos="9061"/>
      </w:tabs>
    </w:pPr>
    <w:rPr>
      <w:rFonts w:ascii="宋体" w:hAnsi="宋体" w:eastAsia="FangSong_GB2312"/>
      <w:b/>
      <w:sz w:val="32"/>
    </w:rPr>
  </w:style>
  <w:style w:type="paragraph" w:styleId="26">
    <w:name w:val="toc 2"/>
    <w:basedOn w:val="1"/>
    <w:next w:val="1"/>
    <w:autoRedefine/>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7">
    <w:name w:val="Body Text 2"/>
    <w:basedOn w:val="1"/>
    <w:link w:val="102"/>
    <w:autoRedefine/>
    <w:unhideWhenUsed/>
    <w:qFormat/>
    <w:uiPriority w:val="99"/>
    <w:pPr>
      <w:spacing w:after="120" w:line="480" w:lineRule="auto"/>
    </w:pPr>
  </w:style>
  <w:style w:type="paragraph" w:styleId="28">
    <w:name w:val="Normal (Web)"/>
    <w:basedOn w:val="1"/>
    <w:autoRedefine/>
    <w:semiHidden/>
    <w:unhideWhenUsed/>
    <w:qFormat/>
    <w:uiPriority w:val="99"/>
    <w:rPr>
      <w:sz w:val="24"/>
    </w:rPr>
  </w:style>
  <w:style w:type="paragraph" w:styleId="29">
    <w:name w:val="Title"/>
    <w:basedOn w:val="1"/>
    <w:next w:val="1"/>
    <w:link w:val="94"/>
    <w:autoRedefine/>
    <w:qFormat/>
    <w:uiPriority w:val="0"/>
    <w:pPr>
      <w:spacing w:before="240" w:after="60"/>
      <w:jc w:val="center"/>
      <w:outlineLvl w:val="0"/>
    </w:pPr>
    <w:rPr>
      <w:rFonts w:ascii="Cambria" w:hAnsi="Cambria"/>
      <w:b/>
      <w:bCs/>
      <w:sz w:val="32"/>
      <w:szCs w:val="32"/>
    </w:rPr>
  </w:style>
  <w:style w:type="paragraph" w:styleId="30">
    <w:name w:val="annotation subject"/>
    <w:basedOn w:val="14"/>
    <w:next w:val="14"/>
    <w:link w:val="83"/>
    <w:autoRedefine/>
    <w:qFormat/>
    <w:uiPriority w:val="0"/>
    <w:rPr>
      <w:rFonts w:ascii="Calibri" w:hAnsi="Calibri"/>
      <w:b/>
      <w:bCs/>
      <w:szCs w:val="22"/>
    </w:rPr>
  </w:style>
  <w:style w:type="character" w:styleId="33">
    <w:name w:val="Strong"/>
    <w:autoRedefine/>
    <w:qFormat/>
    <w:uiPriority w:val="0"/>
    <w:rPr>
      <w:b/>
    </w:rPr>
  </w:style>
  <w:style w:type="character" w:styleId="34">
    <w:name w:val="page number"/>
    <w:basedOn w:val="32"/>
    <w:autoRedefine/>
    <w:qFormat/>
    <w:uiPriority w:val="0"/>
  </w:style>
  <w:style w:type="character" w:styleId="35">
    <w:name w:val="FollowedHyperlink"/>
    <w:autoRedefine/>
    <w:qFormat/>
    <w:uiPriority w:val="0"/>
    <w:rPr>
      <w:color w:val="800080"/>
      <w:u w:val="single"/>
    </w:rPr>
  </w:style>
  <w:style w:type="character" w:styleId="36">
    <w:name w:val="Emphasis"/>
    <w:autoRedefine/>
    <w:qFormat/>
    <w:uiPriority w:val="0"/>
    <w:rPr>
      <w:i/>
      <w:iCs/>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40">
    <w:name w:val="TableOfAuthoring"/>
    <w:basedOn w:val="1"/>
    <w:next w:val="1"/>
    <w:autoRedefine/>
    <w:qFormat/>
    <w:uiPriority w:val="0"/>
    <w:pPr>
      <w:ind w:left="420" w:leftChars="200"/>
    </w:pPr>
  </w:style>
  <w:style w:type="character" w:customStyle="1" w:styleId="41">
    <w:name w:val="页眉 字符"/>
    <w:basedOn w:val="32"/>
    <w:link w:val="24"/>
    <w:autoRedefine/>
    <w:qFormat/>
    <w:uiPriority w:val="0"/>
    <w:rPr>
      <w:sz w:val="18"/>
      <w:szCs w:val="18"/>
    </w:rPr>
  </w:style>
  <w:style w:type="character" w:customStyle="1" w:styleId="42">
    <w:name w:val="页脚 字符"/>
    <w:basedOn w:val="32"/>
    <w:link w:val="23"/>
    <w:autoRedefine/>
    <w:qFormat/>
    <w:uiPriority w:val="0"/>
    <w:rPr>
      <w:sz w:val="18"/>
      <w:szCs w:val="18"/>
    </w:rPr>
  </w:style>
  <w:style w:type="character" w:customStyle="1" w:styleId="43">
    <w:name w:val="标题 1 字符"/>
    <w:basedOn w:val="32"/>
    <w:link w:val="4"/>
    <w:autoRedefine/>
    <w:qFormat/>
    <w:uiPriority w:val="0"/>
    <w:rPr>
      <w:rFonts w:ascii="Times New Roman" w:hAnsi="Times New Roman" w:eastAsia="宋体" w:cs="Times New Roman"/>
      <w:b/>
      <w:bCs/>
      <w:kern w:val="44"/>
      <w:sz w:val="44"/>
      <w:szCs w:val="44"/>
    </w:rPr>
  </w:style>
  <w:style w:type="character" w:customStyle="1" w:styleId="44">
    <w:name w:val="标题 2 字符"/>
    <w:basedOn w:val="32"/>
    <w:link w:val="5"/>
    <w:autoRedefine/>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2"/>
    <w:link w:val="6"/>
    <w:autoRedefine/>
    <w:qFormat/>
    <w:uiPriority w:val="0"/>
    <w:rPr>
      <w:rFonts w:ascii="Cambria" w:hAnsi="Cambria" w:eastAsia="宋体" w:cs="Times New Roman"/>
      <w:b/>
      <w:bCs/>
      <w:sz w:val="26"/>
      <w:szCs w:val="26"/>
      <w:lang w:eastAsia="en-US"/>
    </w:rPr>
  </w:style>
  <w:style w:type="character" w:customStyle="1" w:styleId="46">
    <w:name w:val="标题 4 字符"/>
    <w:basedOn w:val="32"/>
    <w:link w:val="7"/>
    <w:autoRedefine/>
    <w:qFormat/>
    <w:uiPriority w:val="0"/>
    <w:rPr>
      <w:rFonts w:ascii="Calibri" w:hAnsi="Calibri" w:eastAsia="宋体" w:cs="Times New Roman"/>
      <w:b/>
      <w:bCs/>
      <w:kern w:val="0"/>
      <w:sz w:val="28"/>
      <w:szCs w:val="28"/>
      <w:lang w:eastAsia="en-US"/>
    </w:rPr>
  </w:style>
  <w:style w:type="character" w:customStyle="1" w:styleId="47">
    <w:name w:val="标题 5 字符"/>
    <w:basedOn w:val="32"/>
    <w:link w:val="8"/>
    <w:autoRedefine/>
    <w:qFormat/>
    <w:uiPriority w:val="0"/>
    <w:rPr>
      <w:rFonts w:ascii="Times New Roman" w:hAnsi="Times New Roman" w:eastAsia="宋体" w:cs="Times New Roman"/>
      <w:b/>
      <w:bCs/>
      <w:sz w:val="28"/>
      <w:szCs w:val="28"/>
    </w:rPr>
  </w:style>
  <w:style w:type="character" w:customStyle="1" w:styleId="48">
    <w:name w:val="标题 6 字符"/>
    <w:basedOn w:val="32"/>
    <w:link w:val="9"/>
    <w:autoRedefine/>
    <w:qFormat/>
    <w:uiPriority w:val="0"/>
    <w:rPr>
      <w:rFonts w:ascii="Cambria" w:hAnsi="Cambria" w:eastAsia="宋体" w:cs="Times New Roman"/>
      <w:b/>
      <w:bCs/>
      <w:sz w:val="24"/>
      <w:szCs w:val="24"/>
    </w:rPr>
  </w:style>
  <w:style w:type="character" w:customStyle="1" w:styleId="49">
    <w:name w:val="标题 7 字符"/>
    <w:basedOn w:val="32"/>
    <w:link w:val="10"/>
    <w:autoRedefine/>
    <w:qFormat/>
    <w:uiPriority w:val="0"/>
    <w:rPr>
      <w:rFonts w:ascii="Calibri" w:hAnsi="Calibri" w:eastAsia="宋体" w:cs="Times New Roman"/>
      <w:b/>
      <w:bCs/>
      <w:sz w:val="24"/>
      <w:szCs w:val="24"/>
    </w:rPr>
  </w:style>
  <w:style w:type="character" w:customStyle="1" w:styleId="50">
    <w:name w:val="标题 8 字符"/>
    <w:basedOn w:val="32"/>
    <w:link w:val="11"/>
    <w:autoRedefine/>
    <w:qFormat/>
    <w:uiPriority w:val="0"/>
    <w:rPr>
      <w:rFonts w:ascii="Cambria" w:hAnsi="Cambria" w:eastAsia="宋体" w:cs="Times New Roman"/>
      <w:sz w:val="24"/>
      <w:szCs w:val="24"/>
    </w:rPr>
  </w:style>
  <w:style w:type="character" w:customStyle="1" w:styleId="51">
    <w:name w:val="标题 9 字符"/>
    <w:basedOn w:val="32"/>
    <w:link w:val="12"/>
    <w:autoRedefine/>
    <w:qFormat/>
    <w:uiPriority w:val="0"/>
    <w:rPr>
      <w:rFonts w:ascii="Cambria" w:hAnsi="Cambria" w:eastAsia="宋体" w:cs="Times New Roman"/>
      <w:szCs w:val="21"/>
    </w:rPr>
  </w:style>
  <w:style w:type="character" w:customStyle="1" w:styleId="52">
    <w:name w:val="yhj正文 Char"/>
    <w:link w:val="53"/>
    <w:autoRedefine/>
    <w:qFormat/>
    <w:uiPriority w:val="0"/>
    <w:rPr>
      <w:rFonts w:ascii="FangSong_GB2312" w:eastAsia="FangSong_GB2312" w:cs="宋体"/>
      <w:sz w:val="30"/>
      <w:szCs w:val="30"/>
    </w:rPr>
  </w:style>
  <w:style w:type="paragraph" w:customStyle="1" w:styleId="53">
    <w:name w:val="yhj正文"/>
    <w:basedOn w:val="1"/>
    <w:link w:val="52"/>
    <w:autoRedefine/>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2"/>
    <w:autoRedefine/>
    <w:qFormat/>
    <w:uiPriority w:val="0"/>
  </w:style>
  <w:style w:type="character" w:customStyle="1" w:styleId="55">
    <w:name w:val="无间隔 Char"/>
    <w:link w:val="56"/>
    <w:autoRedefine/>
    <w:qFormat/>
    <w:uiPriority w:val="0"/>
    <w:rPr>
      <w:rFonts w:ascii="Calibri" w:hAnsi="Calibri" w:eastAsia="Times New Roman"/>
      <w:sz w:val="22"/>
    </w:rPr>
  </w:style>
  <w:style w:type="paragraph" w:customStyle="1" w:styleId="56">
    <w:name w:val="无间隔1"/>
    <w:link w:val="55"/>
    <w:autoRedefine/>
    <w:qFormat/>
    <w:uiPriority w:val="0"/>
    <w:rPr>
      <w:rFonts w:ascii="Calibri" w:hAnsi="Calibri" w:eastAsia="Times New Roman" w:cstheme="minorBidi"/>
      <w:kern w:val="2"/>
      <w:sz w:val="22"/>
      <w:szCs w:val="22"/>
      <w:lang w:val="en-US" w:eastAsia="zh-CN" w:bidi="ar-SA"/>
    </w:rPr>
  </w:style>
  <w:style w:type="character" w:customStyle="1" w:styleId="57">
    <w:name w:val="引用 Char"/>
    <w:autoRedefine/>
    <w:qFormat/>
    <w:uiPriority w:val="0"/>
    <w:rPr>
      <w:i/>
      <w:iCs/>
      <w:color w:val="000000"/>
    </w:rPr>
  </w:style>
  <w:style w:type="paragraph" w:customStyle="1" w:styleId="58">
    <w:name w:val="引用1"/>
    <w:basedOn w:val="1"/>
    <w:next w:val="1"/>
    <w:link w:val="95"/>
    <w:autoRedefine/>
    <w:qFormat/>
    <w:uiPriority w:val="0"/>
    <w:rPr>
      <w:rFonts w:asciiTheme="minorHAnsi" w:hAnsiTheme="minorHAnsi" w:eastAsiaTheme="minorEastAsia" w:cstheme="minorBidi"/>
      <w:i/>
      <w:iCs/>
      <w:color w:val="000000"/>
      <w:szCs w:val="22"/>
    </w:rPr>
  </w:style>
  <w:style w:type="character" w:customStyle="1" w:styleId="59">
    <w:name w:val="明显引用 Char"/>
    <w:autoRedefine/>
    <w:qFormat/>
    <w:uiPriority w:val="0"/>
    <w:rPr>
      <w:b/>
      <w:bCs/>
      <w:i/>
      <w:iCs/>
      <w:color w:val="4F81BD"/>
    </w:rPr>
  </w:style>
  <w:style w:type="paragraph" w:customStyle="1" w:styleId="60">
    <w:name w:val="明显引用1"/>
    <w:basedOn w:val="1"/>
    <w:next w:val="1"/>
    <w:link w:val="97"/>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autoRedefine/>
    <w:qFormat/>
    <w:uiPriority w:val="0"/>
    <w:rPr>
      <w:rFonts w:eastAsia="宋体"/>
      <w:sz w:val="18"/>
      <w:szCs w:val="18"/>
      <w:lang w:bidi="ar-SA"/>
    </w:rPr>
  </w:style>
  <w:style w:type="character" w:customStyle="1" w:styleId="62">
    <w:name w:val="Char Char11"/>
    <w:autoRedefine/>
    <w:qFormat/>
    <w:uiPriority w:val="0"/>
    <w:rPr>
      <w:b/>
      <w:bCs/>
      <w:kern w:val="2"/>
      <w:sz w:val="30"/>
      <w:szCs w:val="18"/>
    </w:rPr>
  </w:style>
  <w:style w:type="character" w:customStyle="1" w:styleId="63">
    <w:name w:val="标题4 Char Char"/>
    <w:link w:val="64"/>
    <w:autoRedefine/>
    <w:qFormat/>
    <w:uiPriority w:val="0"/>
    <w:rPr>
      <w:rFonts w:ascii="Arial" w:hAnsi="Arial"/>
      <w:b/>
      <w:bCs/>
      <w:sz w:val="24"/>
      <w:szCs w:val="32"/>
    </w:rPr>
  </w:style>
  <w:style w:type="paragraph" w:customStyle="1" w:styleId="64">
    <w:name w:val="标题4"/>
    <w:basedOn w:val="5"/>
    <w:next w:val="18"/>
    <w:link w:val="63"/>
    <w:autoRedefine/>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autoRedefine/>
    <w:qFormat/>
    <w:uiPriority w:val="0"/>
    <w:rPr>
      <w:rFonts w:eastAsia="宋体"/>
      <w:kern w:val="2"/>
      <w:sz w:val="16"/>
      <w:szCs w:val="24"/>
      <w:lang w:val="en-US" w:eastAsia="en-US" w:bidi="ar-SA"/>
    </w:rPr>
  </w:style>
  <w:style w:type="character" w:customStyle="1" w:styleId="66">
    <w:name w:val="页脚 Char1"/>
    <w:autoRedefine/>
    <w:qFormat/>
    <w:uiPriority w:val="99"/>
    <w:rPr>
      <w:kern w:val="2"/>
      <w:sz w:val="18"/>
      <w:szCs w:val="18"/>
    </w:rPr>
  </w:style>
  <w:style w:type="character" w:customStyle="1" w:styleId="67">
    <w:name w:val="纯文本 Char"/>
    <w:autoRedefine/>
    <w:qFormat/>
    <w:uiPriority w:val="0"/>
    <w:rPr>
      <w:rFonts w:ascii="宋体" w:hAnsi="Courier New" w:eastAsia="宋体" w:cs="Courier New"/>
      <w:szCs w:val="21"/>
    </w:rPr>
  </w:style>
  <w:style w:type="character" w:customStyle="1" w:styleId="68">
    <w:name w:val="Char Char13"/>
    <w:autoRedefine/>
    <w:qFormat/>
    <w:uiPriority w:val="0"/>
    <w:rPr>
      <w:rFonts w:ascii="Arial" w:hAnsi="Arial" w:eastAsia="黑体"/>
      <w:b/>
      <w:bCs/>
      <w:kern w:val="2"/>
      <w:sz w:val="28"/>
      <w:szCs w:val="32"/>
      <w:lang w:val="en-US" w:eastAsia="zh-CN" w:bidi="ar-SA"/>
    </w:rPr>
  </w:style>
  <w:style w:type="character" w:customStyle="1" w:styleId="69">
    <w:name w:val="批注框文本 Char"/>
    <w:autoRedefine/>
    <w:semiHidden/>
    <w:qFormat/>
    <w:uiPriority w:val="0"/>
    <w:rPr>
      <w:rFonts w:eastAsia="宋体"/>
      <w:sz w:val="18"/>
      <w:szCs w:val="18"/>
    </w:rPr>
  </w:style>
  <w:style w:type="character" w:customStyle="1" w:styleId="70">
    <w:name w:val="Plain Text Char"/>
    <w:autoRedefine/>
    <w:qFormat/>
    <w:uiPriority w:val="0"/>
    <w:rPr>
      <w:rFonts w:ascii="宋体" w:hAnsi="Courier New" w:eastAsia="宋体" w:cs="Courier New"/>
      <w:kern w:val="2"/>
      <w:sz w:val="21"/>
      <w:szCs w:val="21"/>
      <w:lang w:val="en-US" w:eastAsia="zh-CN" w:bidi="ar-SA"/>
    </w:rPr>
  </w:style>
  <w:style w:type="character" w:customStyle="1" w:styleId="71">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2">
    <w:name w:val="页眉 Char1"/>
    <w:autoRedefine/>
    <w:qFormat/>
    <w:uiPriority w:val="0"/>
    <w:rPr>
      <w:rFonts w:eastAsia="宋体"/>
      <w:kern w:val="2"/>
      <w:sz w:val="18"/>
      <w:szCs w:val="18"/>
      <w:lang w:val="en-US" w:eastAsia="zh-CN" w:bidi="ar-SA"/>
    </w:rPr>
  </w:style>
  <w:style w:type="character" w:customStyle="1" w:styleId="73">
    <w:name w:val="正文文本 3 Char"/>
    <w:link w:val="74"/>
    <w:autoRedefine/>
    <w:qFormat/>
    <w:uiPriority w:val="0"/>
    <w:rPr>
      <w:sz w:val="16"/>
      <w:lang w:eastAsia="en-US"/>
    </w:rPr>
  </w:style>
  <w:style w:type="paragraph" w:customStyle="1" w:styleId="74">
    <w:name w:val="正文文本 31"/>
    <w:basedOn w:val="1"/>
    <w:link w:val="73"/>
    <w:autoRedefine/>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autoRedefine/>
    <w:qFormat/>
    <w:uiPriority w:val="0"/>
    <w:rPr>
      <w:rFonts w:ascii="Arial" w:hAnsi="Arial"/>
      <w:b/>
      <w:bCs/>
      <w:sz w:val="24"/>
      <w:szCs w:val="32"/>
    </w:rPr>
  </w:style>
  <w:style w:type="paragraph" w:customStyle="1" w:styleId="76">
    <w:name w:val="标题5"/>
    <w:basedOn w:val="6"/>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autoRedefine/>
    <w:qFormat/>
    <w:uiPriority w:val="0"/>
    <w:rPr>
      <w:rFonts w:eastAsia="宋体"/>
      <w:b/>
      <w:bCs/>
      <w:kern w:val="44"/>
      <w:sz w:val="44"/>
      <w:szCs w:val="44"/>
      <w:lang w:bidi="ar-SA"/>
    </w:rPr>
  </w:style>
  <w:style w:type="character" w:customStyle="1" w:styleId="78">
    <w:name w:val="Char Char9"/>
    <w:autoRedefine/>
    <w:qFormat/>
    <w:uiPriority w:val="0"/>
    <w:rPr>
      <w:rFonts w:ascii="Arial" w:hAnsi="Arial" w:eastAsia="黑体"/>
      <w:kern w:val="2"/>
      <w:sz w:val="24"/>
      <w:szCs w:val="24"/>
    </w:rPr>
  </w:style>
  <w:style w:type="character" w:customStyle="1" w:styleId="79">
    <w:name w:val="Char Char15"/>
    <w:autoRedefine/>
    <w:qFormat/>
    <w:uiPriority w:val="0"/>
    <w:rPr>
      <w:rFonts w:eastAsia="宋体"/>
      <w:b/>
      <w:bCs/>
      <w:kern w:val="2"/>
      <w:sz w:val="32"/>
      <w:szCs w:val="32"/>
      <w:lang w:bidi="ar-SA"/>
    </w:rPr>
  </w:style>
  <w:style w:type="character" w:customStyle="1" w:styleId="80">
    <w:name w:val="纯文本 Char Char"/>
    <w:autoRedefine/>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5"/>
    <w:autoRedefine/>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2"/>
    <w:link w:val="14"/>
    <w:semiHidden/>
    <w:qFormat/>
    <w:uiPriority w:val="0"/>
    <w:rPr>
      <w:rFonts w:ascii="Times New Roman" w:hAnsi="Times New Roman" w:eastAsia="宋体" w:cs="Times New Roman"/>
      <w:szCs w:val="24"/>
    </w:rPr>
  </w:style>
  <w:style w:type="character" w:customStyle="1" w:styleId="83">
    <w:name w:val="批注主题 字符"/>
    <w:basedOn w:val="82"/>
    <w:link w:val="30"/>
    <w:qFormat/>
    <w:uiPriority w:val="0"/>
    <w:rPr>
      <w:rFonts w:ascii="Calibri" w:hAnsi="Calibri" w:eastAsia="宋体" w:cs="Times New Roman"/>
      <w:b/>
      <w:bCs/>
      <w:szCs w:val="24"/>
    </w:rPr>
  </w:style>
  <w:style w:type="character" w:customStyle="1" w:styleId="84">
    <w:name w:val="文档结构图 字符"/>
    <w:basedOn w:val="32"/>
    <w:link w:val="13"/>
    <w:autoRedefine/>
    <w:qFormat/>
    <w:uiPriority w:val="0"/>
    <w:rPr>
      <w:rFonts w:ascii="Calibri" w:hAnsi="Calibri" w:eastAsia="宋体" w:cs="Times New Roman"/>
      <w:shd w:val="clear" w:color="auto" w:fill="000080"/>
    </w:rPr>
  </w:style>
  <w:style w:type="character" w:customStyle="1" w:styleId="85">
    <w:name w:val="正文文本 3 字符"/>
    <w:basedOn w:val="32"/>
    <w:link w:val="15"/>
    <w:autoRedefine/>
    <w:qFormat/>
    <w:uiPriority w:val="0"/>
    <w:rPr>
      <w:rFonts w:ascii="Times New Roman" w:hAnsi="Times New Roman" w:eastAsia="宋体" w:cs="Times New Roman"/>
      <w:kern w:val="0"/>
      <w:sz w:val="16"/>
      <w:szCs w:val="20"/>
      <w:lang w:eastAsia="en-US" w:bidi="en-US"/>
    </w:rPr>
  </w:style>
  <w:style w:type="paragraph" w:customStyle="1" w:styleId="86">
    <w:name w:val="修订1"/>
    <w:autoRedefine/>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2"/>
    <w:link w:val="16"/>
    <w:autoRedefine/>
    <w:qFormat/>
    <w:uiPriority w:val="0"/>
    <w:rPr>
      <w:rFonts w:ascii="Times New Roman" w:hAnsi="Times New Roman" w:eastAsia="宋体" w:cs="Times New Roman"/>
    </w:rPr>
  </w:style>
  <w:style w:type="character" w:customStyle="1" w:styleId="88">
    <w:name w:val="纯文本 字符"/>
    <w:basedOn w:val="32"/>
    <w:link w:val="20"/>
    <w:autoRedefine/>
    <w:qFormat/>
    <w:uiPriority w:val="0"/>
    <w:rPr>
      <w:rFonts w:ascii="宋体" w:hAnsi="Courier New" w:eastAsia="宋体" w:cs="Courier New"/>
      <w:szCs w:val="21"/>
    </w:rPr>
  </w:style>
  <w:style w:type="character" w:customStyle="1" w:styleId="89">
    <w:name w:val="正文文本缩进 字符"/>
    <w:basedOn w:val="32"/>
    <w:link w:val="17"/>
    <w:autoRedefine/>
    <w:qFormat/>
    <w:uiPriority w:val="0"/>
    <w:rPr>
      <w:rFonts w:ascii="FangSong_GB2312" w:hAnsi="Times New Roman" w:eastAsia="FangSong_GB2312" w:cs="Times New Roman"/>
      <w:sz w:val="32"/>
      <w:szCs w:val="20"/>
    </w:rPr>
  </w:style>
  <w:style w:type="character" w:customStyle="1" w:styleId="90">
    <w:name w:val="日期 字符"/>
    <w:basedOn w:val="32"/>
    <w:link w:val="21"/>
    <w:autoRedefine/>
    <w:qFormat/>
    <w:uiPriority w:val="0"/>
    <w:rPr>
      <w:rFonts w:ascii="Times New Roman" w:hAnsi="Times New Roman" w:eastAsia="宋体" w:cs="Times New Roman"/>
      <w:szCs w:val="24"/>
    </w:rPr>
  </w:style>
  <w:style w:type="character" w:customStyle="1" w:styleId="91">
    <w:name w:val="批注框文本 字符"/>
    <w:basedOn w:val="32"/>
    <w:link w:val="22"/>
    <w:autoRedefine/>
    <w:semiHidden/>
    <w:qFormat/>
    <w:uiPriority w:val="0"/>
    <w:rPr>
      <w:rFonts w:ascii="Times New Roman" w:hAnsi="Times New Roman" w:eastAsia="宋体" w:cs="Times New Roman"/>
      <w:sz w:val="18"/>
      <w:szCs w:val="18"/>
    </w:rPr>
  </w:style>
  <w:style w:type="paragraph" w:customStyle="1" w:styleId="9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2"/>
    <w:link w:val="29"/>
    <w:autoRedefine/>
    <w:qFormat/>
    <w:uiPriority w:val="0"/>
    <w:rPr>
      <w:rFonts w:ascii="Cambria" w:hAnsi="Cambria" w:eastAsia="宋体" w:cs="Times New Roman"/>
      <w:b/>
      <w:bCs/>
      <w:sz w:val="32"/>
      <w:szCs w:val="32"/>
    </w:rPr>
  </w:style>
  <w:style w:type="character" w:customStyle="1" w:styleId="95">
    <w:name w:val="引用 Char1"/>
    <w:basedOn w:val="32"/>
    <w:link w:val="58"/>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4"/>
    <w:next w:val="1"/>
    <w:autoRedefine/>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2"/>
    <w:link w:val="60"/>
    <w:autoRedefine/>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autoRedefine/>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autoRedefine/>
    <w:qFormat/>
    <w:uiPriority w:val="0"/>
    <w:pPr>
      <w:widowControl/>
      <w:spacing w:after="160" w:line="240" w:lineRule="exact"/>
      <w:jc w:val="left"/>
    </w:pPr>
  </w:style>
  <w:style w:type="paragraph" w:customStyle="1" w:styleId="100">
    <w:name w:val="纯文本1"/>
    <w:basedOn w:val="1"/>
    <w:autoRedefine/>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autoRedefine/>
    <w:qFormat/>
    <w:uiPriority w:val="0"/>
    <w:pPr>
      <w:ind w:firstLine="420" w:firstLineChars="200"/>
    </w:pPr>
    <w:rPr>
      <w:rFonts w:ascii="Calibri" w:hAnsi="Calibri"/>
      <w:szCs w:val="22"/>
    </w:rPr>
  </w:style>
  <w:style w:type="character" w:customStyle="1" w:styleId="102">
    <w:name w:val="正文文本 2 字符"/>
    <w:basedOn w:val="32"/>
    <w:link w:val="27"/>
    <w:autoRedefine/>
    <w:qFormat/>
    <w:uiPriority w:val="99"/>
    <w:rPr>
      <w:rFonts w:ascii="Times New Roman" w:hAnsi="Times New Roman" w:eastAsia="宋体" w:cs="Times New Roman"/>
      <w:kern w:val="2"/>
      <w:sz w:val="21"/>
      <w:szCs w:val="24"/>
    </w:rPr>
  </w:style>
  <w:style w:type="paragraph" w:customStyle="1" w:styleId="103">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autoRedefine/>
    <w:qFormat/>
    <w:uiPriority w:val="1"/>
    <w:pPr>
      <w:spacing w:before="1"/>
      <w:ind w:left="211" w:firstLine="480"/>
    </w:pPr>
    <w:rPr>
      <w:rFonts w:ascii="宋体" w:hAnsi="宋体" w:eastAsia="宋体" w:cs="宋体"/>
      <w:lang w:val="zh-CN" w:eastAsia="zh-CN" w:bidi="zh-CN"/>
    </w:rPr>
  </w:style>
  <w:style w:type="paragraph" w:styleId="10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9926</Words>
  <Characters>10367</Characters>
  <Lines>106</Lines>
  <Paragraphs>29</Paragraphs>
  <TotalTime>9</TotalTime>
  <ScaleCrop>false</ScaleCrop>
  <LinksUpToDate>false</LinksUpToDate>
  <CharactersWithSpaces>10428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Mr.张</cp:lastModifiedBy>
  <cp:lastPrinted>2022-08-01T15:16:00Z</cp:lastPrinted>
  <dcterms:modified xsi:type="dcterms:W3CDTF">2025-03-16T05:24:07Z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9DF26A8DC8C74F34A7B96467605841DA_13</vt:lpwstr>
  </property>
  <property fmtid="{D5CDD505-2E9C-101B-9397-08002B2CF9AE}" pid="4" name="KSOTemplateDocerSaveRecord">
    <vt:lpwstr>eyJoZGlkIjoiYzVkMmQzYmJmNzdhYzIzZmRkN2RiYjAyMDdmMDFmN2UiLCJ1c2VySWQiOiIyOTU3NzU2OTMifQ==</vt:lpwstr>
  </property>
</Properties>
</file>