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A2B75">
      <w:pPr>
        <w:spacing w:line="600" w:lineRule="exact"/>
        <w:ind w:firstLine="456" w:firstLineChars="150"/>
        <w:rPr>
          <w:rFonts w:hint="eastAsia" w:ascii="宋体" w:hAnsi="宋体"/>
          <w:b/>
          <w:color w:val="auto"/>
          <w:spacing w:val="-10"/>
          <w:w w:val="90"/>
          <w:sz w:val="36"/>
          <w:szCs w:val="36"/>
          <w:lang w:val="en-US" w:eastAsia="zh-CN"/>
        </w:rPr>
      </w:pPr>
      <w:r>
        <w:rPr>
          <w:rFonts w:hint="eastAsia" w:ascii="宋体" w:hAnsi="宋体"/>
          <w:b/>
          <w:color w:val="auto"/>
          <w:spacing w:val="-10"/>
          <w:w w:val="90"/>
          <w:sz w:val="36"/>
          <w:szCs w:val="36"/>
          <w:lang w:val="en-US" w:eastAsia="zh-CN"/>
        </w:rPr>
        <w:t xml:space="preserve">  </w:t>
      </w:r>
    </w:p>
    <w:p w14:paraId="2A99AD97">
      <w:pPr>
        <w:spacing w:line="360" w:lineRule="auto"/>
        <w:jc w:val="center"/>
        <w:rPr>
          <w:rFonts w:hint="eastAsia" w:ascii="宋体" w:hAnsi="宋体"/>
          <w:b/>
          <w:bCs/>
          <w:color w:val="auto"/>
          <w:sz w:val="36"/>
          <w:szCs w:val="36"/>
          <w:lang w:eastAsia="zh-CN"/>
        </w:rPr>
      </w:pPr>
      <w:r>
        <w:rPr>
          <w:rFonts w:hint="eastAsia" w:ascii="宋体" w:hAnsi="宋体"/>
          <w:b/>
          <w:bCs/>
          <w:color w:val="auto"/>
          <w:sz w:val="36"/>
          <w:szCs w:val="36"/>
          <w:lang w:eastAsia="zh-CN"/>
        </w:rPr>
        <w:t>大冶市罗家桥街道榨桥村吴乐山港清淤工程</w:t>
      </w:r>
    </w:p>
    <w:p w14:paraId="43D744B8">
      <w:pPr>
        <w:spacing w:line="360" w:lineRule="auto"/>
        <w:jc w:val="center"/>
        <w:rPr>
          <w:rFonts w:hint="eastAsia" w:ascii="黑体" w:hAnsi="宋体" w:eastAsia="黑体"/>
          <w:b/>
          <w:color w:val="auto"/>
          <w:sz w:val="72"/>
          <w:szCs w:val="72"/>
        </w:rPr>
      </w:pPr>
    </w:p>
    <w:p w14:paraId="48B7E01C">
      <w:pPr>
        <w:spacing w:line="360" w:lineRule="auto"/>
        <w:jc w:val="center"/>
        <w:rPr>
          <w:rFonts w:ascii="黑体" w:hAnsi="宋体" w:eastAsia="黑体"/>
          <w:b/>
          <w:color w:val="auto"/>
          <w:sz w:val="72"/>
          <w:szCs w:val="72"/>
        </w:rPr>
      </w:pPr>
      <w:r>
        <w:rPr>
          <w:rFonts w:hint="eastAsia" w:ascii="黑体" w:hAnsi="宋体" w:eastAsia="黑体"/>
          <w:b/>
          <w:color w:val="auto"/>
          <w:sz w:val="72"/>
          <w:szCs w:val="72"/>
        </w:rPr>
        <w:t>竞</w:t>
      </w:r>
    </w:p>
    <w:p w14:paraId="423C5BDD">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14:paraId="2607C8BF">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14:paraId="4A57D485">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14:paraId="3E0A996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14:paraId="4E791C60">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14:paraId="03631878">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14:paraId="1DA389F0">
      <w:pPr>
        <w:pStyle w:val="18"/>
        <w:spacing w:line="600" w:lineRule="exact"/>
        <w:ind w:firstLine="960" w:firstLineChars="343"/>
        <w:rPr>
          <w:rFonts w:hint="eastAsia" w:hAnsi="宋体" w:eastAsia="宋体" w:cs="宋体"/>
          <w:b/>
          <w:color w:val="auto"/>
          <w:sz w:val="28"/>
          <w:szCs w:val="28"/>
          <w:highlight w:val="none"/>
          <w:lang w:eastAsia="zh-CN"/>
        </w:rPr>
      </w:pP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项目编</w:t>
      </w:r>
      <w:r>
        <w:rPr>
          <w:rFonts w:hint="eastAsia" w:hAnsi="宋体" w:cs="宋体"/>
          <w:b/>
          <w:color w:val="auto"/>
          <w:sz w:val="28"/>
          <w:szCs w:val="28"/>
          <w:highlight w:val="none"/>
        </w:rPr>
        <w:t>号</w:t>
      </w:r>
      <w:r>
        <w:rPr>
          <w:rFonts w:hint="eastAsia" w:hAnsi="宋体" w:cs="宋体"/>
          <w:b/>
          <w:color w:val="auto"/>
          <w:sz w:val="28"/>
          <w:szCs w:val="28"/>
          <w:lang w:eastAsia="zh-CN"/>
        </w:rPr>
        <w:t>：冶农招【2024】060号</w:t>
      </w:r>
    </w:p>
    <w:p w14:paraId="474151FA">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rPr>
        <w:t>采</w:t>
      </w:r>
      <w:r>
        <w:rPr>
          <w:rFonts w:hint="eastAsia" w:hAnsi="宋体" w:cs="宋体"/>
          <w:b/>
          <w:color w:val="auto"/>
          <w:sz w:val="28"/>
          <w:szCs w:val="28"/>
          <w:lang w:val="en-US" w:eastAsia="zh-CN"/>
        </w:rPr>
        <w:t xml:space="preserve"> </w:t>
      </w:r>
      <w:r>
        <w:rPr>
          <w:rFonts w:hint="eastAsia" w:hAnsi="宋体" w:cs="宋体"/>
          <w:b/>
          <w:color w:val="auto"/>
          <w:sz w:val="28"/>
          <w:szCs w:val="28"/>
        </w:rPr>
        <w:t>购</w:t>
      </w:r>
      <w:r>
        <w:rPr>
          <w:rFonts w:hint="eastAsia" w:hAnsi="宋体" w:cs="宋体"/>
          <w:b/>
          <w:color w:val="auto"/>
          <w:sz w:val="28"/>
          <w:szCs w:val="28"/>
          <w:lang w:val="en-US" w:eastAsia="zh-CN"/>
        </w:rPr>
        <w:t xml:space="preserve"> </w:t>
      </w:r>
      <w:r>
        <w:rPr>
          <w:rFonts w:hint="eastAsia" w:hAnsi="宋体" w:cs="宋体"/>
          <w:b/>
          <w:color w:val="auto"/>
          <w:sz w:val="28"/>
          <w:szCs w:val="28"/>
        </w:rPr>
        <w:t>人：</w:t>
      </w:r>
      <w:r>
        <w:rPr>
          <w:rFonts w:hint="eastAsia" w:hAnsi="宋体" w:cs="宋体"/>
          <w:b/>
          <w:color w:val="auto"/>
          <w:sz w:val="28"/>
          <w:szCs w:val="28"/>
          <w:lang w:eastAsia="zh-CN"/>
        </w:rPr>
        <w:t>大冶市罗家桥街道榨桥村村民委员会</w:t>
      </w:r>
    </w:p>
    <w:p w14:paraId="19AA3127">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湖北千御项目管理有限公司</w:t>
      </w:r>
      <w:r>
        <w:rPr>
          <w:rFonts w:hint="eastAsia" w:ascii="宋体" w:hAnsi="宋体" w:cs="宋体"/>
          <w:b/>
          <w:color w:val="auto"/>
          <w:sz w:val="28"/>
          <w:szCs w:val="28"/>
        </w:rPr>
        <w:t xml:space="preserve"> </w:t>
      </w:r>
    </w:p>
    <w:p w14:paraId="763820C4">
      <w:pPr>
        <w:pStyle w:val="18"/>
        <w:spacing w:line="600" w:lineRule="exact"/>
        <w:ind w:firstLine="3920" w:firstLineChars="1400"/>
        <w:rPr>
          <w:rFonts w:hint="eastAsia" w:ascii="宋体" w:hAnsi="宋体" w:eastAsia="宋体" w:cs="宋体"/>
          <w:b/>
          <w:color w:val="auto"/>
          <w:sz w:val="28"/>
          <w:szCs w:val="28"/>
          <w:lang w:eastAsia="zh-CN"/>
        </w:rPr>
      </w:pPr>
      <w:r>
        <w:rPr>
          <w:rFonts w:hint="eastAsia" w:hAnsi="宋体" w:cs="宋体"/>
          <w:b/>
          <w:color w:val="auto"/>
          <w:sz w:val="28"/>
          <w:szCs w:val="28"/>
          <w:lang w:eastAsia="zh-CN"/>
        </w:rPr>
        <w:t>2024</w:t>
      </w:r>
      <w:r>
        <w:rPr>
          <w:rFonts w:hint="eastAsia" w:ascii="宋体" w:hAnsi="宋体" w:cs="宋体"/>
          <w:b/>
          <w:color w:val="auto"/>
          <w:sz w:val="28"/>
          <w:szCs w:val="28"/>
        </w:rPr>
        <w:t>年</w:t>
      </w:r>
      <w:r>
        <w:rPr>
          <w:rFonts w:hint="eastAsia" w:hAnsi="宋体" w:cs="宋体"/>
          <w:b/>
          <w:color w:val="auto"/>
          <w:sz w:val="28"/>
          <w:szCs w:val="28"/>
          <w:lang w:val="en-US" w:eastAsia="zh-CN"/>
        </w:rPr>
        <w:t>9</w:t>
      </w:r>
      <w:r>
        <w:rPr>
          <w:rFonts w:hint="eastAsia" w:ascii="宋体" w:hAnsi="宋体" w:cs="宋体"/>
          <w:b/>
          <w:color w:val="auto"/>
          <w:sz w:val="28"/>
          <w:szCs w:val="28"/>
          <w:lang w:eastAsia="zh-CN"/>
        </w:rPr>
        <w:t>月</w:t>
      </w:r>
    </w:p>
    <w:p w14:paraId="7B0529E2">
      <w:pPr>
        <w:rPr>
          <w:rFonts w:hint="eastAsia" w:ascii="黑体" w:eastAsia="黑体"/>
          <w:b/>
          <w:color w:val="auto"/>
          <w:sz w:val="44"/>
          <w:szCs w:val="44"/>
        </w:rPr>
      </w:pPr>
      <w:r>
        <w:rPr>
          <w:rFonts w:hint="eastAsia" w:ascii="黑体" w:eastAsia="黑体"/>
          <w:b/>
          <w:color w:val="auto"/>
          <w:sz w:val="44"/>
          <w:szCs w:val="44"/>
        </w:rPr>
        <w:t xml:space="preserve">                   </w:t>
      </w:r>
    </w:p>
    <w:p w14:paraId="179BDF7B">
      <w:pPr>
        <w:jc w:val="center"/>
        <w:rPr>
          <w:rFonts w:hint="eastAsia" w:ascii="黑体" w:eastAsia="黑体"/>
          <w:b/>
          <w:color w:val="auto"/>
          <w:sz w:val="44"/>
          <w:szCs w:val="44"/>
        </w:rPr>
        <w:sectPr>
          <w:headerReference r:id="rId3" w:type="default"/>
          <w:pgSz w:w="11906" w:h="16838"/>
          <w:pgMar w:top="1247" w:right="1588" w:bottom="1440" w:left="1474" w:header="851" w:footer="992" w:gutter="0"/>
          <w:pgNumType w:fmt="decimal"/>
          <w:cols w:space="720" w:num="1"/>
          <w:docGrid w:type="linesAndChars" w:linePitch="312" w:charSpace="0"/>
        </w:sectPr>
      </w:pPr>
    </w:p>
    <w:p w14:paraId="2E032E2D">
      <w:pPr>
        <w:jc w:val="center"/>
        <w:rPr>
          <w:rFonts w:ascii="黑体" w:eastAsia="黑体"/>
          <w:b/>
          <w:color w:val="auto"/>
          <w:sz w:val="44"/>
          <w:szCs w:val="44"/>
        </w:rPr>
      </w:pPr>
      <w:r>
        <w:rPr>
          <w:rFonts w:hint="eastAsia" w:ascii="黑体" w:eastAsia="黑体"/>
          <w:b/>
          <w:color w:val="auto"/>
          <w:sz w:val="44"/>
          <w:szCs w:val="44"/>
        </w:rPr>
        <w:t>目  录</w:t>
      </w:r>
    </w:p>
    <w:p w14:paraId="58624C7B">
      <w:pPr>
        <w:jc w:val="center"/>
        <w:rPr>
          <w:rFonts w:ascii="黑体" w:eastAsia="黑体"/>
          <w:color w:val="auto"/>
          <w:sz w:val="44"/>
          <w:szCs w:val="44"/>
        </w:rPr>
      </w:pPr>
    </w:p>
    <w:p w14:paraId="50BD78A2">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14:paraId="2F9A397A">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14:paraId="254C93A0">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14:paraId="13F23EE1">
      <w:pPr>
        <w:tabs>
          <w:tab w:val="right" w:leader="middleDot" w:pos="8280"/>
        </w:tabs>
        <w:rPr>
          <w:color w:val="auto"/>
          <w:sz w:val="28"/>
          <w:szCs w:val="28"/>
        </w:rPr>
      </w:pPr>
      <w:r>
        <w:rPr>
          <w:rFonts w:hint="eastAsia"/>
          <w:color w:val="auto"/>
          <w:sz w:val="28"/>
          <w:szCs w:val="28"/>
        </w:rPr>
        <w:t>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14:paraId="745A3CB1">
      <w:pPr>
        <w:tabs>
          <w:tab w:val="right" w:leader="middleDot" w:pos="8280"/>
        </w:tabs>
        <w:jc w:val="left"/>
        <w:rPr>
          <w:color w:val="auto"/>
          <w:sz w:val="28"/>
          <w:szCs w:val="28"/>
        </w:rPr>
      </w:pPr>
      <w:r>
        <w:rPr>
          <w:rFonts w:hint="eastAsia"/>
          <w:color w:val="auto"/>
          <w:sz w:val="28"/>
          <w:szCs w:val="28"/>
        </w:rPr>
        <w:t>第五章　</w:t>
      </w:r>
      <w:r>
        <w:rPr>
          <w:rFonts w:hint="eastAsia"/>
          <w:b/>
          <w:color w:val="auto"/>
          <w:sz w:val="28"/>
          <w:szCs w:val="28"/>
        </w:rPr>
        <w:t>资格后审证明件</w:t>
      </w:r>
      <w:r>
        <w:rPr>
          <w:color w:val="auto"/>
          <w:sz w:val="28"/>
          <w:szCs w:val="28"/>
        </w:rPr>
        <w:t>………………………………………</w:t>
      </w:r>
      <w:r>
        <w:rPr>
          <w:rFonts w:hint="eastAsia"/>
          <w:color w:val="auto"/>
          <w:sz w:val="28"/>
          <w:szCs w:val="28"/>
          <w:lang w:val="en-US" w:eastAsia="zh-CN"/>
        </w:rPr>
        <w:t>..........24</w:t>
      </w:r>
    </w:p>
    <w:p w14:paraId="271D01A0">
      <w:pPr>
        <w:tabs>
          <w:tab w:val="right" w:pos="7920"/>
        </w:tabs>
        <w:rPr>
          <w:color w:val="auto"/>
          <w:sz w:val="28"/>
          <w:szCs w:val="28"/>
        </w:rPr>
      </w:pPr>
    </w:p>
    <w:p w14:paraId="23C03869">
      <w:pPr>
        <w:jc w:val="center"/>
        <w:rPr>
          <w:rFonts w:ascii="宋体"/>
          <w:b/>
          <w:color w:val="auto"/>
          <w:sz w:val="28"/>
          <w:szCs w:val="28"/>
        </w:rPr>
      </w:pPr>
    </w:p>
    <w:p w14:paraId="15064CD3">
      <w:pPr>
        <w:jc w:val="center"/>
        <w:rPr>
          <w:rFonts w:ascii="宋体"/>
          <w:b/>
          <w:color w:val="auto"/>
          <w:sz w:val="32"/>
          <w:szCs w:val="32"/>
        </w:rPr>
      </w:pPr>
    </w:p>
    <w:p w14:paraId="2201CA55">
      <w:pPr>
        <w:rPr>
          <w:color w:val="auto"/>
        </w:rPr>
      </w:pPr>
    </w:p>
    <w:p w14:paraId="5BCF24DD">
      <w:pPr>
        <w:rPr>
          <w:color w:val="auto"/>
        </w:rPr>
      </w:pPr>
    </w:p>
    <w:p w14:paraId="7D3A6F3B">
      <w:pPr>
        <w:rPr>
          <w:color w:val="auto"/>
        </w:rPr>
      </w:pPr>
    </w:p>
    <w:p w14:paraId="482DEB70">
      <w:pPr>
        <w:spacing w:line="440" w:lineRule="exact"/>
        <w:jc w:val="center"/>
        <w:rPr>
          <w:rFonts w:ascii="宋体"/>
          <w:b/>
          <w:color w:val="auto"/>
          <w:sz w:val="44"/>
          <w:szCs w:val="44"/>
        </w:rPr>
      </w:pPr>
    </w:p>
    <w:p w14:paraId="0A63D245">
      <w:pPr>
        <w:spacing w:line="440" w:lineRule="exact"/>
        <w:jc w:val="center"/>
        <w:rPr>
          <w:rFonts w:ascii="宋体"/>
          <w:b/>
          <w:color w:val="auto"/>
          <w:sz w:val="44"/>
          <w:szCs w:val="44"/>
        </w:rPr>
      </w:pPr>
    </w:p>
    <w:p w14:paraId="62EC6B95">
      <w:pPr>
        <w:spacing w:line="440" w:lineRule="exact"/>
        <w:jc w:val="center"/>
        <w:rPr>
          <w:rFonts w:ascii="宋体"/>
          <w:b/>
          <w:color w:val="auto"/>
          <w:sz w:val="44"/>
          <w:szCs w:val="44"/>
        </w:rPr>
      </w:pPr>
    </w:p>
    <w:p w14:paraId="2DA46043">
      <w:pPr>
        <w:spacing w:line="440" w:lineRule="exact"/>
        <w:jc w:val="center"/>
        <w:rPr>
          <w:rFonts w:ascii="宋体"/>
          <w:b/>
          <w:color w:val="auto"/>
          <w:sz w:val="44"/>
          <w:szCs w:val="44"/>
        </w:rPr>
      </w:pPr>
    </w:p>
    <w:p w14:paraId="6D491442">
      <w:pPr>
        <w:spacing w:line="440" w:lineRule="exact"/>
        <w:jc w:val="center"/>
        <w:rPr>
          <w:rFonts w:ascii="宋体"/>
          <w:b/>
          <w:color w:val="auto"/>
          <w:sz w:val="44"/>
          <w:szCs w:val="44"/>
        </w:rPr>
      </w:pPr>
    </w:p>
    <w:p w14:paraId="569C1F23">
      <w:pPr>
        <w:spacing w:line="440" w:lineRule="exact"/>
        <w:jc w:val="center"/>
        <w:rPr>
          <w:rFonts w:ascii="宋体"/>
          <w:b/>
          <w:color w:val="auto"/>
          <w:sz w:val="44"/>
          <w:szCs w:val="44"/>
        </w:rPr>
      </w:pPr>
    </w:p>
    <w:p w14:paraId="6156508C">
      <w:pPr>
        <w:spacing w:line="440" w:lineRule="exact"/>
        <w:jc w:val="center"/>
        <w:rPr>
          <w:rFonts w:ascii="宋体"/>
          <w:b/>
          <w:color w:val="auto"/>
          <w:sz w:val="44"/>
          <w:szCs w:val="44"/>
        </w:rPr>
      </w:pPr>
    </w:p>
    <w:p w14:paraId="5EAD6E6C">
      <w:pPr>
        <w:spacing w:line="440" w:lineRule="exact"/>
        <w:jc w:val="center"/>
        <w:rPr>
          <w:rFonts w:ascii="宋体"/>
          <w:b/>
          <w:color w:val="auto"/>
          <w:sz w:val="44"/>
          <w:szCs w:val="44"/>
        </w:rPr>
      </w:pPr>
    </w:p>
    <w:p w14:paraId="219EBBF4">
      <w:pPr>
        <w:spacing w:line="440" w:lineRule="exact"/>
        <w:jc w:val="center"/>
        <w:rPr>
          <w:rFonts w:ascii="宋体"/>
          <w:b/>
          <w:color w:val="auto"/>
          <w:sz w:val="44"/>
          <w:szCs w:val="44"/>
        </w:rPr>
      </w:pPr>
    </w:p>
    <w:p w14:paraId="5E8D7CD7">
      <w:pPr>
        <w:spacing w:line="440" w:lineRule="exact"/>
        <w:jc w:val="center"/>
        <w:rPr>
          <w:rFonts w:ascii="宋体"/>
          <w:b/>
          <w:color w:val="auto"/>
          <w:sz w:val="44"/>
          <w:szCs w:val="44"/>
        </w:rPr>
      </w:pPr>
    </w:p>
    <w:p w14:paraId="7ABA968D">
      <w:pPr>
        <w:spacing w:line="440" w:lineRule="exact"/>
        <w:jc w:val="center"/>
        <w:rPr>
          <w:rFonts w:ascii="宋体"/>
          <w:b/>
          <w:color w:val="auto"/>
          <w:sz w:val="44"/>
          <w:szCs w:val="44"/>
        </w:rPr>
      </w:pPr>
    </w:p>
    <w:p w14:paraId="6F7A2373">
      <w:pPr>
        <w:spacing w:line="440" w:lineRule="exact"/>
        <w:jc w:val="center"/>
        <w:rPr>
          <w:rFonts w:ascii="宋体"/>
          <w:b/>
          <w:color w:val="auto"/>
          <w:sz w:val="44"/>
          <w:szCs w:val="44"/>
        </w:rPr>
      </w:pPr>
    </w:p>
    <w:p w14:paraId="706F24FE">
      <w:pPr>
        <w:spacing w:line="440" w:lineRule="exact"/>
        <w:jc w:val="center"/>
        <w:rPr>
          <w:rFonts w:ascii="宋体"/>
          <w:b/>
          <w:color w:val="auto"/>
          <w:sz w:val="44"/>
          <w:szCs w:val="44"/>
        </w:rPr>
      </w:pPr>
    </w:p>
    <w:p w14:paraId="77E8A597">
      <w:pPr>
        <w:spacing w:line="440" w:lineRule="exact"/>
        <w:jc w:val="center"/>
        <w:rPr>
          <w:rFonts w:hint="eastAsia" w:ascii="宋体"/>
          <w:b/>
          <w:color w:val="auto"/>
          <w:sz w:val="44"/>
          <w:szCs w:val="44"/>
        </w:rPr>
      </w:pPr>
    </w:p>
    <w:p w14:paraId="2921711A">
      <w:pPr>
        <w:pStyle w:val="14"/>
        <w:ind w:left="63" w:right="63"/>
        <w:rPr>
          <w:color w:val="auto"/>
        </w:rPr>
      </w:pPr>
    </w:p>
    <w:p w14:paraId="1392A33D">
      <w:pPr>
        <w:spacing w:line="440" w:lineRule="exact"/>
        <w:jc w:val="center"/>
        <w:rPr>
          <w:rFonts w:ascii="宋体"/>
          <w:b/>
          <w:color w:val="auto"/>
          <w:sz w:val="28"/>
          <w:szCs w:val="28"/>
        </w:rPr>
      </w:pPr>
      <w:r>
        <w:rPr>
          <w:rFonts w:hint="eastAsia" w:ascii="宋体" w:hAnsi="宋体"/>
          <w:b/>
          <w:color w:val="auto"/>
          <w:sz w:val="28"/>
          <w:szCs w:val="28"/>
        </w:rPr>
        <w:t>第一章 谈判公告</w:t>
      </w:r>
    </w:p>
    <w:p w14:paraId="25333ACC">
      <w:pPr>
        <w:spacing w:line="360" w:lineRule="auto"/>
        <w:ind w:firstLine="667" w:firstLineChars="278"/>
        <w:rPr>
          <w:rFonts w:ascii="宋体" w:hAnsi="宋体"/>
          <w:color w:val="auto"/>
          <w:sz w:val="24"/>
        </w:rPr>
      </w:pPr>
      <w:r>
        <w:rPr>
          <w:rFonts w:hint="eastAsia" w:ascii="宋体" w:hAnsi="宋体"/>
          <w:color w:val="auto"/>
          <w:sz w:val="24"/>
          <w:lang w:eastAsia="zh-CN"/>
        </w:rPr>
        <w:t>湖北千御项目管理有限公司</w:t>
      </w:r>
      <w:r>
        <w:rPr>
          <w:rFonts w:hint="eastAsia" w:ascii="宋体" w:hAnsi="宋体"/>
          <w:color w:val="auto"/>
          <w:sz w:val="24"/>
        </w:rPr>
        <w:t>受</w:t>
      </w:r>
      <w:r>
        <w:rPr>
          <w:rFonts w:hint="eastAsia" w:ascii="宋体" w:hAnsi="宋体"/>
          <w:color w:val="auto"/>
          <w:sz w:val="24"/>
          <w:lang w:eastAsia="zh-CN"/>
        </w:rPr>
        <w:t>大冶市罗家桥街道榨桥村村民委员会</w:t>
      </w:r>
      <w:r>
        <w:rPr>
          <w:rFonts w:hint="eastAsia" w:ascii="宋体" w:hAnsi="宋体"/>
          <w:color w:val="auto"/>
          <w:sz w:val="24"/>
        </w:rPr>
        <w:t>的委托，拟就</w:t>
      </w:r>
      <w:r>
        <w:rPr>
          <w:rFonts w:hint="eastAsia" w:ascii="宋体" w:hAnsi="宋体"/>
          <w:color w:val="auto"/>
          <w:sz w:val="24"/>
          <w:lang w:eastAsia="zh-CN"/>
        </w:rPr>
        <w:t>大冶市罗家桥街道榨桥村吴乐山港清淤工程</w:t>
      </w:r>
      <w:r>
        <w:rPr>
          <w:rFonts w:hint="eastAsia" w:ascii="宋体" w:hAnsi="宋体"/>
          <w:color w:val="auto"/>
          <w:sz w:val="24"/>
        </w:rPr>
        <w:t>进行竞争性谈判</w:t>
      </w:r>
      <w:r>
        <w:rPr>
          <w:rFonts w:hint="eastAsia" w:ascii="宋体" w:hAnsi="宋体"/>
          <w:color w:val="auto"/>
          <w:sz w:val="24"/>
          <w:lang w:eastAsia="zh-CN"/>
        </w:rPr>
        <w:t>，</w:t>
      </w:r>
      <w:r>
        <w:rPr>
          <w:rFonts w:hint="eastAsia" w:ascii="宋体" w:hAnsi="宋体"/>
          <w:color w:val="auto"/>
          <w:sz w:val="24"/>
        </w:rPr>
        <w:t>现欢迎符合条件的供应商参加谈判。</w:t>
      </w:r>
    </w:p>
    <w:p w14:paraId="2AF74B77">
      <w:pPr>
        <w:spacing w:line="360" w:lineRule="auto"/>
        <w:rPr>
          <w:rFonts w:hint="eastAsia" w:ascii="宋体" w:hAnsi="宋体" w:eastAsia="宋体"/>
          <w:color w:val="auto"/>
          <w:sz w:val="24"/>
          <w:highlight w:val="none"/>
          <w:lang w:eastAsia="zh-CN"/>
        </w:rPr>
      </w:pPr>
      <w:r>
        <w:rPr>
          <w:rFonts w:hint="eastAsia" w:ascii="宋体" w:hAnsi="宋体"/>
          <w:color w:val="auto"/>
          <w:sz w:val="24"/>
        </w:rPr>
        <w:t>一、采购项目编</w:t>
      </w:r>
      <w:r>
        <w:rPr>
          <w:rFonts w:hint="eastAsia" w:ascii="宋体" w:hAnsi="宋体"/>
          <w:color w:val="auto"/>
          <w:sz w:val="24"/>
          <w:highlight w:val="none"/>
        </w:rPr>
        <w:t>号：</w:t>
      </w:r>
      <w:r>
        <w:rPr>
          <w:rFonts w:hint="eastAsia" w:ascii="宋体" w:hAnsi="宋体"/>
          <w:color w:val="auto"/>
          <w:sz w:val="24"/>
          <w:lang w:eastAsia="zh-CN"/>
        </w:rPr>
        <w:t>冶农招【2024】060号</w:t>
      </w:r>
    </w:p>
    <w:p w14:paraId="4691332E">
      <w:pPr>
        <w:spacing w:line="360" w:lineRule="auto"/>
        <w:ind w:left="2160" w:hanging="2160" w:hangingChars="900"/>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大冶市罗家桥街道榨桥村吴乐山港清淤工程</w:t>
      </w:r>
    </w:p>
    <w:p w14:paraId="55610CB4">
      <w:pPr>
        <w:spacing w:line="360" w:lineRule="auto"/>
        <w:rPr>
          <w:rFonts w:ascii="宋体" w:hAnsi="宋体"/>
          <w:color w:val="auto"/>
          <w:sz w:val="24"/>
        </w:rPr>
      </w:pPr>
      <w:r>
        <w:rPr>
          <w:rFonts w:hint="eastAsia" w:ascii="宋体" w:hAnsi="宋体"/>
          <w:color w:val="auto"/>
          <w:sz w:val="24"/>
        </w:rPr>
        <w:t>三、采购范围：详见工程量清单中的全部内容。</w:t>
      </w:r>
    </w:p>
    <w:p w14:paraId="44D7AB97">
      <w:pPr>
        <w:spacing w:line="360" w:lineRule="auto"/>
        <w:rPr>
          <w:rFonts w:hint="eastAsia" w:ascii="宋体" w:hAnsi="宋体"/>
          <w:color w:val="auto"/>
          <w:sz w:val="24"/>
        </w:rPr>
      </w:pPr>
      <w:r>
        <w:rPr>
          <w:rFonts w:hint="eastAsia" w:ascii="宋体" w:hAnsi="宋体"/>
          <w:color w:val="auto"/>
          <w:sz w:val="24"/>
        </w:rPr>
        <w:t>四、</w:t>
      </w:r>
      <w:r>
        <w:rPr>
          <w:rFonts w:hint="eastAsia" w:ascii="宋体" w:hAnsi="宋体"/>
          <w:color w:val="auto"/>
          <w:sz w:val="24"/>
          <w:lang w:val="en-US" w:eastAsia="zh-CN"/>
        </w:rPr>
        <w:t>最高限</w:t>
      </w:r>
      <w:r>
        <w:rPr>
          <w:rFonts w:hint="eastAsia" w:ascii="宋体" w:hAnsi="宋体"/>
          <w:color w:val="auto"/>
          <w:sz w:val="24"/>
        </w:rPr>
        <w:t>价：</w:t>
      </w:r>
      <w:r>
        <w:rPr>
          <w:rFonts w:hint="eastAsia" w:ascii="宋体" w:hAnsi="宋体"/>
          <w:color w:val="auto"/>
          <w:sz w:val="24"/>
          <w:lang w:val="en-US" w:eastAsia="zh-CN"/>
        </w:rPr>
        <w:t>225551.59元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14:paraId="75FAAD55">
      <w:pPr>
        <w:spacing w:line="360" w:lineRule="auto"/>
        <w:rPr>
          <w:rFonts w:hint="eastAsia" w:ascii="宋体" w:hAnsi="宋体" w:eastAsia="宋体" w:cs="宋体"/>
          <w:color w:val="auto"/>
          <w:sz w:val="24"/>
          <w:szCs w:val="24"/>
          <w:u w:val="none"/>
          <w:lang w:val="en-US" w:eastAsia="zh-CN"/>
        </w:rPr>
      </w:pPr>
      <w:r>
        <w:rPr>
          <w:rFonts w:hint="eastAsia" w:ascii="宋体"/>
          <w:color w:val="auto"/>
          <w:sz w:val="24"/>
        </w:rPr>
        <w:t>五、资金来</w:t>
      </w:r>
      <w:r>
        <w:rPr>
          <w:rFonts w:hint="eastAsia" w:ascii="宋体" w:hAnsi="宋体"/>
          <w:color w:val="auto"/>
          <w:kern w:val="0"/>
          <w:sz w:val="24"/>
        </w:rPr>
        <w:t>源：</w:t>
      </w:r>
      <w:r>
        <w:rPr>
          <w:rFonts w:hint="eastAsia" w:ascii="宋体" w:hAnsi="宋体"/>
          <w:color w:val="auto"/>
          <w:kern w:val="0"/>
          <w:sz w:val="24"/>
          <w:lang w:eastAsia="zh-CN"/>
        </w:rPr>
        <w:t>上级</w:t>
      </w:r>
      <w:r>
        <w:rPr>
          <w:rFonts w:hint="eastAsia" w:ascii="宋体" w:hAnsi="宋体"/>
          <w:color w:val="auto"/>
          <w:kern w:val="0"/>
          <w:sz w:val="24"/>
          <w:lang w:val="en-US" w:eastAsia="zh-CN"/>
        </w:rPr>
        <w:t>拨款</w:t>
      </w:r>
    </w:p>
    <w:p w14:paraId="6326E598">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14:paraId="08808057">
      <w:pPr>
        <w:spacing w:line="360" w:lineRule="auto"/>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14:paraId="605ADBA9">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14:paraId="1D8C2168">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14:paraId="20830EA9">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14:paraId="606BDF84">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14:paraId="002C2F18">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14:paraId="7180AA53">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14:paraId="2C4A5447">
      <w:pPr>
        <w:spacing w:line="360" w:lineRule="auto"/>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14:paraId="319388A7">
      <w:pPr>
        <w:spacing w:line="360" w:lineRule="auto"/>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w:t>
      </w:r>
      <w:r>
        <w:rPr>
          <w:rFonts w:hint="eastAsia" w:ascii="宋体" w:hAnsi="宋体"/>
          <w:color w:val="auto"/>
          <w:kern w:val="0"/>
          <w:sz w:val="24"/>
          <w:lang w:val="en-US" w:eastAsia="zh-CN"/>
        </w:rPr>
        <w:t>及</w:t>
      </w:r>
      <w:r>
        <w:rPr>
          <w:rFonts w:hint="eastAsia" w:ascii="宋体" w:hAnsi="宋体"/>
          <w:color w:val="auto"/>
          <w:kern w:val="0"/>
          <w:sz w:val="24"/>
        </w:rPr>
        <w:t>以上资质，具有效的安全生产许可证，并在人员、设备等方面具有相应的施工能力；</w:t>
      </w:r>
    </w:p>
    <w:p w14:paraId="685FAC5E">
      <w:pPr>
        <w:spacing w:line="360" w:lineRule="auto"/>
        <w:rPr>
          <w:rFonts w:hint="eastAsia"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rPr>
        <w:t>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lang w:eastAsia="zh-CN"/>
        </w:rPr>
        <w:t>5</w:t>
      </w:r>
      <w:r>
        <w:rPr>
          <w:rFonts w:hint="eastAsia" w:ascii="宋体" w:hAnsi="宋体"/>
          <w:color w:val="auto"/>
          <w:kern w:val="0"/>
          <w:sz w:val="24"/>
        </w:rPr>
        <w:t>、未被列入“信用中国”网站（www.creditchina.gov.cn）失信被执行人、重大税收违法失信主体、政府采购严重违法失信行为记录名单；</w:t>
      </w:r>
    </w:p>
    <w:p w14:paraId="58A4224C">
      <w:pPr>
        <w:spacing w:line="360" w:lineRule="auto"/>
        <w:rPr>
          <w:rFonts w:ascii="宋体" w:hAnsi="宋体"/>
          <w:color w:val="auto"/>
          <w:kern w:val="0"/>
          <w:sz w:val="24"/>
        </w:rPr>
      </w:pPr>
      <w:r>
        <w:rPr>
          <w:rFonts w:hint="eastAsia" w:ascii="宋体" w:hAnsi="宋体"/>
          <w:color w:val="auto"/>
          <w:kern w:val="0"/>
          <w:sz w:val="24"/>
          <w:lang w:eastAsia="zh-CN"/>
        </w:rPr>
        <w:t>6</w:t>
      </w:r>
      <w:r>
        <w:rPr>
          <w:rFonts w:hint="eastAsia" w:ascii="宋体" w:hAnsi="宋体"/>
          <w:color w:val="auto"/>
          <w:kern w:val="0"/>
          <w:sz w:val="24"/>
        </w:rPr>
        <w:t>、落实政府采购政策需满足的资格条件：面向中小微企业</w:t>
      </w:r>
    </w:p>
    <w:p w14:paraId="2BC4D1E8">
      <w:pPr>
        <w:spacing w:line="360" w:lineRule="auto"/>
        <w:rPr>
          <w:rFonts w:hint="eastAsia" w:ascii="宋体" w:hAnsi="宋体" w:eastAsia="宋体"/>
          <w:color w:val="auto"/>
          <w:kern w:val="0"/>
          <w:sz w:val="24"/>
          <w:lang w:eastAsia="zh-CN"/>
        </w:rPr>
      </w:pPr>
      <w:r>
        <w:rPr>
          <w:rFonts w:hint="eastAsia" w:ascii="宋体" w:hAnsi="宋体"/>
          <w:color w:val="auto"/>
          <w:kern w:val="0"/>
          <w:sz w:val="24"/>
          <w:lang w:eastAsia="zh-CN"/>
        </w:rPr>
        <w:t>7</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p>
    <w:p w14:paraId="2E57FD5E">
      <w:pPr>
        <w:spacing w:line="360" w:lineRule="auto"/>
        <w:rPr>
          <w:rFonts w:hint="eastAsia" w:ascii="宋体" w:hAnsi="宋体"/>
          <w:color w:val="auto"/>
          <w:kern w:val="0"/>
          <w:sz w:val="24"/>
        </w:rPr>
      </w:pPr>
      <w:r>
        <w:rPr>
          <w:rFonts w:hint="eastAsia" w:ascii="宋体" w:hAnsi="宋体"/>
          <w:color w:val="auto"/>
          <w:kern w:val="0"/>
          <w:sz w:val="24"/>
          <w:lang w:eastAsia="zh-CN"/>
        </w:rPr>
        <w:t>8</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71A03AF5">
      <w:pPr>
        <w:spacing w:line="360" w:lineRule="auto"/>
        <w:rPr>
          <w:rFonts w:ascii="宋体" w:hAnsi="宋体"/>
          <w:color w:val="auto"/>
          <w:kern w:val="0"/>
          <w:sz w:val="24"/>
        </w:rPr>
      </w:pPr>
      <w:r>
        <w:rPr>
          <w:rFonts w:hint="eastAsia" w:ascii="宋体" w:hAnsi="宋体"/>
          <w:color w:val="auto"/>
          <w:kern w:val="0"/>
          <w:sz w:val="24"/>
          <w:lang w:eastAsia="zh-CN"/>
        </w:rPr>
        <w:t>9</w:t>
      </w:r>
      <w:r>
        <w:rPr>
          <w:rFonts w:hint="eastAsia" w:ascii="宋体" w:hAnsi="宋体"/>
          <w:color w:val="auto"/>
          <w:kern w:val="0"/>
          <w:sz w:val="24"/>
        </w:rPr>
        <w:t>、本项目不接受联合体参与谈判。</w:t>
      </w:r>
    </w:p>
    <w:p w14:paraId="736DA2BA">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14:paraId="33FF9E69">
      <w:pPr>
        <w:spacing w:line="360" w:lineRule="auto"/>
        <w:rPr>
          <w:rFonts w:hint="eastAsia" w:ascii="宋体" w:hAnsi="宋体"/>
          <w:color w:val="auto"/>
          <w:kern w:val="0"/>
          <w:sz w:val="24"/>
        </w:rPr>
      </w:pPr>
      <w:r>
        <w:rPr>
          <w:rFonts w:hint="eastAsia" w:ascii="宋体" w:hAnsi="宋体"/>
          <w:color w:val="auto"/>
          <w:kern w:val="0"/>
          <w:sz w:val="24"/>
        </w:rPr>
        <w:t>七、本谈判公告在云上大冶（ http://dayeyun.cjyun.org/z/133229/）发布，供应商可于</w:t>
      </w:r>
      <w:r>
        <w:rPr>
          <w:rFonts w:hint="eastAsia" w:ascii="宋体" w:hAnsi="宋体"/>
          <w:color w:val="auto"/>
          <w:kern w:val="0"/>
          <w:sz w:val="24"/>
        </w:rPr>
        <w:t>2024年</w:t>
      </w:r>
      <w:r>
        <w:rPr>
          <w:rFonts w:hint="eastAsia" w:ascii="宋体" w:hAnsi="宋体"/>
          <w:color w:val="auto"/>
          <w:kern w:val="0"/>
          <w:sz w:val="24"/>
          <w:lang w:val="en-US" w:eastAsia="zh-CN"/>
        </w:rPr>
        <w:t>9</w:t>
      </w:r>
      <w:r>
        <w:rPr>
          <w:rFonts w:hint="eastAsia" w:ascii="宋体" w:hAnsi="宋体"/>
          <w:color w:val="auto"/>
          <w:kern w:val="0"/>
          <w:sz w:val="24"/>
        </w:rPr>
        <w:t>月</w:t>
      </w:r>
      <w:r>
        <w:rPr>
          <w:rFonts w:hint="eastAsia" w:ascii="宋体" w:hAnsi="宋体"/>
          <w:color w:val="auto"/>
          <w:kern w:val="0"/>
          <w:sz w:val="24"/>
          <w:lang w:val="en-US" w:eastAsia="zh-CN"/>
        </w:rPr>
        <w:t>24</w:t>
      </w:r>
      <w:r>
        <w:rPr>
          <w:rFonts w:hint="eastAsia" w:ascii="宋体" w:hAnsi="宋体"/>
          <w:color w:val="auto"/>
          <w:kern w:val="0"/>
          <w:sz w:val="24"/>
        </w:rPr>
        <w:t>日</w:t>
      </w:r>
      <w:r>
        <w:rPr>
          <w:rFonts w:hint="eastAsia" w:ascii="宋体" w:hAnsi="宋体"/>
          <w:color w:val="auto"/>
          <w:kern w:val="0"/>
          <w:sz w:val="24"/>
        </w:rPr>
        <w:t>起到本公告页面下载谈判文件。</w:t>
      </w:r>
    </w:p>
    <w:p w14:paraId="0B14242C">
      <w:pPr>
        <w:spacing w:line="360" w:lineRule="auto"/>
        <w:rPr>
          <w:rFonts w:hint="eastAsia" w:ascii="宋体" w:hAnsi="宋体"/>
          <w:color w:val="auto"/>
          <w:kern w:val="0"/>
          <w:sz w:val="24"/>
        </w:rPr>
      </w:pPr>
      <w:r>
        <w:rPr>
          <w:rFonts w:hint="eastAsia" w:ascii="宋体" w:hAnsi="宋体"/>
          <w:color w:val="auto"/>
          <w:kern w:val="0"/>
          <w:sz w:val="24"/>
        </w:rPr>
        <w:t>八、谈判响应文件递交截止时间：</w:t>
      </w:r>
      <w:r>
        <w:rPr>
          <w:rFonts w:hint="eastAsia" w:ascii="宋体" w:hAnsi="宋体"/>
          <w:color w:val="auto"/>
          <w:kern w:val="0"/>
          <w:sz w:val="24"/>
          <w:lang w:eastAsia="zh-CN"/>
        </w:rPr>
        <w:t>2024</w:t>
      </w:r>
      <w:r>
        <w:rPr>
          <w:rFonts w:hint="eastAsia" w:ascii="宋体" w:hAnsi="宋体"/>
          <w:color w:val="auto"/>
          <w:kern w:val="0"/>
          <w:sz w:val="24"/>
        </w:rPr>
        <w:t>年</w:t>
      </w:r>
      <w:r>
        <w:rPr>
          <w:rFonts w:hint="eastAsia" w:ascii="宋体" w:hAnsi="宋体"/>
          <w:color w:val="auto"/>
          <w:kern w:val="0"/>
          <w:sz w:val="24"/>
          <w:lang w:val="en-US" w:eastAsia="zh-CN"/>
        </w:rPr>
        <w:t xml:space="preserve"> 9 月30 </w:t>
      </w:r>
      <w:r>
        <w:rPr>
          <w:rFonts w:hint="eastAsia" w:ascii="宋体" w:hAnsi="宋体"/>
          <w:color w:val="auto"/>
          <w:kern w:val="0"/>
          <w:sz w:val="24"/>
        </w:rPr>
        <w:t>日09时</w:t>
      </w:r>
      <w:r>
        <w:rPr>
          <w:rFonts w:hint="eastAsia" w:ascii="宋体" w:hAnsi="宋体"/>
          <w:color w:val="auto"/>
          <w:kern w:val="0"/>
          <w:sz w:val="24"/>
          <w:lang w:val="en-US" w:eastAsia="zh-CN"/>
        </w:rPr>
        <w:t>0</w:t>
      </w:r>
      <w:r>
        <w:rPr>
          <w:rFonts w:hint="eastAsia" w:ascii="宋体" w:hAnsi="宋体"/>
          <w:color w:val="auto"/>
          <w:kern w:val="0"/>
          <w:sz w:val="24"/>
        </w:rPr>
        <w:t>0分</w:t>
      </w:r>
    </w:p>
    <w:p w14:paraId="32EA2858">
      <w:pPr>
        <w:spacing w:line="360" w:lineRule="auto"/>
        <w:rPr>
          <w:rFonts w:hint="eastAsia" w:ascii="宋体" w:hAnsi="宋体"/>
          <w:color w:val="auto"/>
          <w:kern w:val="0"/>
          <w:sz w:val="24"/>
        </w:rPr>
      </w:pPr>
      <w:r>
        <w:rPr>
          <w:rFonts w:hint="eastAsia" w:ascii="宋体" w:hAnsi="宋体"/>
          <w:color w:val="auto"/>
          <w:kern w:val="0"/>
          <w:sz w:val="24"/>
        </w:rPr>
        <w:t>九、谈判响应文件送达地点：</w:t>
      </w:r>
      <w:r>
        <w:rPr>
          <w:rFonts w:hint="eastAsia" w:ascii="宋体" w:hAnsi="宋体"/>
          <w:color w:val="auto"/>
          <w:kern w:val="0"/>
          <w:sz w:val="24"/>
          <w:lang w:val="en-US" w:eastAsia="zh-CN"/>
        </w:rPr>
        <w:t>大冶市罗家桥街道</w:t>
      </w:r>
      <w:bookmarkStart w:id="5" w:name="_GoBack"/>
      <w:bookmarkEnd w:id="5"/>
      <w:r>
        <w:rPr>
          <w:rFonts w:hint="eastAsia" w:ascii="宋体" w:hAnsi="宋体"/>
          <w:color w:val="auto"/>
          <w:kern w:val="0"/>
          <w:sz w:val="24"/>
          <w:lang w:val="en-US" w:eastAsia="zh-CN"/>
        </w:rPr>
        <w:t>办事处2楼开标室</w:t>
      </w:r>
      <w:r>
        <w:rPr>
          <w:rFonts w:hint="eastAsia" w:ascii="宋体" w:hAnsi="宋体"/>
          <w:color w:val="auto"/>
          <w:kern w:val="0"/>
          <w:sz w:val="24"/>
        </w:rPr>
        <w:t>。</w:t>
      </w:r>
    </w:p>
    <w:p w14:paraId="3882FC14">
      <w:pPr>
        <w:spacing w:line="360" w:lineRule="auto"/>
        <w:rPr>
          <w:rFonts w:hint="eastAsia" w:ascii="宋体" w:hAnsi="宋体"/>
          <w:color w:val="auto"/>
          <w:kern w:val="0"/>
          <w:sz w:val="24"/>
        </w:rPr>
      </w:pPr>
      <w:r>
        <w:rPr>
          <w:rFonts w:hint="eastAsia" w:ascii="宋体" w:hAnsi="宋体"/>
          <w:color w:val="auto"/>
          <w:kern w:val="0"/>
          <w:sz w:val="24"/>
        </w:rPr>
        <w:t>十、谈判时间：同响应文件递交截止时间。</w:t>
      </w:r>
    </w:p>
    <w:p w14:paraId="27FA700E">
      <w:pPr>
        <w:spacing w:line="360" w:lineRule="auto"/>
        <w:ind w:firstLine="480" w:firstLineChars="20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14:paraId="58E77D07">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14:paraId="2011D34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14:paraId="6B2D426D">
      <w:pPr>
        <w:spacing w:line="360" w:lineRule="auto"/>
        <w:rPr>
          <w:rFonts w:ascii="宋体"/>
          <w:color w:val="auto"/>
          <w:sz w:val="24"/>
        </w:rPr>
      </w:pPr>
      <w:r>
        <w:rPr>
          <w:rFonts w:hint="eastAsia" w:ascii="宋体" w:hAnsi="宋体"/>
          <w:color w:val="auto"/>
          <w:sz w:val="24"/>
        </w:rPr>
        <w:t>十三、联系方式</w:t>
      </w:r>
    </w:p>
    <w:p w14:paraId="4532E802">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大冶市罗家桥街道榨桥村村民委员会</w:t>
      </w:r>
    </w:p>
    <w:p w14:paraId="3E9AA312">
      <w:pPr>
        <w:spacing w:line="360" w:lineRule="auto"/>
        <w:ind w:firstLine="240" w:firstLineChars="100"/>
        <w:rPr>
          <w:rFonts w:hint="eastAsia" w:ascii="宋体" w:hAnsi="宋体"/>
          <w:color w:val="auto"/>
          <w:sz w:val="24"/>
          <w:lang w:eastAsia="zh-CN"/>
        </w:rPr>
      </w:pPr>
      <w:r>
        <w:rPr>
          <w:rFonts w:hint="eastAsia" w:ascii="宋体" w:hAnsi="宋体"/>
          <w:color w:val="auto"/>
          <w:sz w:val="24"/>
          <w:lang w:eastAsia="zh-CN"/>
        </w:rPr>
        <w:t>联系人：</w:t>
      </w:r>
      <w:r>
        <w:rPr>
          <w:rFonts w:hint="eastAsia" w:ascii="宋体" w:hAnsi="宋体"/>
          <w:color w:val="auto"/>
          <w:sz w:val="24"/>
          <w:lang w:val="en-US" w:eastAsia="zh-CN"/>
        </w:rPr>
        <w:t>吴主任</w:t>
      </w:r>
    </w:p>
    <w:p w14:paraId="435A0E1E">
      <w:pPr>
        <w:spacing w:line="360" w:lineRule="auto"/>
        <w:ind w:firstLine="240" w:firstLineChars="100"/>
        <w:rPr>
          <w:rFonts w:hint="default" w:ascii="宋体" w:hAnsi="宋体"/>
          <w:color w:val="auto"/>
          <w:sz w:val="24"/>
          <w:lang w:val="en-US" w:eastAsia="zh-CN"/>
        </w:rPr>
      </w:pPr>
      <w:r>
        <w:rPr>
          <w:rFonts w:hint="eastAsia" w:ascii="宋体" w:hAnsi="宋体"/>
          <w:color w:val="auto"/>
          <w:sz w:val="24"/>
          <w:lang w:eastAsia="zh-CN"/>
        </w:rPr>
        <w:t>电  话：</w:t>
      </w:r>
      <w:r>
        <w:rPr>
          <w:rFonts w:hint="eastAsia" w:ascii="宋体" w:hAnsi="宋体"/>
          <w:color w:val="auto"/>
          <w:sz w:val="24"/>
          <w:lang w:val="en-US" w:eastAsia="zh-CN"/>
        </w:rPr>
        <w:t>135-9770-1955</w:t>
      </w:r>
    </w:p>
    <w:p w14:paraId="4C2C9B73">
      <w:pPr>
        <w:spacing w:line="360" w:lineRule="auto"/>
        <w:ind w:firstLine="240" w:firstLineChars="100"/>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湖北千御项目管理有限公司</w:t>
      </w:r>
    </w:p>
    <w:p w14:paraId="1A3762D8">
      <w:pPr>
        <w:spacing w:line="360" w:lineRule="auto"/>
        <w:ind w:firstLine="240" w:firstLineChars="100"/>
        <w:rPr>
          <w:rFonts w:ascii="宋体"/>
          <w:color w:val="auto"/>
          <w:sz w:val="24"/>
        </w:rPr>
      </w:pPr>
      <w:r>
        <w:rPr>
          <w:rFonts w:hint="eastAsia" w:ascii="宋体" w:hAnsi="宋体"/>
          <w:color w:val="auto"/>
          <w:sz w:val="24"/>
        </w:rPr>
        <w:t>联系人</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钱</w:t>
      </w:r>
      <w:r>
        <w:rPr>
          <w:rFonts w:hint="eastAsia" w:ascii="宋体" w:hAnsi="宋体" w:eastAsia="宋体" w:cs="Times New Roman"/>
          <w:color w:val="auto"/>
          <w:sz w:val="24"/>
          <w:lang w:eastAsia="zh-CN"/>
        </w:rPr>
        <w:t>工</w:t>
      </w:r>
    </w:p>
    <w:p w14:paraId="05F87059">
      <w:pPr>
        <w:spacing w:line="360" w:lineRule="auto"/>
        <w:ind w:firstLine="240" w:firstLineChars="100"/>
        <w:rPr>
          <w:rFonts w:ascii="宋体" w:hAnsi="宋体"/>
          <w:color w:val="auto"/>
          <w:sz w:val="24"/>
        </w:rPr>
      </w:pPr>
      <w:r>
        <w:rPr>
          <w:rFonts w:hint="eastAsia" w:ascii="宋体" w:hAnsi="宋体"/>
          <w:color w:val="auto"/>
          <w:sz w:val="24"/>
        </w:rPr>
        <w:t>电  话：</w:t>
      </w:r>
      <w:r>
        <w:rPr>
          <w:rFonts w:hint="eastAsia" w:ascii="宋体" w:hAnsi="宋体" w:eastAsia="宋体" w:cs="Times New Roman"/>
          <w:color w:val="auto"/>
          <w:sz w:val="24"/>
          <w:lang w:val="en-US" w:eastAsia="zh-CN"/>
        </w:rPr>
        <w:t>139</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9597</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9131</w:t>
      </w:r>
      <w:r>
        <w:rPr>
          <w:rFonts w:hint="eastAsia" w:ascii="宋体" w:hAnsi="宋体" w:eastAsia="宋体" w:cs="Times New Roman"/>
          <w:color w:val="auto"/>
          <w:sz w:val="24"/>
          <w:lang w:eastAsia="zh-CN"/>
        </w:rPr>
        <w:t xml:space="preserve">  </w:t>
      </w:r>
    </w:p>
    <w:p w14:paraId="1BDAB250">
      <w:pPr>
        <w:spacing w:line="360" w:lineRule="auto"/>
        <w:ind w:firstLine="504" w:firstLineChars="210"/>
        <w:jc w:val="right"/>
        <w:rPr>
          <w:rFonts w:hint="eastAsia" w:ascii="宋体" w:hAnsi="宋体"/>
          <w:color w:val="auto"/>
          <w:sz w:val="24"/>
          <w:lang w:eastAsia="zh-CN"/>
        </w:rPr>
      </w:pPr>
    </w:p>
    <w:p w14:paraId="1138AE36">
      <w:pPr>
        <w:spacing w:line="360" w:lineRule="auto"/>
        <w:ind w:firstLine="504" w:firstLineChars="210"/>
        <w:jc w:val="right"/>
        <w:rPr>
          <w:rFonts w:ascii="宋体"/>
          <w:color w:val="auto"/>
          <w:szCs w:val="21"/>
          <w:highlight w:val="yellow"/>
        </w:rPr>
      </w:pPr>
      <w:r>
        <w:rPr>
          <w:rFonts w:hint="eastAsia" w:ascii="宋体" w:hAnsi="宋体"/>
          <w:color w:val="auto"/>
          <w:sz w:val="24"/>
          <w:highlight w:val="none"/>
          <w:lang w:eastAsia="zh-CN"/>
        </w:rPr>
        <w:t>湖北千御项目管理有限公司</w:t>
      </w:r>
      <w:r>
        <w:rPr>
          <w:rFonts w:ascii="宋体" w:hAnsi="宋体"/>
          <w:color w:val="auto"/>
          <w:sz w:val="24"/>
          <w:highlight w:val="none"/>
        </w:rPr>
        <w:t xml:space="preserve">                                                     </w:t>
      </w:r>
      <w:r>
        <w:rPr>
          <w:rFonts w:hint="eastAsia" w:ascii="宋体" w:hAnsi="宋体"/>
          <w:color w:val="auto"/>
          <w:sz w:val="24"/>
          <w:lang w:eastAsia="zh-CN"/>
        </w:rPr>
        <w:t>2024年</w:t>
      </w:r>
      <w:r>
        <w:rPr>
          <w:rFonts w:hint="eastAsia" w:ascii="宋体" w:hAnsi="宋体"/>
          <w:color w:val="auto"/>
          <w:sz w:val="24"/>
          <w:lang w:val="en-US" w:eastAsia="zh-CN"/>
        </w:rPr>
        <w:t xml:space="preserve"> 9 </w:t>
      </w:r>
      <w:r>
        <w:rPr>
          <w:rFonts w:hint="eastAsia" w:ascii="宋体" w:hAnsi="宋体"/>
          <w:color w:val="auto"/>
          <w:sz w:val="24"/>
          <w:lang w:eastAsia="zh-CN"/>
        </w:rPr>
        <w:t>月</w:t>
      </w:r>
      <w:r>
        <w:rPr>
          <w:rFonts w:hint="eastAsia" w:ascii="宋体" w:hAnsi="宋体"/>
          <w:color w:val="auto"/>
          <w:sz w:val="24"/>
          <w:lang w:val="en-US" w:eastAsia="zh-CN"/>
        </w:rPr>
        <w:t xml:space="preserve"> 24 </w:t>
      </w:r>
      <w:r>
        <w:rPr>
          <w:rFonts w:hint="eastAsia" w:ascii="宋体" w:hAnsi="宋体"/>
          <w:color w:val="auto"/>
          <w:sz w:val="24"/>
          <w:lang w:eastAsia="zh-CN"/>
        </w:rPr>
        <w:t>日</w:t>
      </w:r>
    </w:p>
    <w:p w14:paraId="5DBCB83E">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14:paraId="2E423B70">
      <w:pPr>
        <w:spacing w:line="380" w:lineRule="exact"/>
        <w:rPr>
          <w:rFonts w:ascii="宋体"/>
          <w:b/>
          <w:color w:val="auto"/>
          <w:sz w:val="24"/>
        </w:rPr>
      </w:pPr>
      <w:r>
        <w:rPr>
          <w:rFonts w:hint="eastAsia" w:ascii="宋体" w:hAnsi="宋体"/>
          <w:b/>
          <w:color w:val="auto"/>
          <w:sz w:val="24"/>
        </w:rPr>
        <w:t>一、总　则</w:t>
      </w:r>
    </w:p>
    <w:p w14:paraId="6E6C28DC">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14:paraId="14DFF7ED">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14:paraId="7339449F">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14:paraId="704DB8C3">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大冶市罗家桥街道榨桥村村民委员会</w:t>
      </w:r>
      <w:r>
        <w:rPr>
          <w:rFonts w:hint="eastAsia" w:ascii="宋体" w:hAnsi="宋体"/>
          <w:color w:val="auto"/>
          <w:sz w:val="24"/>
        </w:rPr>
        <w:t>。</w:t>
      </w:r>
    </w:p>
    <w:p w14:paraId="0E16C4A7">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湖北千御项目管理有限公司</w:t>
      </w:r>
      <w:r>
        <w:rPr>
          <w:rFonts w:hint="eastAsia" w:ascii="宋体" w:hAnsi="宋体"/>
          <w:color w:val="auto"/>
          <w:sz w:val="24"/>
        </w:rPr>
        <w:t>。</w:t>
      </w:r>
    </w:p>
    <w:p w14:paraId="6EFCF4D5">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14:paraId="1FD0D88E">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14:paraId="40F820EB">
      <w:pPr>
        <w:spacing w:line="360" w:lineRule="exact"/>
        <w:rPr>
          <w:rFonts w:ascii="宋体"/>
          <w:color w:val="auto"/>
          <w:sz w:val="24"/>
        </w:rPr>
      </w:pPr>
      <w:r>
        <w:rPr>
          <w:rFonts w:hint="eastAsia" w:ascii="宋体"/>
          <w:color w:val="auto"/>
          <w:sz w:val="24"/>
        </w:rPr>
        <w:t>2.5合格的供应商：满足“谈判邀请函”中供应商资格及要求条件的供应商。</w:t>
      </w:r>
    </w:p>
    <w:p w14:paraId="7E79470B">
      <w:pPr>
        <w:spacing w:line="360" w:lineRule="exact"/>
        <w:rPr>
          <w:rFonts w:ascii="宋体"/>
          <w:color w:val="auto"/>
          <w:sz w:val="24"/>
        </w:rPr>
      </w:pPr>
      <w:r>
        <w:rPr>
          <w:rFonts w:hint="eastAsia" w:ascii="宋体"/>
          <w:color w:val="auto"/>
          <w:sz w:val="24"/>
        </w:rPr>
        <w:t>2.6 “货物”是指各种形态和种类的物品，包括原材料、燃料、设备、产品等。</w:t>
      </w:r>
    </w:p>
    <w:p w14:paraId="4B51D095">
      <w:pPr>
        <w:spacing w:line="360" w:lineRule="exact"/>
        <w:rPr>
          <w:rFonts w:ascii="宋体"/>
          <w:color w:val="auto"/>
          <w:sz w:val="24"/>
        </w:rPr>
      </w:pPr>
      <w:r>
        <w:rPr>
          <w:rFonts w:hint="eastAsia" w:ascii="宋体"/>
          <w:color w:val="auto"/>
          <w:sz w:val="24"/>
        </w:rPr>
        <w:t>2.7 “服务”是指除货物和工程以外的其他政府采购对象。</w:t>
      </w:r>
    </w:p>
    <w:p w14:paraId="09758F1C">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14:paraId="7E860524">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14:paraId="5E869F41">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14:paraId="086A914A">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14:paraId="22F19909">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14:paraId="258B64C9">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14:paraId="7B2AF3DA">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14:paraId="49952223">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14:paraId="12A7515F">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14:paraId="7F963718">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14:paraId="7778E8AB">
      <w:pPr>
        <w:spacing w:line="360" w:lineRule="exact"/>
        <w:rPr>
          <w:rFonts w:ascii="宋体"/>
          <w:b/>
          <w:color w:val="auto"/>
          <w:sz w:val="24"/>
        </w:rPr>
      </w:pPr>
      <w:r>
        <w:rPr>
          <w:rFonts w:hint="eastAsia" w:ascii="宋体" w:hAnsi="宋体"/>
          <w:b/>
          <w:color w:val="auto"/>
          <w:sz w:val="24"/>
        </w:rPr>
        <w:t>二、竞争性谈判响应文件的编制</w:t>
      </w:r>
    </w:p>
    <w:p w14:paraId="6AC4CB27">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14:paraId="7DFE0D1E">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14:paraId="576D180B">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D25909C">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14:paraId="034A3F02">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14:paraId="384185EB">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14:paraId="4816094C">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14:paraId="5F717381">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14:paraId="0C5D4852">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14:paraId="63618134">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14:paraId="67BD9462">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14:paraId="1E7F5F80">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14:paraId="60BCD70C">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14:paraId="4FA3B7DA">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14:paraId="13C8A715">
      <w:pPr>
        <w:spacing w:line="360" w:lineRule="exact"/>
        <w:rPr>
          <w:rFonts w:ascii="宋体"/>
          <w:b/>
          <w:color w:val="auto"/>
          <w:sz w:val="24"/>
        </w:rPr>
      </w:pPr>
      <w:r>
        <w:rPr>
          <w:rFonts w:hint="eastAsia" w:ascii="宋体" w:hAnsi="宋体"/>
          <w:b/>
          <w:color w:val="auto"/>
          <w:sz w:val="24"/>
        </w:rPr>
        <w:t>三、谈判报价要求</w:t>
      </w:r>
    </w:p>
    <w:p w14:paraId="1D14E592">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14:paraId="03A8EC58">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14:paraId="48664C88">
      <w:pPr>
        <w:spacing w:line="360" w:lineRule="exact"/>
        <w:rPr>
          <w:rFonts w:ascii="宋体"/>
          <w:b/>
          <w:color w:val="auto"/>
          <w:sz w:val="24"/>
        </w:rPr>
      </w:pPr>
      <w:r>
        <w:rPr>
          <w:rFonts w:hint="eastAsia" w:ascii="宋体" w:hAnsi="宋体"/>
          <w:b/>
          <w:color w:val="auto"/>
          <w:sz w:val="24"/>
        </w:rPr>
        <w:t>四、竞争性谈判响应文件的份数、封装和递交</w:t>
      </w:r>
    </w:p>
    <w:p w14:paraId="0A71EC8A">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14:paraId="61F39B58">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谈判供应商应将竞争性谈判响应文件中“价格文件”和“商务技术文件”一起胶装，价格文件在前，商务技术文件在后，目录清晰，正本一份，副本</w:t>
      </w:r>
      <w:r>
        <w:rPr>
          <w:rFonts w:hint="eastAsia" w:ascii="宋体" w:hAnsi="宋体"/>
          <w:color w:val="auto"/>
          <w:sz w:val="24"/>
          <w:lang w:eastAsia="zh-CN"/>
        </w:rPr>
        <w:t>二</w:t>
      </w:r>
      <w:r>
        <w:rPr>
          <w:rFonts w:hint="eastAsia" w:ascii="宋体" w:hAnsi="宋体"/>
          <w:color w:val="auto"/>
          <w:sz w:val="24"/>
        </w:rPr>
        <w:t>份、</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14:paraId="6AAED6B1">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14:paraId="00E3108D">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14:paraId="238625EC">
      <w:pPr>
        <w:spacing w:line="360" w:lineRule="exact"/>
        <w:rPr>
          <w:rFonts w:hint="default" w:eastAsia="宋体"/>
          <w:lang w:val="en-US" w:eastAsia="zh-CN"/>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r>
        <w:rPr>
          <w:rFonts w:hint="eastAsia" w:ascii="宋体" w:hAnsi="宋体"/>
          <w:color w:val="auto"/>
          <w:sz w:val="24"/>
        </w:rPr>
        <w:br w:type="textWrapping"/>
      </w: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olor w:val="auto"/>
          <w:sz w:val="24"/>
          <w:lang w:val="en-US" w:eastAsia="zh-CN"/>
        </w:rPr>
        <w:t>采购人名称：</w:t>
      </w:r>
    </w:p>
    <w:p w14:paraId="5B180190">
      <w:pPr>
        <w:spacing w:line="360" w:lineRule="exact"/>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）谈判供应商名称。</w:t>
      </w:r>
    </w:p>
    <w:p w14:paraId="15543679">
      <w:pPr>
        <w:spacing w:line="360" w:lineRule="exact"/>
        <w:rPr>
          <w:rFonts w:hint="default" w:ascii="宋体" w:hAnsi="宋体" w:cs="Times New Roman"/>
          <w:color w:val="auto"/>
          <w:sz w:val="24"/>
          <w:lang w:val="en-US" w:eastAsia="zh-CN"/>
        </w:rPr>
      </w:pPr>
      <w:r>
        <w:rPr>
          <w:rFonts w:hint="eastAsia" w:ascii="宋体" w:hAnsi="宋体" w:cs="Times New Roman"/>
          <w:color w:val="auto"/>
          <w:sz w:val="24"/>
          <w:lang w:val="en-US" w:eastAsia="zh-CN"/>
        </w:rPr>
        <w:t>8.3</w:t>
      </w:r>
      <w:r>
        <w:rPr>
          <w:rFonts w:hint="eastAsia" w:ascii="宋体" w:hAnsi="宋体" w:cs="Times New Roman"/>
          <w:color w:val="auto"/>
          <w:sz w:val="24"/>
        </w:rPr>
        <w:t>供应商必须提供电子版投标文件一份，拷贝到U盘，</w:t>
      </w:r>
      <w:r>
        <w:rPr>
          <w:rFonts w:hint="eastAsia" w:ascii="宋体" w:hAnsi="宋体" w:cs="Times New Roman"/>
          <w:color w:val="auto"/>
          <w:sz w:val="24"/>
          <w:lang w:val="en-US" w:eastAsia="zh-CN"/>
        </w:rPr>
        <w:t>单独</w:t>
      </w:r>
      <w:r>
        <w:rPr>
          <w:rFonts w:hint="eastAsia" w:ascii="宋体" w:hAnsi="宋体" w:cs="Times New Roman"/>
          <w:color w:val="auto"/>
          <w:sz w:val="24"/>
        </w:rPr>
        <w:t>封装，电子版文件每页必须加盖本单位公章，否则作无效投标处理。</w:t>
      </w:r>
    </w:p>
    <w:p w14:paraId="7BE44CA1">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14:paraId="31401F2F">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14:paraId="125F9304">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14:paraId="3321EC45">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14:paraId="41519792">
      <w:pPr>
        <w:spacing w:line="360" w:lineRule="exact"/>
        <w:rPr>
          <w:rFonts w:ascii="宋体"/>
          <w:b/>
          <w:color w:val="auto"/>
          <w:sz w:val="24"/>
        </w:rPr>
      </w:pPr>
      <w:r>
        <w:rPr>
          <w:rFonts w:hint="eastAsia" w:ascii="宋体" w:hAnsi="宋体"/>
          <w:b/>
          <w:color w:val="auto"/>
          <w:sz w:val="24"/>
        </w:rPr>
        <w:t>五、谈判的步骤</w:t>
      </w:r>
    </w:p>
    <w:p w14:paraId="4F2828EE">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14:paraId="4B5812BA">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14:paraId="2D84DBC9">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14:paraId="1988B125">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14:paraId="41027168">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14:paraId="47D5B8F0">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14:paraId="407C0FA6">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14:paraId="3A3A2DB3">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14:paraId="3F24B7B5">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14:paraId="690E1299">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14:paraId="68E2CA06">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14:paraId="3929B248">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14:paraId="3CF9B8BF">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14:paraId="2218173F">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14:paraId="5B7A8CA5">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14:paraId="2A97C61E">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14:paraId="4B52A990">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14:paraId="69F4EE77">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14:paraId="42707277">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29FB57CB">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14:paraId="7CE441CA">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14:paraId="0B19764F">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14:paraId="64736850">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14:paraId="44A51DF9">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000000" w:themeColor="text1"/>
          <w:sz w:val="24"/>
          <w:highlight w:val="none"/>
        </w:rPr>
        <w:t>10%</w:t>
      </w:r>
      <w:r>
        <w:rPr>
          <w:rFonts w:hint="eastAsia" w:ascii="宋体" w:hAnsi="宋体"/>
          <w:color w:val="auto"/>
          <w:sz w:val="24"/>
        </w:rPr>
        <w:t>的扣除，用扣除后的价格参与评审。</w:t>
      </w:r>
    </w:p>
    <w:p w14:paraId="11D13289">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14:paraId="28BB4D89">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81157C">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14:paraId="79473C97">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14:paraId="4A2996F3">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14:paraId="441143AB">
      <w:pPr>
        <w:spacing w:line="360" w:lineRule="exact"/>
        <w:rPr>
          <w:rFonts w:ascii="宋体"/>
          <w:b/>
          <w:color w:val="auto"/>
          <w:sz w:val="24"/>
        </w:rPr>
      </w:pPr>
      <w:r>
        <w:rPr>
          <w:rFonts w:hint="eastAsia" w:ascii="宋体" w:hAnsi="宋体"/>
          <w:b/>
          <w:color w:val="auto"/>
          <w:sz w:val="24"/>
        </w:rPr>
        <w:t>七、确定成交供应商办法</w:t>
      </w:r>
    </w:p>
    <w:p w14:paraId="6B6D447C">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14:paraId="3D2A9E7D">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14:paraId="293AC094">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14:paraId="2A1B2DB9">
      <w:pPr>
        <w:spacing w:line="360" w:lineRule="exact"/>
        <w:rPr>
          <w:rFonts w:ascii="宋体"/>
          <w:b/>
          <w:color w:val="auto"/>
          <w:sz w:val="24"/>
        </w:rPr>
      </w:pPr>
      <w:r>
        <w:rPr>
          <w:rFonts w:hint="eastAsia" w:ascii="宋体" w:hAnsi="宋体"/>
          <w:b/>
          <w:color w:val="auto"/>
          <w:sz w:val="24"/>
        </w:rPr>
        <w:t>八、签订合同</w:t>
      </w:r>
    </w:p>
    <w:p w14:paraId="60E8A142">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14:paraId="55571262">
      <w:pPr>
        <w:spacing w:line="360" w:lineRule="exact"/>
        <w:rPr>
          <w:rFonts w:ascii="宋体"/>
          <w:b/>
          <w:color w:val="auto"/>
          <w:sz w:val="24"/>
        </w:rPr>
      </w:pPr>
      <w:r>
        <w:rPr>
          <w:rFonts w:hint="eastAsia" w:ascii="宋体" w:hAnsi="宋体"/>
          <w:b/>
          <w:color w:val="auto"/>
          <w:sz w:val="24"/>
        </w:rPr>
        <w:t>九、适用法律</w:t>
      </w:r>
    </w:p>
    <w:p w14:paraId="5B7D2E5A">
      <w:pPr>
        <w:spacing w:line="360" w:lineRule="exact"/>
        <w:rPr>
          <w:rFonts w:hint="default" w:ascii="宋体" w:eastAsia="宋体"/>
          <w:color w:val="auto"/>
          <w:sz w:val="24"/>
          <w:lang w:val="en-US" w:eastAsia="zh-CN"/>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r>
        <w:rPr>
          <w:rFonts w:hint="eastAsia" w:ascii="宋体" w:hAnsi="宋体"/>
          <w:b/>
          <w:bCs/>
          <w:color w:val="auto"/>
          <w:sz w:val="24"/>
          <w:lang w:val="en-US" w:eastAsia="zh-CN"/>
        </w:rPr>
        <w:t>投标文件应响应招标文件格式及要求，</w:t>
      </w:r>
      <w:r>
        <w:rPr>
          <w:rFonts w:hint="eastAsia" w:ascii="宋体" w:hAnsi="宋体" w:cs="Times New Roman"/>
          <w:b/>
          <w:bCs/>
          <w:color w:val="auto"/>
          <w:sz w:val="24"/>
        </w:rPr>
        <w:t>否则作无效投标处理。</w:t>
      </w:r>
    </w:p>
    <w:p w14:paraId="7BD97DF9">
      <w:pPr>
        <w:spacing w:line="500" w:lineRule="exact"/>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14:paraId="45F150A8">
      <w:pPr>
        <w:spacing w:line="480" w:lineRule="auto"/>
        <w:ind w:firstLine="240" w:firstLineChars="100"/>
        <w:rPr>
          <w:rFonts w:hint="default" w:ascii="宋体" w:hAnsi="宋体" w:cs="Times New Roman"/>
          <w:color w:val="auto"/>
          <w:sz w:val="24"/>
          <w:highlight w:val="yellow"/>
          <w:lang w:val="en-US"/>
        </w:rPr>
      </w:pPr>
      <w:r>
        <w:rPr>
          <w:rFonts w:hint="eastAsia" w:ascii="宋体" w:hAnsi="宋体" w:cs="Times New Roman"/>
          <w:color w:val="auto"/>
          <w:sz w:val="24"/>
        </w:rPr>
        <w:t>一、项目编号：</w:t>
      </w:r>
      <w:r>
        <w:rPr>
          <w:rFonts w:hint="eastAsia" w:ascii="宋体" w:hAnsi="宋体"/>
          <w:color w:val="auto"/>
          <w:sz w:val="24"/>
          <w:lang w:eastAsia="zh-CN"/>
        </w:rPr>
        <w:t>冶农招【2024】060号</w:t>
      </w:r>
    </w:p>
    <w:p w14:paraId="3FC27CCF">
      <w:pPr>
        <w:spacing w:line="480" w:lineRule="auto"/>
        <w:ind w:left="2399" w:leftChars="114" w:hanging="2160" w:hangingChars="900"/>
        <w:rPr>
          <w:rFonts w:hint="eastAsia" w:ascii="宋体" w:hAnsi="宋体"/>
          <w:color w:val="auto"/>
          <w:sz w:val="24"/>
          <w:lang w:eastAsia="zh-CN"/>
        </w:rPr>
      </w:pPr>
      <w:r>
        <w:rPr>
          <w:rFonts w:hint="eastAsia" w:ascii="宋体" w:hAnsi="宋体"/>
          <w:color w:val="auto"/>
          <w:sz w:val="24"/>
          <w:lang w:val="en-US" w:eastAsia="zh-CN"/>
        </w:rPr>
        <w:t>二</w:t>
      </w:r>
      <w:r>
        <w:rPr>
          <w:rFonts w:hint="eastAsia" w:ascii="宋体" w:hAnsi="宋体"/>
          <w:color w:val="auto"/>
          <w:sz w:val="24"/>
        </w:rPr>
        <w:t>、采购项目名称：</w:t>
      </w:r>
      <w:r>
        <w:rPr>
          <w:rFonts w:hint="eastAsia" w:ascii="宋体" w:hAnsi="宋体"/>
          <w:color w:val="auto"/>
          <w:sz w:val="24"/>
          <w:lang w:eastAsia="zh-CN"/>
        </w:rPr>
        <w:t>大冶市罗家桥街道榨桥村吴乐山港清淤工程</w:t>
      </w:r>
    </w:p>
    <w:p w14:paraId="5DCAAA9C">
      <w:pPr>
        <w:spacing w:line="480" w:lineRule="auto"/>
        <w:ind w:firstLine="240" w:firstLineChars="100"/>
        <w:rPr>
          <w:rFonts w:hint="eastAsia" w:ascii="宋体" w:hAnsi="宋体"/>
          <w:color w:val="auto"/>
          <w:sz w:val="24"/>
          <w:lang w:eastAsia="zh-CN"/>
        </w:rPr>
      </w:pPr>
      <w:r>
        <w:rPr>
          <w:rFonts w:hint="eastAsia" w:ascii="宋体" w:hAnsi="宋体"/>
          <w:color w:val="auto"/>
          <w:sz w:val="24"/>
          <w:lang w:val="en-US" w:eastAsia="zh-CN"/>
        </w:rPr>
        <w:t>三、项目地址：</w:t>
      </w:r>
      <w:r>
        <w:rPr>
          <w:rFonts w:hint="eastAsia" w:ascii="宋体" w:hAnsi="宋体"/>
          <w:color w:val="auto"/>
          <w:sz w:val="24"/>
          <w:lang w:eastAsia="zh-CN"/>
        </w:rPr>
        <w:t>大冶市罗家桥街道榨桥村吴乐山港</w:t>
      </w:r>
    </w:p>
    <w:p w14:paraId="7BF7E18C">
      <w:pPr>
        <w:spacing w:line="480" w:lineRule="auto"/>
        <w:ind w:firstLine="240" w:firstLineChars="100"/>
        <w:rPr>
          <w:rFonts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、采购项目需求</w:t>
      </w:r>
    </w:p>
    <w:p w14:paraId="298BFAB2">
      <w:pPr>
        <w:spacing w:line="480" w:lineRule="auto"/>
        <w:ind w:right="-48" w:rightChars="-23" w:firstLine="240" w:firstLineChars="100"/>
        <w:rPr>
          <w:rFonts w:ascii="宋体" w:hAnsi="宋体"/>
          <w:color w:val="auto"/>
          <w:sz w:val="24"/>
        </w:rPr>
      </w:pPr>
      <w:r>
        <w:rPr>
          <w:rFonts w:ascii="宋体" w:hAnsi="宋体"/>
          <w:color w:val="auto"/>
          <w:sz w:val="24"/>
        </w:rPr>
        <w:t>1</w:t>
      </w:r>
      <w:r>
        <w:rPr>
          <w:rFonts w:hint="eastAsia" w:ascii="宋体" w:hAnsi="宋体"/>
          <w:color w:val="auto"/>
          <w:sz w:val="24"/>
        </w:rPr>
        <w:t>、施工内容：详见附件中工程量清单；</w:t>
      </w:r>
    </w:p>
    <w:p w14:paraId="16096970">
      <w:pPr>
        <w:spacing w:line="480" w:lineRule="auto"/>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14:paraId="179F6C82">
      <w:pPr>
        <w:tabs>
          <w:tab w:val="left" w:pos="180"/>
          <w:tab w:val="left" w:pos="1620"/>
        </w:tabs>
        <w:spacing w:line="480" w:lineRule="auto"/>
        <w:ind w:firstLine="240" w:firstLineChars="100"/>
        <w:rPr>
          <w:rFonts w:hint="default" w:ascii="宋体" w:hAnsi="宋体" w:eastAsia="宋体" w:cs="宋体"/>
          <w:iCs/>
          <w:color w:val="auto"/>
          <w:sz w:val="24"/>
          <w:szCs w:val="24"/>
          <w:highlight w:val="none"/>
          <w:lang w:val="en-US" w:eastAsia="zh-CN"/>
        </w:rPr>
      </w:pPr>
      <w:r>
        <w:rPr>
          <w:rFonts w:hint="eastAsia" w:ascii="宋体" w:hAnsi="宋体"/>
          <w:color w:val="auto"/>
          <w:sz w:val="24"/>
        </w:rPr>
        <w:t>3、付款方式：</w:t>
      </w:r>
      <w:r>
        <w:rPr>
          <w:rFonts w:hint="eastAsia" w:ascii="宋体" w:hAnsi="宋体"/>
          <w:color w:val="auto"/>
          <w:sz w:val="24"/>
          <w:lang w:val="en-US" w:eastAsia="zh-CN"/>
        </w:rPr>
        <w:t>工程施工完毕且验收合格按审计结果据实支付工程款</w:t>
      </w:r>
    </w:p>
    <w:p w14:paraId="3FEF861A">
      <w:pPr>
        <w:spacing w:line="480" w:lineRule="auto"/>
        <w:ind w:right="-48" w:rightChars="-23" w:firstLine="240" w:firstLineChars="100"/>
        <w:rPr>
          <w:rFonts w:ascii="宋体" w:hAnsi="宋体"/>
          <w:color w:val="auto"/>
          <w:sz w:val="24"/>
          <w:highlight w:val="yellow"/>
        </w:rPr>
      </w:pPr>
      <w:r>
        <w:rPr>
          <w:rFonts w:hint="eastAsia" w:ascii="宋体" w:hAnsi="宋体"/>
          <w:color w:val="auto"/>
          <w:sz w:val="24"/>
        </w:rPr>
        <w:t>4、</w:t>
      </w:r>
      <w:r>
        <w:rPr>
          <w:rFonts w:hint="eastAsia" w:ascii="宋体" w:hAnsi="宋体"/>
          <w:color w:val="auto"/>
          <w:sz w:val="24"/>
          <w:lang w:val="en-US" w:eastAsia="zh-CN"/>
        </w:rPr>
        <w:t>施工工期：30日历天，雨雪天顺延；</w:t>
      </w:r>
    </w:p>
    <w:p w14:paraId="33EA6874">
      <w:pPr>
        <w:spacing w:line="480" w:lineRule="auto"/>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14:paraId="3714D1B1">
      <w:pPr>
        <w:spacing w:line="480" w:lineRule="auto"/>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14:paraId="4478E42E">
      <w:pPr>
        <w:jc w:val="center"/>
        <w:rPr>
          <w:rFonts w:ascii="宋体"/>
          <w:color w:val="auto"/>
          <w:sz w:val="18"/>
          <w:szCs w:val="18"/>
        </w:rPr>
      </w:pPr>
    </w:p>
    <w:p w14:paraId="126F9A9C">
      <w:pPr>
        <w:rPr>
          <w:color w:val="auto"/>
          <w:sz w:val="18"/>
          <w:szCs w:val="18"/>
        </w:rPr>
      </w:pPr>
    </w:p>
    <w:p w14:paraId="44DB6379">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14:paraId="17CAB3F0">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hint="eastAsia" w:ascii="宋体" w:hAnsi="宋体"/>
          <w:color w:val="auto"/>
          <w:sz w:val="24"/>
          <w:lang w:val="en-US" w:eastAsia="zh-CN"/>
        </w:rPr>
        <w:t>格式自拟</w:t>
      </w:r>
      <w:r>
        <w:rPr>
          <w:rFonts w:ascii="宋体" w:hAnsi="宋体"/>
          <w:color w:val="auto"/>
          <w:sz w:val="24"/>
        </w:rPr>
        <w:t>)</w:t>
      </w:r>
    </w:p>
    <w:p w14:paraId="60DB6CC5">
      <w:pPr>
        <w:spacing w:line="440" w:lineRule="exact"/>
        <w:jc w:val="center"/>
        <w:rPr>
          <w:rFonts w:ascii="宋体"/>
          <w:color w:val="auto"/>
          <w:sz w:val="24"/>
        </w:rPr>
      </w:pPr>
    </w:p>
    <w:p w14:paraId="7570E3A7">
      <w:pPr>
        <w:spacing w:line="440" w:lineRule="exact"/>
        <w:jc w:val="center"/>
        <w:rPr>
          <w:rFonts w:ascii="宋体"/>
          <w:color w:val="auto"/>
          <w:sz w:val="24"/>
        </w:rPr>
      </w:pPr>
    </w:p>
    <w:p w14:paraId="76A38A7C">
      <w:pPr>
        <w:spacing w:line="440" w:lineRule="exact"/>
        <w:jc w:val="center"/>
        <w:rPr>
          <w:rFonts w:ascii="宋体"/>
          <w:color w:val="auto"/>
          <w:sz w:val="24"/>
        </w:rPr>
      </w:pPr>
    </w:p>
    <w:p w14:paraId="4C06D7B8">
      <w:pPr>
        <w:spacing w:line="240" w:lineRule="atLeast"/>
        <w:jc w:val="center"/>
        <w:rPr>
          <w:rFonts w:ascii="宋体"/>
          <w:color w:val="auto"/>
          <w:sz w:val="24"/>
        </w:rPr>
      </w:pPr>
      <w:r>
        <w:rPr>
          <w:rFonts w:hint="eastAsia" w:ascii="宋体" w:hAnsi="宋体"/>
          <w:color w:val="auto"/>
          <w:sz w:val="24"/>
        </w:rPr>
        <w:t>竞争性谈判响应文件</w:t>
      </w:r>
    </w:p>
    <w:p w14:paraId="403F3D1E">
      <w:pPr>
        <w:spacing w:line="360" w:lineRule="auto"/>
        <w:jc w:val="center"/>
        <w:rPr>
          <w:rFonts w:ascii="宋体"/>
          <w:color w:val="auto"/>
          <w:sz w:val="24"/>
        </w:rPr>
      </w:pPr>
    </w:p>
    <w:p w14:paraId="11AD9A7C">
      <w:pPr>
        <w:spacing w:line="360" w:lineRule="auto"/>
        <w:jc w:val="center"/>
        <w:rPr>
          <w:rFonts w:ascii="宋体"/>
          <w:color w:val="auto"/>
          <w:sz w:val="24"/>
        </w:rPr>
      </w:pPr>
    </w:p>
    <w:p w14:paraId="2B0FD334">
      <w:pPr>
        <w:spacing w:line="360" w:lineRule="auto"/>
        <w:jc w:val="center"/>
        <w:rPr>
          <w:rFonts w:ascii="宋体"/>
          <w:color w:val="auto"/>
          <w:sz w:val="24"/>
        </w:rPr>
      </w:pPr>
    </w:p>
    <w:p w14:paraId="28A6CFE3">
      <w:pPr>
        <w:spacing w:line="360" w:lineRule="auto"/>
        <w:ind w:firstLine="2673" w:firstLineChars="1114"/>
        <w:rPr>
          <w:rFonts w:ascii="宋体"/>
          <w:color w:val="auto"/>
          <w:sz w:val="24"/>
          <w:u w:val="single"/>
        </w:rPr>
      </w:pPr>
      <w:r>
        <w:rPr>
          <w:rFonts w:hint="eastAsia" w:ascii="宋体" w:hAnsi="宋体"/>
          <w:color w:val="auto"/>
          <w:sz w:val="24"/>
        </w:rPr>
        <w:t>采购项目编号：</w:t>
      </w:r>
    </w:p>
    <w:p w14:paraId="30EBDEBE">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14:paraId="63265865">
      <w:pPr>
        <w:spacing w:line="360" w:lineRule="auto"/>
        <w:ind w:firstLine="2673" w:firstLineChars="1114"/>
        <w:rPr>
          <w:rFonts w:ascii="宋体"/>
          <w:color w:val="auto"/>
          <w:sz w:val="24"/>
          <w:u w:val="single"/>
        </w:rPr>
      </w:pPr>
      <w:r>
        <w:rPr>
          <w:rFonts w:hint="eastAsia" w:ascii="宋体" w:hAnsi="宋体"/>
          <w:color w:val="auto"/>
          <w:sz w:val="24"/>
        </w:rPr>
        <w:t>谈判内容：</w:t>
      </w:r>
    </w:p>
    <w:p w14:paraId="5398745E">
      <w:pPr>
        <w:tabs>
          <w:tab w:val="left" w:pos="2625"/>
        </w:tabs>
        <w:spacing w:line="360" w:lineRule="auto"/>
        <w:jc w:val="center"/>
        <w:rPr>
          <w:rFonts w:ascii="宋体"/>
          <w:color w:val="auto"/>
          <w:sz w:val="24"/>
        </w:rPr>
      </w:pPr>
    </w:p>
    <w:p w14:paraId="6D632BFA">
      <w:pPr>
        <w:tabs>
          <w:tab w:val="left" w:pos="2625"/>
        </w:tabs>
        <w:spacing w:line="360" w:lineRule="auto"/>
        <w:jc w:val="center"/>
        <w:rPr>
          <w:rFonts w:ascii="宋体"/>
          <w:color w:val="auto"/>
          <w:sz w:val="24"/>
        </w:rPr>
      </w:pPr>
    </w:p>
    <w:p w14:paraId="0B60C5C9">
      <w:pPr>
        <w:tabs>
          <w:tab w:val="left" w:pos="2625"/>
        </w:tabs>
        <w:spacing w:line="360" w:lineRule="auto"/>
        <w:jc w:val="center"/>
        <w:rPr>
          <w:rFonts w:ascii="宋体"/>
          <w:color w:val="auto"/>
          <w:sz w:val="24"/>
        </w:rPr>
      </w:pPr>
    </w:p>
    <w:p w14:paraId="6FF49CFC">
      <w:pPr>
        <w:tabs>
          <w:tab w:val="left" w:pos="2625"/>
        </w:tabs>
        <w:spacing w:line="360" w:lineRule="auto"/>
        <w:jc w:val="center"/>
        <w:rPr>
          <w:rFonts w:ascii="宋体"/>
          <w:color w:val="auto"/>
          <w:sz w:val="24"/>
        </w:rPr>
      </w:pPr>
    </w:p>
    <w:p w14:paraId="1956099A">
      <w:pPr>
        <w:tabs>
          <w:tab w:val="left" w:pos="2625"/>
        </w:tabs>
        <w:spacing w:line="360" w:lineRule="auto"/>
        <w:jc w:val="center"/>
        <w:rPr>
          <w:rFonts w:ascii="宋体"/>
          <w:color w:val="auto"/>
          <w:sz w:val="24"/>
        </w:rPr>
      </w:pPr>
    </w:p>
    <w:p w14:paraId="4AA1C6F5">
      <w:pPr>
        <w:tabs>
          <w:tab w:val="left" w:pos="2625"/>
        </w:tabs>
        <w:spacing w:line="360" w:lineRule="auto"/>
        <w:jc w:val="center"/>
        <w:rPr>
          <w:rFonts w:ascii="宋体"/>
          <w:color w:val="auto"/>
          <w:sz w:val="24"/>
        </w:rPr>
      </w:pPr>
    </w:p>
    <w:p w14:paraId="47A42575">
      <w:pPr>
        <w:tabs>
          <w:tab w:val="left" w:pos="2625"/>
        </w:tabs>
        <w:spacing w:line="360" w:lineRule="auto"/>
        <w:jc w:val="center"/>
        <w:rPr>
          <w:rFonts w:ascii="宋体"/>
          <w:color w:val="auto"/>
          <w:sz w:val="24"/>
        </w:rPr>
      </w:pPr>
    </w:p>
    <w:p w14:paraId="5E1B07D8">
      <w:pPr>
        <w:spacing w:line="360" w:lineRule="auto"/>
        <w:ind w:firstLine="3480" w:firstLineChars="1450"/>
        <w:rPr>
          <w:rFonts w:ascii="宋体"/>
          <w:color w:val="auto"/>
          <w:sz w:val="24"/>
        </w:rPr>
      </w:pPr>
      <w:r>
        <w:rPr>
          <w:rFonts w:hint="eastAsia" w:ascii="宋体" w:hAnsi="宋体"/>
          <w:color w:val="auto"/>
          <w:sz w:val="24"/>
        </w:rPr>
        <w:t>（谈判供应商名称）</w:t>
      </w:r>
    </w:p>
    <w:p w14:paraId="3D315A90">
      <w:pPr>
        <w:spacing w:line="360" w:lineRule="auto"/>
        <w:ind w:firstLine="4080" w:firstLineChars="1700"/>
        <w:rPr>
          <w:rFonts w:ascii="宋体"/>
          <w:color w:val="auto"/>
          <w:sz w:val="24"/>
        </w:rPr>
      </w:pPr>
      <w:r>
        <w:rPr>
          <w:rFonts w:hint="eastAsia" w:ascii="宋体" w:hAnsi="宋体"/>
          <w:color w:val="auto"/>
          <w:sz w:val="24"/>
        </w:rPr>
        <w:t>年  月   日</w:t>
      </w:r>
    </w:p>
    <w:p w14:paraId="6F8D8EDA">
      <w:pPr>
        <w:spacing w:line="300" w:lineRule="auto"/>
        <w:rPr>
          <w:rFonts w:ascii="宋体"/>
          <w:b/>
          <w:color w:val="auto"/>
          <w:szCs w:val="21"/>
        </w:rPr>
      </w:pPr>
      <w:r>
        <w:rPr>
          <w:rFonts w:ascii="宋体" w:hAnsi="宋体" w:eastAsia="宋体"/>
          <w:color w:val="auto"/>
          <w:sz w:val="18"/>
          <w:szCs w:val="18"/>
        </w:rPr>
        <w:br w:type="page"/>
      </w:r>
      <w:r>
        <w:rPr>
          <w:rFonts w:hint="eastAsia" w:ascii="宋体" w:hAnsi="宋体"/>
          <w:b/>
          <w:color w:val="auto"/>
          <w:szCs w:val="21"/>
        </w:rPr>
        <w:t>附件一</w:t>
      </w:r>
    </w:p>
    <w:p w14:paraId="29D77DD8">
      <w:pPr>
        <w:spacing w:line="300" w:lineRule="auto"/>
        <w:jc w:val="center"/>
        <w:rPr>
          <w:rFonts w:ascii="宋体"/>
          <w:b/>
          <w:color w:val="auto"/>
          <w:sz w:val="28"/>
          <w:szCs w:val="28"/>
        </w:rPr>
      </w:pPr>
      <w:r>
        <w:rPr>
          <w:rFonts w:hint="eastAsia" w:ascii="宋体" w:hAnsi="宋体"/>
          <w:b/>
          <w:color w:val="auto"/>
          <w:sz w:val="28"/>
          <w:szCs w:val="28"/>
        </w:rPr>
        <w:t>谈判书</w:t>
      </w:r>
    </w:p>
    <w:p w14:paraId="6D584710">
      <w:pPr>
        <w:pStyle w:val="18"/>
        <w:tabs>
          <w:tab w:val="left" w:pos="3885"/>
        </w:tabs>
        <w:spacing w:line="300" w:lineRule="auto"/>
        <w:jc w:val="center"/>
        <w:rPr>
          <w:rFonts w:hAnsi="宋体"/>
          <w:color w:val="auto"/>
          <w:sz w:val="18"/>
          <w:szCs w:val="18"/>
        </w:rPr>
      </w:pPr>
    </w:p>
    <w:p w14:paraId="6E735C91">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14:paraId="0A083B2A">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14:paraId="0F5851A1">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14:paraId="76365BB2">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14:paraId="0286A1DA">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14:paraId="4BC6023F">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14:paraId="62230B53">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14:paraId="07DDB153">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14:paraId="37728882">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14:paraId="67CD7C8C">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14:paraId="24304820">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w:t>
      </w:r>
      <w:r>
        <w:rPr>
          <w:rFonts w:hint="eastAsia" w:hAnsi="宋体"/>
          <w:color w:val="auto"/>
          <w:sz w:val="24"/>
          <w:szCs w:val="24"/>
          <w:lang w:val="en-US" w:eastAsia="zh-CN"/>
        </w:rPr>
        <w:t>承诺</w:t>
      </w:r>
      <w:r>
        <w:rPr>
          <w:rFonts w:hint="eastAsia" w:hAnsi="宋体"/>
          <w:color w:val="auto"/>
          <w:sz w:val="24"/>
          <w:szCs w:val="24"/>
        </w:rPr>
        <w:t>不得作为以后工程量变更增加投资的因素。</w:t>
      </w:r>
    </w:p>
    <w:p w14:paraId="4A1923BD">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14:paraId="775AA7A3">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14:paraId="40658CAD">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14:paraId="7878B9B4">
      <w:pPr>
        <w:pStyle w:val="18"/>
        <w:spacing w:line="300" w:lineRule="auto"/>
        <w:ind w:firstLine="840"/>
        <w:rPr>
          <w:rFonts w:hAnsi="宋体"/>
          <w:color w:val="auto"/>
          <w:sz w:val="24"/>
          <w:szCs w:val="24"/>
        </w:rPr>
      </w:pPr>
      <w:r>
        <w:rPr>
          <w:rFonts w:hint="eastAsia" w:hAnsi="宋体"/>
          <w:color w:val="auto"/>
          <w:sz w:val="24"/>
          <w:szCs w:val="24"/>
        </w:rPr>
        <w:t>电子函件：</w:t>
      </w:r>
    </w:p>
    <w:p w14:paraId="6810AD14">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14:paraId="53007D1A">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14:paraId="460AA385">
      <w:pPr>
        <w:pStyle w:val="18"/>
        <w:spacing w:line="300" w:lineRule="auto"/>
        <w:ind w:firstLine="840"/>
        <w:rPr>
          <w:rFonts w:hAnsi="宋体"/>
          <w:color w:val="auto"/>
          <w:sz w:val="24"/>
          <w:szCs w:val="24"/>
        </w:rPr>
      </w:pPr>
      <w:r>
        <w:rPr>
          <w:rFonts w:hint="eastAsia" w:hAnsi="宋体"/>
          <w:color w:val="auto"/>
          <w:sz w:val="24"/>
          <w:szCs w:val="24"/>
        </w:rPr>
        <w:t>供应商名称（单位盖章）：</w:t>
      </w:r>
    </w:p>
    <w:p w14:paraId="3558E32E">
      <w:pPr>
        <w:pStyle w:val="18"/>
        <w:spacing w:line="300" w:lineRule="auto"/>
        <w:ind w:firstLine="840"/>
        <w:rPr>
          <w:rFonts w:hAnsi="宋体"/>
          <w:color w:val="auto"/>
          <w:sz w:val="24"/>
          <w:szCs w:val="24"/>
        </w:rPr>
      </w:pPr>
      <w:r>
        <w:rPr>
          <w:rFonts w:hint="eastAsia" w:hAnsi="宋体"/>
          <w:color w:val="auto"/>
          <w:sz w:val="24"/>
          <w:szCs w:val="24"/>
        </w:rPr>
        <w:t>开户银行：</w:t>
      </w:r>
    </w:p>
    <w:p w14:paraId="65C98AC1">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14:paraId="0A8A0AA9">
      <w:pPr>
        <w:spacing w:line="300" w:lineRule="auto"/>
        <w:rPr>
          <w:rFonts w:ascii="宋体"/>
          <w:color w:val="auto"/>
          <w:sz w:val="18"/>
          <w:szCs w:val="18"/>
        </w:rPr>
      </w:pPr>
    </w:p>
    <w:p w14:paraId="4C68DC45">
      <w:pPr>
        <w:spacing w:line="300" w:lineRule="auto"/>
        <w:rPr>
          <w:rFonts w:ascii="宋体"/>
          <w:color w:val="auto"/>
          <w:sz w:val="18"/>
          <w:szCs w:val="18"/>
        </w:rPr>
      </w:pPr>
    </w:p>
    <w:p w14:paraId="44F04B6A">
      <w:pPr>
        <w:spacing w:line="300" w:lineRule="auto"/>
        <w:rPr>
          <w:rFonts w:ascii="宋体"/>
          <w:color w:val="auto"/>
          <w:sz w:val="18"/>
          <w:szCs w:val="18"/>
        </w:rPr>
      </w:pPr>
    </w:p>
    <w:p w14:paraId="710B0C60">
      <w:pPr>
        <w:spacing w:line="300" w:lineRule="auto"/>
        <w:rPr>
          <w:rFonts w:ascii="宋体"/>
          <w:color w:val="auto"/>
          <w:sz w:val="18"/>
          <w:szCs w:val="18"/>
        </w:rPr>
      </w:pPr>
    </w:p>
    <w:p w14:paraId="52937BEE">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14:paraId="05E75D95">
      <w:pPr>
        <w:jc w:val="center"/>
        <w:rPr>
          <w:rFonts w:ascii="宋体"/>
          <w:b/>
          <w:color w:val="auto"/>
          <w:sz w:val="28"/>
          <w:szCs w:val="28"/>
        </w:rPr>
      </w:pPr>
      <w:r>
        <w:rPr>
          <w:rFonts w:hint="eastAsia" w:ascii="宋体" w:hAnsi="宋体"/>
          <w:b/>
          <w:color w:val="auto"/>
          <w:sz w:val="28"/>
          <w:szCs w:val="28"/>
        </w:rPr>
        <w:t>报 价 表</w:t>
      </w:r>
    </w:p>
    <w:p w14:paraId="36581235">
      <w:pPr>
        <w:jc w:val="center"/>
        <w:rPr>
          <w:rFonts w:ascii="宋体"/>
          <w:color w:val="auto"/>
          <w:sz w:val="18"/>
          <w:szCs w:val="18"/>
        </w:rPr>
      </w:pPr>
    </w:p>
    <w:p w14:paraId="49362368">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14:paraId="1DC1F0C2">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14:paraId="602B7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14:paraId="14890179">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14:paraId="03CC35B9">
            <w:pPr>
              <w:spacing w:line="360" w:lineRule="auto"/>
              <w:rPr>
                <w:color w:val="auto"/>
                <w:sz w:val="24"/>
              </w:rPr>
            </w:pPr>
          </w:p>
        </w:tc>
      </w:tr>
      <w:tr w14:paraId="08F28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14:paraId="666CBF1B">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14:paraId="06CF0B02">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14:paraId="2EE3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14:paraId="40187809">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14:paraId="7B8CE845">
            <w:pPr>
              <w:spacing w:line="360" w:lineRule="auto"/>
              <w:rPr>
                <w:rFonts w:hint="eastAsia" w:eastAsia="宋体"/>
                <w:color w:val="auto"/>
                <w:sz w:val="24"/>
                <w:lang w:eastAsia="zh-CN"/>
              </w:rPr>
            </w:pPr>
            <w:r>
              <w:rPr>
                <w:rFonts w:hint="eastAsia" w:ascii="宋体" w:hAnsi="宋体"/>
                <w:color w:val="auto"/>
                <w:sz w:val="24"/>
              </w:rPr>
              <w:t xml:space="preserve">  </w:t>
            </w:r>
          </w:p>
        </w:tc>
      </w:tr>
      <w:tr w14:paraId="12692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14:paraId="1B91F92B">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14:paraId="57F1EB78">
            <w:pPr>
              <w:spacing w:line="360" w:lineRule="auto"/>
              <w:rPr>
                <w:color w:val="auto"/>
                <w:sz w:val="24"/>
              </w:rPr>
            </w:pPr>
          </w:p>
        </w:tc>
      </w:tr>
      <w:tr w14:paraId="56A7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14:paraId="4702FDED">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14:paraId="2CAE6917">
            <w:pPr>
              <w:spacing w:line="360" w:lineRule="auto"/>
              <w:rPr>
                <w:color w:val="auto"/>
                <w:sz w:val="24"/>
              </w:rPr>
            </w:pPr>
          </w:p>
        </w:tc>
      </w:tr>
      <w:tr w14:paraId="5484B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14:paraId="239BCFB3">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14:paraId="6701C470">
            <w:pPr>
              <w:spacing w:line="360" w:lineRule="auto"/>
              <w:rPr>
                <w:color w:val="auto"/>
                <w:sz w:val="24"/>
              </w:rPr>
            </w:pPr>
          </w:p>
        </w:tc>
      </w:tr>
      <w:tr w14:paraId="0614E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14:paraId="12B2C950">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14:paraId="5B8A3E77">
            <w:pPr>
              <w:spacing w:line="360" w:lineRule="auto"/>
              <w:rPr>
                <w:color w:val="auto"/>
                <w:sz w:val="24"/>
              </w:rPr>
            </w:pPr>
          </w:p>
        </w:tc>
      </w:tr>
    </w:tbl>
    <w:p w14:paraId="6CE61603">
      <w:pPr>
        <w:pStyle w:val="18"/>
        <w:rPr>
          <w:rFonts w:hAnsi="宋体"/>
          <w:color w:val="auto"/>
          <w:sz w:val="24"/>
          <w:szCs w:val="24"/>
        </w:rPr>
      </w:pPr>
    </w:p>
    <w:p w14:paraId="17BD97CB">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14:paraId="4D17F208">
      <w:pPr>
        <w:pStyle w:val="18"/>
        <w:ind w:firstLine="720"/>
        <w:rPr>
          <w:rFonts w:hAnsi="宋体"/>
          <w:color w:val="auto"/>
          <w:sz w:val="24"/>
          <w:szCs w:val="24"/>
        </w:rPr>
      </w:pPr>
    </w:p>
    <w:p w14:paraId="7C06CEA6">
      <w:pPr>
        <w:pStyle w:val="18"/>
        <w:ind w:firstLine="720"/>
        <w:rPr>
          <w:rFonts w:hAnsi="宋体"/>
          <w:color w:val="auto"/>
          <w:sz w:val="24"/>
          <w:szCs w:val="24"/>
        </w:rPr>
      </w:pPr>
    </w:p>
    <w:p w14:paraId="1B51A59E">
      <w:pPr>
        <w:pStyle w:val="18"/>
        <w:ind w:firstLine="720"/>
        <w:rPr>
          <w:rFonts w:hAnsi="宋体"/>
          <w:color w:val="auto"/>
          <w:sz w:val="24"/>
          <w:szCs w:val="24"/>
        </w:rPr>
      </w:pPr>
    </w:p>
    <w:p w14:paraId="68524B4D">
      <w:pPr>
        <w:pStyle w:val="18"/>
        <w:ind w:firstLine="720"/>
        <w:rPr>
          <w:rFonts w:hAnsi="宋体"/>
          <w:color w:val="auto"/>
          <w:sz w:val="24"/>
          <w:szCs w:val="24"/>
        </w:rPr>
      </w:pPr>
    </w:p>
    <w:p w14:paraId="17BE9FFF">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A8F4C08">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0CDC843">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7E338038">
      <w:pPr>
        <w:pStyle w:val="18"/>
        <w:ind w:firstLine="720"/>
        <w:rPr>
          <w:rFonts w:hAnsi="宋体"/>
          <w:color w:val="auto"/>
          <w:sz w:val="24"/>
          <w:szCs w:val="24"/>
        </w:rPr>
      </w:pPr>
    </w:p>
    <w:p w14:paraId="68CE24F2">
      <w:pPr>
        <w:pStyle w:val="18"/>
        <w:spacing w:line="360" w:lineRule="auto"/>
        <w:ind w:firstLine="720"/>
        <w:jc w:val="right"/>
        <w:rPr>
          <w:rFonts w:hAnsi="宋体"/>
          <w:color w:val="auto"/>
          <w:sz w:val="18"/>
          <w:szCs w:val="18"/>
        </w:rPr>
        <w:sectPr>
          <w:footerReference r:id="rId4" w:type="default"/>
          <w:pgSz w:w="11906" w:h="16838"/>
          <w:pgMar w:top="1247" w:right="1588" w:bottom="1440" w:left="1474" w:header="851" w:footer="992" w:gutter="0"/>
          <w:pgNumType w:fmt="decimal" w:start="1"/>
          <w:cols w:space="720" w:num="1"/>
          <w:docGrid w:type="linesAndChars" w:linePitch="312" w:charSpace="0"/>
        </w:sectPr>
      </w:pPr>
    </w:p>
    <w:p w14:paraId="67167125">
      <w:pPr>
        <w:spacing w:line="360" w:lineRule="auto"/>
        <w:rPr>
          <w:rFonts w:ascii="宋体"/>
          <w:b/>
          <w:color w:val="auto"/>
          <w:szCs w:val="21"/>
        </w:rPr>
      </w:pPr>
      <w:r>
        <w:rPr>
          <w:rFonts w:hint="eastAsia" w:ascii="宋体" w:hAnsi="宋体"/>
          <w:b/>
          <w:color w:val="auto"/>
          <w:szCs w:val="21"/>
        </w:rPr>
        <w:t>附件三</w:t>
      </w:r>
    </w:p>
    <w:p w14:paraId="7B51BB5D">
      <w:pPr>
        <w:adjustRightInd w:val="0"/>
        <w:snapToGrid w:val="0"/>
        <w:spacing w:line="360" w:lineRule="auto"/>
        <w:ind w:left="-88" w:leftChars="-42"/>
        <w:jc w:val="center"/>
        <w:rPr>
          <w:rFonts w:ascii="宋体" w:hAnsi="宋体"/>
          <w:b/>
          <w:color w:val="auto"/>
          <w:sz w:val="28"/>
          <w:szCs w:val="28"/>
        </w:rPr>
      </w:pPr>
    </w:p>
    <w:p w14:paraId="70486F71">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14:paraId="7F6B1360">
      <w:pPr>
        <w:adjustRightInd w:val="0"/>
        <w:snapToGrid w:val="0"/>
        <w:spacing w:line="360" w:lineRule="auto"/>
        <w:rPr>
          <w:rFonts w:ascii="宋体" w:hAnsi="宋体"/>
          <w:color w:val="auto"/>
          <w:sz w:val="24"/>
        </w:rPr>
      </w:pPr>
    </w:p>
    <w:p w14:paraId="535D8D46">
      <w:pPr>
        <w:adjustRightInd w:val="0"/>
        <w:snapToGrid w:val="0"/>
        <w:spacing w:line="360" w:lineRule="auto"/>
        <w:rPr>
          <w:rFonts w:ascii="宋体" w:hAnsi="宋体"/>
          <w:color w:val="auto"/>
          <w:sz w:val="24"/>
        </w:rPr>
      </w:pPr>
    </w:p>
    <w:p w14:paraId="6EC56B48">
      <w:pPr>
        <w:adjustRightInd w:val="0"/>
        <w:snapToGrid w:val="0"/>
        <w:spacing w:line="360" w:lineRule="auto"/>
        <w:rPr>
          <w:rFonts w:ascii="宋体" w:hAnsi="宋体"/>
          <w:color w:val="auto"/>
          <w:sz w:val="24"/>
        </w:rPr>
      </w:pPr>
    </w:p>
    <w:p w14:paraId="6C4F4740">
      <w:pPr>
        <w:adjustRightInd w:val="0"/>
        <w:snapToGrid w:val="0"/>
        <w:spacing w:line="360" w:lineRule="auto"/>
        <w:rPr>
          <w:rFonts w:ascii="宋体" w:hAnsi="宋体"/>
          <w:color w:val="auto"/>
          <w:sz w:val="24"/>
        </w:rPr>
      </w:pPr>
    </w:p>
    <w:p w14:paraId="3E76F0C1">
      <w:pPr>
        <w:adjustRightInd w:val="0"/>
        <w:snapToGrid w:val="0"/>
        <w:spacing w:line="360" w:lineRule="auto"/>
        <w:rPr>
          <w:rFonts w:ascii="宋体" w:hAnsi="宋体"/>
          <w:color w:val="auto"/>
          <w:sz w:val="24"/>
        </w:rPr>
      </w:pPr>
    </w:p>
    <w:p w14:paraId="5E389F5E">
      <w:pPr>
        <w:adjustRightInd w:val="0"/>
        <w:snapToGrid w:val="0"/>
        <w:spacing w:line="360" w:lineRule="auto"/>
        <w:rPr>
          <w:rFonts w:ascii="宋体" w:hAnsi="宋体"/>
          <w:color w:val="auto"/>
          <w:sz w:val="24"/>
        </w:rPr>
      </w:pPr>
    </w:p>
    <w:p w14:paraId="469CC54A">
      <w:pPr>
        <w:adjustRightInd w:val="0"/>
        <w:snapToGrid w:val="0"/>
        <w:spacing w:line="360" w:lineRule="auto"/>
        <w:rPr>
          <w:rFonts w:ascii="宋体" w:hAnsi="宋体"/>
          <w:color w:val="auto"/>
          <w:sz w:val="24"/>
        </w:rPr>
      </w:pPr>
    </w:p>
    <w:p w14:paraId="61FDECD3">
      <w:pPr>
        <w:adjustRightInd w:val="0"/>
        <w:snapToGrid w:val="0"/>
        <w:spacing w:line="360" w:lineRule="auto"/>
        <w:rPr>
          <w:rFonts w:ascii="宋体" w:hAnsi="宋体"/>
          <w:color w:val="auto"/>
          <w:sz w:val="24"/>
        </w:rPr>
      </w:pPr>
    </w:p>
    <w:p w14:paraId="6E257E24">
      <w:pPr>
        <w:adjustRightInd w:val="0"/>
        <w:snapToGrid w:val="0"/>
        <w:spacing w:line="360" w:lineRule="auto"/>
        <w:rPr>
          <w:rFonts w:ascii="宋体" w:hAnsi="宋体"/>
          <w:color w:val="auto"/>
          <w:sz w:val="24"/>
        </w:rPr>
      </w:pPr>
    </w:p>
    <w:p w14:paraId="3A048BF9">
      <w:pPr>
        <w:adjustRightInd w:val="0"/>
        <w:snapToGrid w:val="0"/>
        <w:spacing w:line="360" w:lineRule="auto"/>
        <w:rPr>
          <w:rFonts w:ascii="宋体" w:hAnsi="宋体"/>
          <w:color w:val="auto"/>
          <w:sz w:val="24"/>
        </w:rPr>
      </w:pPr>
    </w:p>
    <w:p w14:paraId="2FB32D4F">
      <w:pPr>
        <w:adjustRightInd w:val="0"/>
        <w:snapToGrid w:val="0"/>
        <w:spacing w:line="360" w:lineRule="auto"/>
        <w:rPr>
          <w:rFonts w:ascii="宋体" w:hAnsi="宋体"/>
          <w:color w:val="auto"/>
          <w:sz w:val="24"/>
        </w:rPr>
      </w:pPr>
    </w:p>
    <w:p w14:paraId="1C9D16A8">
      <w:pPr>
        <w:adjustRightInd w:val="0"/>
        <w:snapToGrid w:val="0"/>
        <w:spacing w:line="360" w:lineRule="auto"/>
        <w:rPr>
          <w:rFonts w:ascii="宋体" w:hAnsi="宋体"/>
          <w:color w:val="auto"/>
          <w:sz w:val="24"/>
        </w:rPr>
      </w:pPr>
    </w:p>
    <w:p w14:paraId="08A65191">
      <w:pPr>
        <w:adjustRightInd w:val="0"/>
        <w:snapToGrid w:val="0"/>
        <w:spacing w:line="360" w:lineRule="auto"/>
        <w:rPr>
          <w:rFonts w:ascii="宋体" w:hAnsi="宋体"/>
          <w:color w:val="auto"/>
          <w:sz w:val="24"/>
        </w:rPr>
      </w:pPr>
    </w:p>
    <w:p w14:paraId="49E20D5F">
      <w:pPr>
        <w:adjustRightInd w:val="0"/>
        <w:snapToGrid w:val="0"/>
        <w:spacing w:line="360" w:lineRule="auto"/>
        <w:rPr>
          <w:rFonts w:ascii="宋体" w:hAnsi="宋体"/>
          <w:color w:val="auto"/>
          <w:sz w:val="24"/>
        </w:rPr>
      </w:pPr>
    </w:p>
    <w:p w14:paraId="447DB16D">
      <w:pPr>
        <w:adjustRightInd w:val="0"/>
        <w:snapToGrid w:val="0"/>
        <w:spacing w:line="360" w:lineRule="auto"/>
        <w:rPr>
          <w:rFonts w:ascii="宋体" w:hAnsi="宋体"/>
          <w:color w:val="auto"/>
          <w:sz w:val="24"/>
        </w:rPr>
      </w:pPr>
    </w:p>
    <w:p w14:paraId="35BFC387">
      <w:pPr>
        <w:adjustRightInd w:val="0"/>
        <w:snapToGrid w:val="0"/>
        <w:spacing w:line="360" w:lineRule="auto"/>
        <w:rPr>
          <w:rFonts w:ascii="宋体" w:hAnsi="宋体"/>
          <w:color w:val="auto"/>
          <w:sz w:val="24"/>
        </w:rPr>
      </w:pPr>
    </w:p>
    <w:p w14:paraId="22E3E8C3">
      <w:pPr>
        <w:adjustRightInd w:val="0"/>
        <w:snapToGrid w:val="0"/>
        <w:spacing w:line="360" w:lineRule="auto"/>
        <w:rPr>
          <w:rFonts w:ascii="宋体" w:hAnsi="宋体"/>
          <w:color w:val="auto"/>
          <w:sz w:val="24"/>
        </w:rPr>
      </w:pPr>
    </w:p>
    <w:p w14:paraId="17825CCD">
      <w:pPr>
        <w:adjustRightInd w:val="0"/>
        <w:snapToGrid w:val="0"/>
        <w:spacing w:line="360" w:lineRule="auto"/>
        <w:rPr>
          <w:rFonts w:ascii="宋体" w:hAnsi="宋体"/>
          <w:color w:val="auto"/>
          <w:sz w:val="24"/>
        </w:rPr>
      </w:pPr>
    </w:p>
    <w:p w14:paraId="0ADBD322">
      <w:pPr>
        <w:adjustRightInd w:val="0"/>
        <w:snapToGrid w:val="0"/>
        <w:spacing w:line="360" w:lineRule="auto"/>
        <w:rPr>
          <w:rFonts w:ascii="宋体" w:hAnsi="宋体"/>
          <w:color w:val="auto"/>
          <w:sz w:val="24"/>
        </w:rPr>
      </w:pPr>
    </w:p>
    <w:p w14:paraId="66173CF3">
      <w:pPr>
        <w:adjustRightInd w:val="0"/>
        <w:snapToGrid w:val="0"/>
        <w:spacing w:line="360" w:lineRule="auto"/>
        <w:rPr>
          <w:rFonts w:ascii="宋体" w:hAnsi="宋体"/>
          <w:color w:val="auto"/>
          <w:sz w:val="24"/>
        </w:rPr>
      </w:pPr>
    </w:p>
    <w:p w14:paraId="681DCD3D">
      <w:pPr>
        <w:adjustRightInd w:val="0"/>
        <w:snapToGrid w:val="0"/>
        <w:spacing w:line="360" w:lineRule="auto"/>
        <w:rPr>
          <w:rFonts w:ascii="宋体" w:hAnsi="宋体"/>
          <w:color w:val="auto"/>
          <w:sz w:val="24"/>
        </w:rPr>
      </w:pPr>
    </w:p>
    <w:p w14:paraId="43F6F566">
      <w:pPr>
        <w:adjustRightInd w:val="0"/>
        <w:snapToGrid w:val="0"/>
        <w:spacing w:line="360" w:lineRule="auto"/>
        <w:rPr>
          <w:rFonts w:ascii="宋体" w:hAnsi="宋体"/>
          <w:color w:val="auto"/>
          <w:sz w:val="24"/>
        </w:rPr>
      </w:pPr>
    </w:p>
    <w:p w14:paraId="434C4460">
      <w:pPr>
        <w:adjustRightInd w:val="0"/>
        <w:snapToGrid w:val="0"/>
        <w:spacing w:line="360" w:lineRule="auto"/>
        <w:rPr>
          <w:rFonts w:ascii="宋体" w:hAnsi="宋体"/>
          <w:color w:val="auto"/>
          <w:sz w:val="24"/>
        </w:rPr>
      </w:pPr>
    </w:p>
    <w:p w14:paraId="768622E5">
      <w:pPr>
        <w:adjustRightInd w:val="0"/>
        <w:snapToGrid w:val="0"/>
        <w:spacing w:line="360" w:lineRule="auto"/>
        <w:rPr>
          <w:rFonts w:ascii="宋体" w:hAnsi="宋体"/>
          <w:color w:val="auto"/>
          <w:sz w:val="24"/>
        </w:rPr>
      </w:pPr>
    </w:p>
    <w:p w14:paraId="56FF2DEE">
      <w:pPr>
        <w:adjustRightInd w:val="0"/>
        <w:snapToGrid w:val="0"/>
        <w:spacing w:line="360" w:lineRule="auto"/>
        <w:rPr>
          <w:rFonts w:ascii="宋体" w:hAnsi="宋体"/>
          <w:color w:val="auto"/>
          <w:sz w:val="24"/>
        </w:rPr>
      </w:pPr>
    </w:p>
    <w:p w14:paraId="2380359A">
      <w:pPr>
        <w:adjustRightInd w:val="0"/>
        <w:snapToGrid w:val="0"/>
        <w:spacing w:line="360" w:lineRule="auto"/>
        <w:rPr>
          <w:rFonts w:ascii="宋体" w:hAnsi="宋体"/>
          <w:color w:val="auto"/>
          <w:sz w:val="24"/>
        </w:rPr>
      </w:pPr>
    </w:p>
    <w:p w14:paraId="21EE3188">
      <w:pPr>
        <w:spacing w:line="360" w:lineRule="auto"/>
        <w:rPr>
          <w:rFonts w:ascii="宋体"/>
          <w:color w:val="auto"/>
          <w:szCs w:val="21"/>
        </w:rPr>
      </w:pPr>
      <w:r>
        <w:rPr>
          <w:rFonts w:hint="eastAsia" w:ascii="宋体" w:hAnsi="宋体"/>
          <w:b/>
          <w:color w:val="auto"/>
          <w:szCs w:val="21"/>
        </w:rPr>
        <w:t>附件四</w:t>
      </w:r>
    </w:p>
    <w:p w14:paraId="651D7B5E">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14:paraId="63F82822">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14:paraId="0DCA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6138C046">
            <w:pPr>
              <w:spacing w:line="360" w:lineRule="auto"/>
              <w:jc w:val="center"/>
              <w:rPr>
                <w:b/>
                <w:color w:val="auto"/>
                <w:szCs w:val="21"/>
              </w:rPr>
            </w:pPr>
            <w:r>
              <w:rPr>
                <w:b/>
                <w:color w:val="auto"/>
                <w:szCs w:val="21"/>
              </w:rPr>
              <w:t>1</w:t>
            </w:r>
            <w:r>
              <w:rPr>
                <w:rFonts w:hint="eastAsia"/>
                <w:b/>
                <w:color w:val="auto"/>
                <w:szCs w:val="21"/>
              </w:rPr>
              <w:t>、一般情况</w:t>
            </w:r>
          </w:p>
        </w:tc>
      </w:tr>
      <w:tr w14:paraId="3522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14:paraId="365E9F4C">
            <w:pPr>
              <w:spacing w:line="360" w:lineRule="auto"/>
              <w:jc w:val="center"/>
              <w:rPr>
                <w:color w:val="auto"/>
                <w:szCs w:val="21"/>
              </w:rPr>
            </w:pPr>
            <w:r>
              <w:rPr>
                <w:rFonts w:hint="eastAsia"/>
                <w:color w:val="auto"/>
                <w:szCs w:val="21"/>
              </w:rPr>
              <w:t>姓名</w:t>
            </w:r>
          </w:p>
        </w:tc>
        <w:tc>
          <w:tcPr>
            <w:tcW w:w="1501" w:type="dxa"/>
            <w:vAlign w:val="center"/>
          </w:tcPr>
          <w:p w14:paraId="45248AA6">
            <w:pPr>
              <w:spacing w:line="360" w:lineRule="auto"/>
              <w:jc w:val="center"/>
              <w:rPr>
                <w:color w:val="auto"/>
                <w:szCs w:val="21"/>
              </w:rPr>
            </w:pPr>
          </w:p>
        </w:tc>
        <w:tc>
          <w:tcPr>
            <w:tcW w:w="1501" w:type="dxa"/>
            <w:vAlign w:val="center"/>
          </w:tcPr>
          <w:p w14:paraId="6D421596">
            <w:pPr>
              <w:spacing w:line="360" w:lineRule="auto"/>
              <w:jc w:val="center"/>
              <w:rPr>
                <w:color w:val="auto"/>
                <w:szCs w:val="21"/>
              </w:rPr>
            </w:pPr>
            <w:r>
              <w:rPr>
                <w:rFonts w:hint="eastAsia"/>
                <w:color w:val="auto"/>
                <w:szCs w:val="21"/>
              </w:rPr>
              <w:t>年龄</w:t>
            </w:r>
          </w:p>
        </w:tc>
        <w:tc>
          <w:tcPr>
            <w:tcW w:w="1501" w:type="dxa"/>
            <w:vAlign w:val="center"/>
          </w:tcPr>
          <w:p w14:paraId="6D7D8CA3">
            <w:pPr>
              <w:spacing w:line="360" w:lineRule="auto"/>
              <w:jc w:val="center"/>
              <w:rPr>
                <w:color w:val="auto"/>
                <w:szCs w:val="21"/>
              </w:rPr>
            </w:pPr>
          </w:p>
        </w:tc>
        <w:tc>
          <w:tcPr>
            <w:tcW w:w="1525" w:type="dxa"/>
            <w:vAlign w:val="center"/>
          </w:tcPr>
          <w:p w14:paraId="24531ABB">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14:paraId="1581C9C8">
            <w:pPr>
              <w:spacing w:line="360" w:lineRule="auto"/>
              <w:jc w:val="center"/>
              <w:rPr>
                <w:b/>
                <w:color w:val="auto"/>
                <w:szCs w:val="21"/>
              </w:rPr>
            </w:pPr>
          </w:p>
        </w:tc>
      </w:tr>
      <w:tr w14:paraId="10F9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3DCB6ABE">
            <w:pPr>
              <w:spacing w:line="360" w:lineRule="auto"/>
              <w:jc w:val="center"/>
              <w:rPr>
                <w:color w:val="auto"/>
                <w:szCs w:val="21"/>
              </w:rPr>
            </w:pPr>
            <w:r>
              <w:rPr>
                <w:rFonts w:hint="eastAsia"/>
                <w:color w:val="auto"/>
                <w:szCs w:val="21"/>
              </w:rPr>
              <w:t>毕业学校</w:t>
            </w:r>
          </w:p>
        </w:tc>
        <w:tc>
          <w:tcPr>
            <w:tcW w:w="1501" w:type="dxa"/>
            <w:vAlign w:val="center"/>
          </w:tcPr>
          <w:p w14:paraId="2E4E8E6F">
            <w:pPr>
              <w:spacing w:line="360" w:lineRule="auto"/>
              <w:jc w:val="center"/>
              <w:rPr>
                <w:color w:val="auto"/>
                <w:szCs w:val="21"/>
              </w:rPr>
            </w:pPr>
          </w:p>
        </w:tc>
        <w:tc>
          <w:tcPr>
            <w:tcW w:w="1501" w:type="dxa"/>
            <w:vAlign w:val="center"/>
          </w:tcPr>
          <w:p w14:paraId="4C6AD098">
            <w:pPr>
              <w:spacing w:line="360" w:lineRule="auto"/>
              <w:jc w:val="center"/>
              <w:rPr>
                <w:color w:val="auto"/>
                <w:szCs w:val="21"/>
              </w:rPr>
            </w:pPr>
            <w:r>
              <w:rPr>
                <w:rFonts w:hint="eastAsia"/>
                <w:color w:val="auto"/>
                <w:szCs w:val="21"/>
              </w:rPr>
              <w:t>专业</w:t>
            </w:r>
          </w:p>
        </w:tc>
        <w:tc>
          <w:tcPr>
            <w:tcW w:w="1501" w:type="dxa"/>
            <w:vAlign w:val="center"/>
          </w:tcPr>
          <w:p w14:paraId="4284E4A9">
            <w:pPr>
              <w:spacing w:line="360" w:lineRule="auto"/>
              <w:jc w:val="center"/>
              <w:rPr>
                <w:color w:val="auto"/>
                <w:szCs w:val="21"/>
              </w:rPr>
            </w:pPr>
          </w:p>
        </w:tc>
        <w:tc>
          <w:tcPr>
            <w:tcW w:w="1525" w:type="dxa"/>
            <w:vAlign w:val="center"/>
          </w:tcPr>
          <w:p w14:paraId="6D06B6BD">
            <w:pPr>
              <w:spacing w:line="360" w:lineRule="auto"/>
              <w:jc w:val="center"/>
              <w:rPr>
                <w:color w:val="auto"/>
                <w:szCs w:val="21"/>
              </w:rPr>
            </w:pPr>
            <w:r>
              <w:rPr>
                <w:rFonts w:hint="eastAsia"/>
                <w:color w:val="auto"/>
                <w:spacing w:val="-20"/>
                <w:szCs w:val="21"/>
              </w:rPr>
              <w:t>执业资格</w:t>
            </w:r>
          </w:p>
        </w:tc>
        <w:tc>
          <w:tcPr>
            <w:tcW w:w="1398" w:type="dxa"/>
            <w:vAlign w:val="center"/>
          </w:tcPr>
          <w:p w14:paraId="277602E6">
            <w:pPr>
              <w:spacing w:line="360" w:lineRule="auto"/>
              <w:jc w:val="center"/>
              <w:rPr>
                <w:color w:val="auto"/>
                <w:spacing w:val="-8"/>
                <w:szCs w:val="21"/>
              </w:rPr>
            </w:pPr>
          </w:p>
        </w:tc>
      </w:tr>
      <w:tr w14:paraId="0D17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14:paraId="4DD74591">
            <w:pPr>
              <w:spacing w:line="360" w:lineRule="auto"/>
              <w:jc w:val="center"/>
              <w:rPr>
                <w:color w:val="auto"/>
                <w:szCs w:val="21"/>
              </w:rPr>
            </w:pPr>
            <w:r>
              <w:rPr>
                <w:rFonts w:hint="eastAsia"/>
                <w:color w:val="auto"/>
                <w:szCs w:val="21"/>
              </w:rPr>
              <w:t>职称</w:t>
            </w:r>
          </w:p>
        </w:tc>
        <w:tc>
          <w:tcPr>
            <w:tcW w:w="1501" w:type="dxa"/>
            <w:vAlign w:val="center"/>
          </w:tcPr>
          <w:p w14:paraId="6B3AF691">
            <w:pPr>
              <w:spacing w:line="360" w:lineRule="auto"/>
              <w:jc w:val="center"/>
              <w:rPr>
                <w:color w:val="auto"/>
                <w:szCs w:val="21"/>
              </w:rPr>
            </w:pPr>
          </w:p>
        </w:tc>
        <w:tc>
          <w:tcPr>
            <w:tcW w:w="1501" w:type="dxa"/>
            <w:vAlign w:val="center"/>
          </w:tcPr>
          <w:p w14:paraId="0AEE586C">
            <w:pPr>
              <w:spacing w:line="360" w:lineRule="auto"/>
              <w:jc w:val="center"/>
              <w:rPr>
                <w:color w:val="auto"/>
                <w:szCs w:val="21"/>
              </w:rPr>
            </w:pPr>
            <w:r>
              <w:rPr>
                <w:rFonts w:hint="eastAsia"/>
                <w:color w:val="auto"/>
                <w:szCs w:val="21"/>
              </w:rPr>
              <w:t>拟任何职</w:t>
            </w:r>
          </w:p>
        </w:tc>
        <w:tc>
          <w:tcPr>
            <w:tcW w:w="1501" w:type="dxa"/>
            <w:vAlign w:val="center"/>
          </w:tcPr>
          <w:p w14:paraId="1896EE0C">
            <w:pPr>
              <w:spacing w:line="360" w:lineRule="auto"/>
              <w:jc w:val="center"/>
              <w:rPr>
                <w:b/>
                <w:color w:val="auto"/>
                <w:szCs w:val="21"/>
              </w:rPr>
            </w:pPr>
          </w:p>
        </w:tc>
        <w:tc>
          <w:tcPr>
            <w:tcW w:w="1525" w:type="dxa"/>
            <w:vAlign w:val="center"/>
          </w:tcPr>
          <w:p w14:paraId="6D54F6F3">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14:paraId="544AB4EF">
            <w:pPr>
              <w:spacing w:line="360" w:lineRule="auto"/>
              <w:jc w:val="center"/>
              <w:rPr>
                <w:b/>
                <w:color w:val="auto"/>
                <w:szCs w:val="21"/>
              </w:rPr>
            </w:pPr>
          </w:p>
        </w:tc>
      </w:tr>
      <w:tr w14:paraId="63A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14:paraId="6C8F2145">
            <w:pPr>
              <w:spacing w:line="360" w:lineRule="auto"/>
              <w:jc w:val="center"/>
              <w:rPr>
                <w:color w:val="auto"/>
                <w:szCs w:val="21"/>
              </w:rPr>
            </w:pPr>
            <w:r>
              <w:rPr>
                <w:b/>
                <w:color w:val="auto"/>
                <w:szCs w:val="21"/>
              </w:rPr>
              <w:t>2</w:t>
            </w:r>
            <w:r>
              <w:rPr>
                <w:rFonts w:hint="eastAsia"/>
                <w:b/>
                <w:color w:val="auto"/>
                <w:szCs w:val="21"/>
              </w:rPr>
              <w:t>、个人简历</w:t>
            </w:r>
          </w:p>
        </w:tc>
      </w:tr>
      <w:tr w14:paraId="0EF8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14:paraId="54FEDC5C">
            <w:pPr>
              <w:spacing w:line="360" w:lineRule="auto"/>
              <w:jc w:val="center"/>
              <w:rPr>
                <w:color w:val="auto"/>
                <w:szCs w:val="21"/>
              </w:rPr>
            </w:pPr>
            <w:r>
              <w:rPr>
                <w:rFonts w:hint="eastAsia"/>
                <w:color w:val="auto"/>
                <w:szCs w:val="21"/>
              </w:rPr>
              <w:t>时间</w:t>
            </w:r>
          </w:p>
        </w:tc>
        <w:tc>
          <w:tcPr>
            <w:tcW w:w="7426" w:type="dxa"/>
            <w:gridSpan w:val="5"/>
            <w:vAlign w:val="center"/>
          </w:tcPr>
          <w:p w14:paraId="3B024F98">
            <w:pPr>
              <w:spacing w:line="360" w:lineRule="auto"/>
              <w:jc w:val="center"/>
              <w:rPr>
                <w:color w:val="auto"/>
                <w:szCs w:val="21"/>
              </w:rPr>
            </w:pPr>
            <w:r>
              <w:rPr>
                <w:rFonts w:hint="eastAsia"/>
                <w:color w:val="auto"/>
                <w:szCs w:val="21"/>
              </w:rPr>
              <w:t>专业工作经历</w:t>
            </w:r>
          </w:p>
        </w:tc>
      </w:tr>
      <w:tr w14:paraId="6D0F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27343833">
            <w:pPr>
              <w:spacing w:line="360" w:lineRule="auto"/>
              <w:jc w:val="center"/>
              <w:rPr>
                <w:rFonts w:ascii="宋体" w:eastAsia="宋体"/>
                <w:bCs/>
                <w:color w:val="auto"/>
                <w:kern w:val="28"/>
                <w:position w:val="-40"/>
                <w:szCs w:val="21"/>
              </w:rPr>
            </w:pPr>
          </w:p>
        </w:tc>
        <w:tc>
          <w:tcPr>
            <w:tcW w:w="7426" w:type="dxa"/>
            <w:gridSpan w:val="5"/>
            <w:vAlign w:val="center"/>
          </w:tcPr>
          <w:p w14:paraId="3E293F34">
            <w:pPr>
              <w:spacing w:line="360" w:lineRule="auto"/>
              <w:jc w:val="center"/>
              <w:rPr>
                <w:rFonts w:ascii="宋体" w:eastAsia="宋体"/>
                <w:bCs/>
                <w:color w:val="auto"/>
                <w:kern w:val="28"/>
                <w:position w:val="-40"/>
                <w:szCs w:val="21"/>
              </w:rPr>
            </w:pPr>
          </w:p>
        </w:tc>
      </w:tr>
      <w:tr w14:paraId="4553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08495427">
            <w:pPr>
              <w:spacing w:line="360" w:lineRule="auto"/>
              <w:jc w:val="center"/>
              <w:rPr>
                <w:rFonts w:ascii="宋体" w:eastAsia="宋体"/>
                <w:bCs/>
                <w:color w:val="auto"/>
                <w:kern w:val="28"/>
                <w:position w:val="-40"/>
                <w:szCs w:val="21"/>
              </w:rPr>
            </w:pPr>
          </w:p>
        </w:tc>
        <w:tc>
          <w:tcPr>
            <w:tcW w:w="7426" w:type="dxa"/>
            <w:gridSpan w:val="5"/>
            <w:vAlign w:val="center"/>
          </w:tcPr>
          <w:p w14:paraId="7BC3B6D5">
            <w:pPr>
              <w:spacing w:line="360" w:lineRule="auto"/>
              <w:jc w:val="center"/>
              <w:rPr>
                <w:rFonts w:ascii="宋体" w:eastAsia="宋体"/>
                <w:bCs/>
                <w:color w:val="auto"/>
                <w:kern w:val="28"/>
                <w:position w:val="-40"/>
                <w:szCs w:val="21"/>
              </w:rPr>
            </w:pPr>
          </w:p>
        </w:tc>
      </w:tr>
      <w:tr w14:paraId="35CB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14:paraId="103CEEC8">
            <w:pPr>
              <w:spacing w:line="360" w:lineRule="auto"/>
              <w:jc w:val="center"/>
              <w:rPr>
                <w:rFonts w:ascii="宋体" w:eastAsia="宋体"/>
                <w:bCs/>
                <w:color w:val="auto"/>
                <w:kern w:val="28"/>
                <w:position w:val="-40"/>
                <w:szCs w:val="21"/>
              </w:rPr>
            </w:pPr>
          </w:p>
        </w:tc>
        <w:tc>
          <w:tcPr>
            <w:tcW w:w="7426" w:type="dxa"/>
            <w:gridSpan w:val="5"/>
            <w:vAlign w:val="center"/>
          </w:tcPr>
          <w:p w14:paraId="64E5F46B">
            <w:pPr>
              <w:spacing w:line="360" w:lineRule="auto"/>
              <w:jc w:val="center"/>
              <w:rPr>
                <w:rFonts w:ascii="宋体" w:eastAsia="宋体"/>
                <w:bCs/>
                <w:color w:val="auto"/>
                <w:kern w:val="28"/>
                <w:position w:val="-40"/>
                <w:szCs w:val="21"/>
              </w:rPr>
            </w:pPr>
          </w:p>
        </w:tc>
      </w:tr>
    </w:tbl>
    <w:p w14:paraId="048553F1">
      <w:pPr>
        <w:pStyle w:val="18"/>
        <w:ind w:firstLine="720"/>
        <w:rPr>
          <w:rFonts w:hAnsi="宋体"/>
          <w:color w:val="auto"/>
          <w:sz w:val="21"/>
        </w:rPr>
      </w:pPr>
    </w:p>
    <w:p w14:paraId="1386431D">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8AADEC1">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6CD0709">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7330F0D2">
      <w:pPr>
        <w:spacing w:line="360" w:lineRule="auto"/>
        <w:ind w:right="420" w:firstLine="5355" w:firstLineChars="2550"/>
        <w:rPr>
          <w:rFonts w:ascii="宋体" w:hAnsi="宋体"/>
          <w:color w:val="auto"/>
          <w:szCs w:val="21"/>
        </w:rPr>
      </w:pPr>
    </w:p>
    <w:p w14:paraId="1DC5263B">
      <w:pPr>
        <w:spacing w:line="360" w:lineRule="auto"/>
        <w:rPr>
          <w:color w:val="auto"/>
          <w:sz w:val="18"/>
          <w:szCs w:val="18"/>
        </w:rPr>
      </w:pPr>
    </w:p>
    <w:p w14:paraId="234053D9">
      <w:pPr>
        <w:spacing w:line="360" w:lineRule="auto"/>
        <w:rPr>
          <w:color w:val="auto"/>
          <w:sz w:val="18"/>
          <w:szCs w:val="18"/>
        </w:rPr>
      </w:pPr>
    </w:p>
    <w:p w14:paraId="235BBCB3">
      <w:pPr>
        <w:spacing w:line="360" w:lineRule="auto"/>
        <w:jc w:val="center"/>
        <w:rPr>
          <w:rFonts w:hint="eastAsia" w:ascii="宋体" w:hAnsi="宋体"/>
          <w:b/>
          <w:color w:val="auto"/>
          <w:sz w:val="28"/>
          <w:szCs w:val="28"/>
        </w:rPr>
      </w:pPr>
    </w:p>
    <w:p w14:paraId="0AE003F4">
      <w:pPr>
        <w:spacing w:line="360" w:lineRule="auto"/>
        <w:jc w:val="center"/>
        <w:rPr>
          <w:rFonts w:hint="eastAsia" w:ascii="宋体" w:hAnsi="宋体"/>
          <w:b/>
          <w:color w:val="auto"/>
          <w:sz w:val="28"/>
          <w:szCs w:val="28"/>
        </w:rPr>
      </w:pPr>
    </w:p>
    <w:p w14:paraId="6D423BC4">
      <w:pPr>
        <w:spacing w:line="360" w:lineRule="auto"/>
        <w:jc w:val="center"/>
        <w:rPr>
          <w:rFonts w:hint="eastAsia" w:ascii="宋体" w:hAnsi="宋体"/>
          <w:b/>
          <w:color w:val="auto"/>
          <w:sz w:val="28"/>
          <w:szCs w:val="28"/>
        </w:rPr>
      </w:pPr>
    </w:p>
    <w:p w14:paraId="186DA545">
      <w:pPr>
        <w:spacing w:line="360" w:lineRule="auto"/>
        <w:jc w:val="center"/>
        <w:rPr>
          <w:rFonts w:hint="eastAsia" w:ascii="宋体" w:hAnsi="宋体"/>
          <w:b/>
          <w:color w:val="auto"/>
          <w:sz w:val="28"/>
          <w:szCs w:val="28"/>
        </w:rPr>
      </w:pPr>
    </w:p>
    <w:p w14:paraId="6FCB3582">
      <w:pPr>
        <w:spacing w:line="360" w:lineRule="auto"/>
        <w:jc w:val="center"/>
        <w:rPr>
          <w:rFonts w:hint="eastAsia" w:ascii="宋体" w:hAnsi="宋体"/>
          <w:b/>
          <w:color w:val="auto"/>
          <w:sz w:val="28"/>
          <w:szCs w:val="28"/>
        </w:rPr>
      </w:pPr>
    </w:p>
    <w:p w14:paraId="591EE646">
      <w:pPr>
        <w:spacing w:line="360" w:lineRule="auto"/>
        <w:jc w:val="center"/>
        <w:rPr>
          <w:rFonts w:hint="eastAsia" w:ascii="宋体" w:hAnsi="宋体"/>
          <w:b/>
          <w:color w:val="auto"/>
          <w:sz w:val="28"/>
          <w:szCs w:val="28"/>
        </w:rPr>
      </w:pPr>
    </w:p>
    <w:p w14:paraId="78F17470">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14:paraId="27A88CFF">
      <w:pPr>
        <w:spacing w:line="360" w:lineRule="auto"/>
        <w:rPr>
          <w:color w:val="auto"/>
          <w:szCs w:val="21"/>
        </w:rPr>
      </w:pPr>
    </w:p>
    <w:p w14:paraId="08965BA2">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14:paraId="5CE092A3">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14:paraId="712D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14:paraId="21A879C8">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14:paraId="4E10C32E">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14:paraId="7A9FAF35">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14:paraId="7D8B3179">
            <w:pPr>
              <w:spacing w:line="360" w:lineRule="auto"/>
              <w:jc w:val="center"/>
              <w:rPr>
                <w:rFonts w:ascii="宋体" w:hAnsi="宋体"/>
                <w:color w:val="auto"/>
                <w:sz w:val="24"/>
              </w:rPr>
            </w:pPr>
            <w:r>
              <w:rPr>
                <w:rFonts w:hint="eastAsia" w:ascii="宋体" w:hAnsi="宋体"/>
                <w:color w:val="auto"/>
                <w:sz w:val="24"/>
              </w:rPr>
              <w:t>从事本工作时间</w:t>
            </w:r>
          </w:p>
        </w:tc>
      </w:tr>
      <w:tr w14:paraId="49A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079321BD">
            <w:pPr>
              <w:spacing w:line="360" w:lineRule="auto"/>
              <w:jc w:val="center"/>
              <w:rPr>
                <w:rFonts w:ascii="宋体" w:hAnsi="宋体"/>
                <w:color w:val="auto"/>
                <w:sz w:val="24"/>
              </w:rPr>
            </w:pPr>
          </w:p>
        </w:tc>
        <w:tc>
          <w:tcPr>
            <w:tcW w:w="1743" w:type="dxa"/>
            <w:vAlign w:val="center"/>
          </w:tcPr>
          <w:p w14:paraId="23B999EF">
            <w:pPr>
              <w:spacing w:line="360" w:lineRule="auto"/>
              <w:jc w:val="center"/>
              <w:rPr>
                <w:rFonts w:ascii="宋体" w:hAnsi="宋体"/>
                <w:color w:val="auto"/>
                <w:sz w:val="24"/>
              </w:rPr>
            </w:pPr>
          </w:p>
        </w:tc>
        <w:tc>
          <w:tcPr>
            <w:tcW w:w="1985" w:type="dxa"/>
            <w:vAlign w:val="center"/>
          </w:tcPr>
          <w:p w14:paraId="520D9AC2">
            <w:pPr>
              <w:spacing w:line="360" w:lineRule="auto"/>
              <w:jc w:val="center"/>
              <w:rPr>
                <w:rFonts w:ascii="宋体" w:hAnsi="宋体"/>
                <w:color w:val="auto"/>
                <w:sz w:val="24"/>
              </w:rPr>
            </w:pPr>
          </w:p>
        </w:tc>
        <w:tc>
          <w:tcPr>
            <w:tcW w:w="3260" w:type="dxa"/>
            <w:vAlign w:val="center"/>
          </w:tcPr>
          <w:p w14:paraId="30FC101B">
            <w:pPr>
              <w:spacing w:line="360" w:lineRule="auto"/>
              <w:jc w:val="center"/>
              <w:rPr>
                <w:rFonts w:ascii="宋体" w:hAnsi="宋体"/>
                <w:color w:val="auto"/>
                <w:sz w:val="24"/>
              </w:rPr>
            </w:pPr>
          </w:p>
        </w:tc>
      </w:tr>
      <w:tr w14:paraId="6543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38F11EB9">
            <w:pPr>
              <w:spacing w:line="360" w:lineRule="auto"/>
              <w:jc w:val="center"/>
              <w:rPr>
                <w:rFonts w:ascii="宋体" w:hAnsi="宋体"/>
                <w:color w:val="auto"/>
                <w:sz w:val="24"/>
              </w:rPr>
            </w:pPr>
          </w:p>
        </w:tc>
        <w:tc>
          <w:tcPr>
            <w:tcW w:w="1743" w:type="dxa"/>
            <w:vAlign w:val="center"/>
          </w:tcPr>
          <w:p w14:paraId="55C99054">
            <w:pPr>
              <w:spacing w:line="360" w:lineRule="auto"/>
              <w:jc w:val="center"/>
              <w:rPr>
                <w:rFonts w:ascii="宋体" w:hAnsi="宋体"/>
                <w:color w:val="auto"/>
                <w:sz w:val="24"/>
              </w:rPr>
            </w:pPr>
          </w:p>
        </w:tc>
        <w:tc>
          <w:tcPr>
            <w:tcW w:w="1985" w:type="dxa"/>
            <w:vAlign w:val="center"/>
          </w:tcPr>
          <w:p w14:paraId="742D27B3">
            <w:pPr>
              <w:spacing w:line="360" w:lineRule="auto"/>
              <w:jc w:val="center"/>
              <w:rPr>
                <w:rFonts w:ascii="宋体" w:hAnsi="宋体"/>
                <w:color w:val="auto"/>
                <w:sz w:val="24"/>
              </w:rPr>
            </w:pPr>
          </w:p>
        </w:tc>
        <w:tc>
          <w:tcPr>
            <w:tcW w:w="3260" w:type="dxa"/>
            <w:vAlign w:val="center"/>
          </w:tcPr>
          <w:p w14:paraId="2DD511D1">
            <w:pPr>
              <w:spacing w:line="360" w:lineRule="auto"/>
              <w:jc w:val="center"/>
              <w:rPr>
                <w:rFonts w:ascii="宋体" w:hAnsi="宋体"/>
                <w:color w:val="auto"/>
                <w:sz w:val="24"/>
              </w:rPr>
            </w:pPr>
          </w:p>
        </w:tc>
      </w:tr>
      <w:tr w14:paraId="5266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707BF61B">
            <w:pPr>
              <w:spacing w:line="360" w:lineRule="auto"/>
              <w:jc w:val="center"/>
              <w:rPr>
                <w:rFonts w:ascii="宋体" w:hAnsi="宋体"/>
                <w:color w:val="auto"/>
                <w:sz w:val="24"/>
              </w:rPr>
            </w:pPr>
          </w:p>
        </w:tc>
        <w:tc>
          <w:tcPr>
            <w:tcW w:w="1743" w:type="dxa"/>
            <w:vAlign w:val="center"/>
          </w:tcPr>
          <w:p w14:paraId="07C23B56">
            <w:pPr>
              <w:spacing w:line="360" w:lineRule="auto"/>
              <w:jc w:val="center"/>
              <w:rPr>
                <w:rFonts w:ascii="宋体" w:hAnsi="宋体"/>
                <w:color w:val="auto"/>
                <w:sz w:val="24"/>
              </w:rPr>
            </w:pPr>
          </w:p>
        </w:tc>
        <w:tc>
          <w:tcPr>
            <w:tcW w:w="1985" w:type="dxa"/>
            <w:vAlign w:val="center"/>
          </w:tcPr>
          <w:p w14:paraId="008753D0">
            <w:pPr>
              <w:spacing w:line="360" w:lineRule="auto"/>
              <w:jc w:val="center"/>
              <w:rPr>
                <w:rFonts w:ascii="宋体" w:hAnsi="宋体"/>
                <w:color w:val="auto"/>
                <w:sz w:val="24"/>
              </w:rPr>
            </w:pPr>
          </w:p>
        </w:tc>
        <w:tc>
          <w:tcPr>
            <w:tcW w:w="3260" w:type="dxa"/>
            <w:vAlign w:val="center"/>
          </w:tcPr>
          <w:p w14:paraId="3BF113E3">
            <w:pPr>
              <w:spacing w:line="360" w:lineRule="auto"/>
              <w:jc w:val="center"/>
              <w:rPr>
                <w:rFonts w:ascii="宋体" w:hAnsi="宋体"/>
                <w:color w:val="auto"/>
                <w:sz w:val="24"/>
              </w:rPr>
            </w:pPr>
          </w:p>
        </w:tc>
      </w:tr>
      <w:tr w14:paraId="7E89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2D75987A">
            <w:pPr>
              <w:spacing w:line="360" w:lineRule="auto"/>
              <w:jc w:val="center"/>
              <w:rPr>
                <w:rFonts w:ascii="宋体" w:hAnsi="宋体"/>
                <w:color w:val="auto"/>
                <w:sz w:val="24"/>
              </w:rPr>
            </w:pPr>
          </w:p>
        </w:tc>
        <w:tc>
          <w:tcPr>
            <w:tcW w:w="1743" w:type="dxa"/>
            <w:vAlign w:val="center"/>
          </w:tcPr>
          <w:p w14:paraId="6DC13779">
            <w:pPr>
              <w:spacing w:line="360" w:lineRule="auto"/>
              <w:jc w:val="center"/>
              <w:rPr>
                <w:rFonts w:ascii="宋体" w:hAnsi="宋体"/>
                <w:color w:val="auto"/>
                <w:sz w:val="24"/>
              </w:rPr>
            </w:pPr>
          </w:p>
        </w:tc>
        <w:tc>
          <w:tcPr>
            <w:tcW w:w="1985" w:type="dxa"/>
            <w:vAlign w:val="center"/>
          </w:tcPr>
          <w:p w14:paraId="4E2A8B2E">
            <w:pPr>
              <w:spacing w:line="360" w:lineRule="auto"/>
              <w:jc w:val="center"/>
              <w:rPr>
                <w:rFonts w:ascii="宋体" w:hAnsi="宋体"/>
                <w:color w:val="auto"/>
                <w:sz w:val="24"/>
              </w:rPr>
            </w:pPr>
          </w:p>
        </w:tc>
        <w:tc>
          <w:tcPr>
            <w:tcW w:w="3260" w:type="dxa"/>
            <w:vAlign w:val="center"/>
          </w:tcPr>
          <w:p w14:paraId="50025050">
            <w:pPr>
              <w:spacing w:line="360" w:lineRule="auto"/>
              <w:jc w:val="center"/>
              <w:rPr>
                <w:rFonts w:ascii="宋体" w:hAnsi="宋体"/>
                <w:color w:val="auto"/>
                <w:sz w:val="24"/>
              </w:rPr>
            </w:pPr>
          </w:p>
        </w:tc>
      </w:tr>
      <w:tr w14:paraId="7A15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77DC4496">
            <w:pPr>
              <w:spacing w:line="360" w:lineRule="auto"/>
              <w:jc w:val="center"/>
              <w:rPr>
                <w:rFonts w:ascii="宋体" w:hAnsi="宋体"/>
                <w:color w:val="auto"/>
                <w:sz w:val="24"/>
              </w:rPr>
            </w:pPr>
          </w:p>
        </w:tc>
        <w:tc>
          <w:tcPr>
            <w:tcW w:w="1743" w:type="dxa"/>
            <w:vAlign w:val="center"/>
          </w:tcPr>
          <w:p w14:paraId="1F27EEE4">
            <w:pPr>
              <w:spacing w:line="360" w:lineRule="auto"/>
              <w:jc w:val="center"/>
              <w:rPr>
                <w:rFonts w:ascii="宋体" w:hAnsi="宋体"/>
                <w:color w:val="auto"/>
                <w:sz w:val="24"/>
              </w:rPr>
            </w:pPr>
          </w:p>
        </w:tc>
        <w:tc>
          <w:tcPr>
            <w:tcW w:w="1985" w:type="dxa"/>
            <w:vAlign w:val="center"/>
          </w:tcPr>
          <w:p w14:paraId="5E4B9AF2">
            <w:pPr>
              <w:spacing w:line="360" w:lineRule="auto"/>
              <w:jc w:val="center"/>
              <w:rPr>
                <w:rFonts w:ascii="宋体" w:hAnsi="宋体"/>
                <w:color w:val="auto"/>
                <w:sz w:val="24"/>
              </w:rPr>
            </w:pPr>
          </w:p>
        </w:tc>
        <w:tc>
          <w:tcPr>
            <w:tcW w:w="3260" w:type="dxa"/>
            <w:vAlign w:val="center"/>
          </w:tcPr>
          <w:p w14:paraId="693E6CA9">
            <w:pPr>
              <w:spacing w:line="360" w:lineRule="auto"/>
              <w:jc w:val="center"/>
              <w:rPr>
                <w:rFonts w:ascii="宋体" w:hAnsi="宋体"/>
                <w:color w:val="auto"/>
                <w:sz w:val="24"/>
              </w:rPr>
            </w:pPr>
          </w:p>
        </w:tc>
      </w:tr>
      <w:tr w14:paraId="2ACC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6043D2D6">
            <w:pPr>
              <w:spacing w:line="360" w:lineRule="auto"/>
              <w:jc w:val="center"/>
              <w:rPr>
                <w:rFonts w:ascii="宋体" w:hAnsi="宋体"/>
                <w:color w:val="auto"/>
                <w:sz w:val="24"/>
              </w:rPr>
            </w:pPr>
          </w:p>
        </w:tc>
        <w:tc>
          <w:tcPr>
            <w:tcW w:w="1743" w:type="dxa"/>
            <w:vAlign w:val="center"/>
          </w:tcPr>
          <w:p w14:paraId="3E542F3B">
            <w:pPr>
              <w:spacing w:line="360" w:lineRule="auto"/>
              <w:jc w:val="center"/>
              <w:rPr>
                <w:rFonts w:ascii="宋体" w:hAnsi="宋体"/>
                <w:color w:val="auto"/>
                <w:sz w:val="24"/>
              </w:rPr>
            </w:pPr>
          </w:p>
        </w:tc>
        <w:tc>
          <w:tcPr>
            <w:tcW w:w="1985" w:type="dxa"/>
            <w:vAlign w:val="center"/>
          </w:tcPr>
          <w:p w14:paraId="2A4DA9AB">
            <w:pPr>
              <w:spacing w:line="360" w:lineRule="auto"/>
              <w:jc w:val="center"/>
              <w:rPr>
                <w:rFonts w:ascii="宋体" w:hAnsi="宋体"/>
                <w:color w:val="auto"/>
                <w:sz w:val="24"/>
              </w:rPr>
            </w:pPr>
          </w:p>
        </w:tc>
        <w:tc>
          <w:tcPr>
            <w:tcW w:w="3260" w:type="dxa"/>
            <w:vAlign w:val="center"/>
          </w:tcPr>
          <w:p w14:paraId="2B7E0B4C">
            <w:pPr>
              <w:spacing w:line="360" w:lineRule="auto"/>
              <w:jc w:val="center"/>
              <w:rPr>
                <w:rFonts w:ascii="宋体" w:hAnsi="宋体"/>
                <w:color w:val="auto"/>
                <w:sz w:val="24"/>
              </w:rPr>
            </w:pPr>
          </w:p>
        </w:tc>
      </w:tr>
      <w:tr w14:paraId="11AE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2EF053FE">
            <w:pPr>
              <w:spacing w:line="360" w:lineRule="auto"/>
              <w:jc w:val="center"/>
              <w:rPr>
                <w:rFonts w:ascii="宋体" w:hAnsi="宋体"/>
                <w:color w:val="auto"/>
                <w:sz w:val="24"/>
              </w:rPr>
            </w:pPr>
          </w:p>
        </w:tc>
        <w:tc>
          <w:tcPr>
            <w:tcW w:w="1743" w:type="dxa"/>
            <w:vAlign w:val="center"/>
          </w:tcPr>
          <w:p w14:paraId="7B8645CB">
            <w:pPr>
              <w:spacing w:line="360" w:lineRule="auto"/>
              <w:jc w:val="center"/>
              <w:rPr>
                <w:rFonts w:ascii="宋体" w:hAnsi="宋体"/>
                <w:color w:val="auto"/>
                <w:sz w:val="24"/>
              </w:rPr>
            </w:pPr>
          </w:p>
        </w:tc>
        <w:tc>
          <w:tcPr>
            <w:tcW w:w="1985" w:type="dxa"/>
            <w:vAlign w:val="center"/>
          </w:tcPr>
          <w:p w14:paraId="7E804B5A">
            <w:pPr>
              <w:spacing w:line="360" w:lineRule="auto"/>
              <w:jc w:val="center"/>
              <w:rPr>
                <w:rFonts w:ascii="宋体" w:hAnsi="宋体"/>
                <w:color w:val="auto"/>
                <w:sz w:val="24"/>
              </w:rPr>
            </w:pPr>
          </w:p>
        </w:tc>
        <w:tc>
          <w:tcPr>
            <w:tcW w:w="3260" w:type="dxa"/>
            <w:vAlign w:val="center"/>
          </w:tcPr>
          <w:p w14:paraId="55E044F1">
            <w:pPr>
              <w:spacing w:line="360" w:lineRule="auto"/>
              <w:jc w:val="center"/>
              <w:rPr>
                <w:rFonts w:ascii="宋体" w:hAnsi="宋体"/>
                <w:color w:val="auto"/>
                <w:sz w:val="24"/>
              </w:rPr>
            </w:pPr>
          </w:p>
        </w:tc>
      </w:tr>
      <w:tr w14:paraId="1262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66D1C935">
            <w:pPr>
              <w:spacing w:line="360" w:lineRule="auto"/>
              <w:jc w:val="center"/>
              <w:rPr>
                <w:rFonts w:ascii="宋体" w:hAnsi="宋体"/>
                <w:color w:val="auto"/>
                <w:sz w:val="24"/>
              </w:rPr>
            </w:pPr>
          </w:p>
        </w:tc>
        <w:tc>
          <w:tcPr>
            <w:tcW w:w="1743" w:type="dxa"/>
            <w:vAlign w:val="center"/>
          </w:tcPr>
          <w:p w14:paraId="6C27CEC7">
            <w:pPr>
              <w:spacing w:line="360" w:lineRule="auto"/>
              <w:jc w:val="center"/>
              <w:rPr>
                <w:rFonts w:ascii="宋体" w:hAnsi="宋体"/>
                <w:color w:val="auto"/>
                <w:sz w:val="24"/>
              </w:rPr>
            </w:pPr>
          </w:p>
        </w:tc>
        <w:tc>
          <w:tcPr>
            <w:tcW w:w="1985" w:type="dxa"/>
            <w:vAlign w:val="center"/>
          </w:tcPr>
          <w:p w14:paraId="5D8A26C8">
            <w:pPr>
              <w:spacing w:line="360" w:lineRule="auto"/>
              <w:jc w:val="center"/>
              <w:rPr>
                <w:rFonts w:ascii="宋体" w:hAnsi="宋体"/>
                <w:color w:val="auto"/>
                <w:sz w:val="24"/>
              </w:rPr>
            </w:pPr>
          </w:p>
        </w:tc>
        <w:tc>
          <w:tcPr>
            <w:tcW w:w="3260" w:type="dxa"/>
            <w:vAlign w:val="center"/>
          </w:tcPr>
          <w:p w14:paraId="38328BD1">
            <w:pPr>
              <w:spacing w:line="360" w:lineRule="auto"/>
              <w:jc w:val="center"/>
              <w:rPr>
                <w:rFonts w:ascii="宋体" w:hAnsi="宋体"/>
                <w:color w:val="auto"/>
                <w:sz w:val="24"/>
              </w:rPr>
            </w:pPr>
          </w:p>
        </w:tc>
      </w:tr>
      <w:tr w14:paraId="5699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5C8E55B6">
            <w:pPr>
              <w:spacing w:line="360" w:lineRule="auto"/>
              <w:jc w:val="center"/>
              <w:rPr>
                <w:rFonts w:ascii="宋体" w:hAnsi="宋体"/>
                <w:color w:val="auto"/>
                <w:sz w:val="24"/>
              </w:rPr>
            </w:pPr>
          </w:p>
        </w:tc>
        <w:tc>
          <w:tcPr>
            <w:tcW w:w="1743" w:type="dxa"/>
            <w:vAlign w:val="center"/>
          </w:tcPr>
          <w:p w14:paraId="7FBBC9FB">
            <w:pPr>
              <w:spacing w:line="360" w:lineRule="auto"/>
              <w:jc w:val="center"/>
              <w:rPr>
                <w:rFonts w:ascii="宋体" w:hAnsi="宋体"/>
                <w:color w:val="auto"/>
                <w:sz w:val="24"/>
              </w:rPr>
            </w:pPr>
          </w:p>
        </w:tc>
        <w:tc>
          <w:tcPr>
            <w:tcW w:w="1985" w:type="dxa"/>
            <w:vAlign w:val="center"/>
          </w:tcPr>
          <w:p w14:paraId="4190A594">
            <w:pPr>
              <w:spacing w:line="360" w:lineRule="auto"/>
              <w:jc w:val="center"/>
              <w:rPr>
                <w:rFonts w:ascii="宋体" w:hAnsi="宋体"/>
                <w:color w:val="auto"/>
                <w:sz w:val="24"/>
              </w:rPr>
            </w:pPr>
          </w:p>
        </w:tc>
        <w:tc>
          <w:tcPr>
            <w:tcW w:w="3260" w:type="dxa"/>
            <w:vAlign w:val="center"/>
          </w:tcPr>
          <w:p w14:paraId="7C85D610">
            <w:pPr>
              <w:spacing w:line="360" w:lineRule="auto"/>
              <w:jc w:val="center"/>
              <w:rPr>
                <w:rFonts w:ascii="宋体" w:hAnsi="宋体"/>
                <w:color w:val="auto"/>
                <w:sz w:val="24"/>
              </w:rPr>
            </w:pPr>
          </w:p>
        </w:tc>
      </w:tr>
      <w:tr w14:paraId="0960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60C1484C">
            <w:pPr>
              <w:spacing w:line="360" w:lineRule="auto"/>
              <w:jc w:val="center"/>
              <w:rPr>
                <w:rFonts w:ascii="宋体" w:hAnsi="宋体"/>
                <w:color w:val="auto"/>
                <w:sz w:val="24"/>
              </w:rPr>
            </w:pPr>
          </w:p>
        </w:tc>
        <w:tc>
          <w:tcPr>
            <w:tcW w:w="1743" w:type="dxa"/>
            <w:vAlign w:val="center"/>
          </w:tcPr>
          <w:p w14:paraId="70FC93FE">
            <w:pPr>
              <w:spacing w:line="360" w:lineRule="auto"/>
              <w:jc w:val="center"/>
              <w:rPr>
                <w:rFonts w:ascii="宋体" w:hAnsi="宋体"/>
                <w:color w:val="auto"/>
                <w:sz w:val="24"/>
              </w:rPr>
            </w:pPr>
          </w:p>
        </w:tc>
        <w:tc>
          <w:tcPr>
            <w:tcW w:w="1985" w:type="dxa"/>
            <w:vAlign w:val="center"/>
          </w:tcPr>
          <w:p w14:paraId="64AAAA74">
            <w:pPr>
              <w:spacing w:line="360" w:lineRule="auto"/>
              <w:jc w:val="center"/>
              <w:rPr>
                <w:rFonts w:ascii="宋体" w:hAnsi="宋体"/>
                <w:color w:val="auto"/>
                <w:sz w:val="24"/>
              </w:rPr>
            </w:pPr>
          </w:p>
        </w:tc>
        <w:tc>
          <w:tcPr>
            <w:tcW w:w="3260" w:type="dxa"/>
            <w:vAlign w:val="center"/>
          </w:tcPr>
          <w:p w14:paraId="63FDB1E6">
            <w:pPr>
              <w:spacing w:line="360" w:lineRule="auto"/>
              <w:jc w:val="center"/>
              <w:rPr>
                <w:rFonts w:ascii="宋体" w:hAnsi="宋体"/>
                <w:color w:val="auto"/>
                <w:sz w:val="24"/>
              </w:rPr>
            </w:pPr>
          </w:p>
        </w:tc>
      </w:tr>
      <w:tr w14:paraId="1333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0A06E084">
            <w:pPr>
              <w:spacing w:line="360" w:lineRule="auto"/>
              <w:jc w:val="center"/>
              <w:rPr>
                <w:rFonts w:ascii="宋体" w:hAnsi="宋体"/>
                <w:color w:val="auto"/>
                <w:sz w:val="24"/>
              </w:rPr>
            </w:pPr>
          </w:p>
        </w:tc>
        <w:tc>
          <w:tcPr>
            <w:tcW w:w="1743" w:type="dxa"/>
            <w:vAlign w:val="center"/>
          </w:tcPr>
          <w:p w14:paraId="74B71F16">
            <w:pPr>
              <w:spacing w:line="360" w:lineRule="auto"/>
              <w:jc w:val="center"/>
              <w:rPr>
                <w:rFonts w:ascii="宋体" w:hAnsi="宋体"/>
                <w:color w:val="auto"/>
                <w:sz w:val="24"/>
              </w:rPr>
            </w:pPr>
          </w:p>
        </w:tc>
        <w:tc>
          <w:tcPr>
            <w:tcW w:w="1985" w:type="dxa"/>
            <w:vAlign w:val="center"/>
          </w:tcPr>
          <w:p w14:paraId="257F9A8F">
            <w:pPr>
              <w:spacing w:line="360" w:lineRule="auto"/>
              <w:jc w:val="center"/>
              <w:rPr>
                <w:rFonts w:ascii="宋体" w:hAnsi="宋体"/>
                <w:color w:val="auto"/>
                <w:sz w:val="24"/>
              </w:rPr>
            </w:pPr>
          </w:p>
        </w:tc>
        <w:tc>
          <w:tcPr>
            <w:tcW w:w="3260" w:type="dxa"/>
            <w:vAlign w:val="center"/>
          </w:tcPr>
          <w:p w14:paraId="0612065E">
            <w:pPr>
              <w:spacing w:line="360" w:lineRule="auto"/>
              <w:jc w:val="center"/>
              <w:rPr>
                <w:rFonts w:ascii="宋体" w:hAnsi="宋体"/>
                <w:color w:val="auto"/>
                <w:sz w:val="24"/>
              </w:rPr>
            </w:pPr>
          </w:p>
        </w:tc>
      </w:tr>
      <w:tr w14:paraId="6757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2ECA008A">
            <w:pPr>
              <w:spacing w:line="360" w:lineRule="auto"/>
              <w:jc w:val="center"/>
              <w:rPr>
                <w:rFonts w:ascii="宋体" w:hAnsi="宋体"/>
                <w:color w:val="auto"/>
                <w:sz w:val="24"/>
              </w:rPr>
            </w:pPr>
            <w:r>
              <w:rPr>
                <w:rFonts w:ascii="宋体" w:hAnsi="宋体"/>
                <w:color w:val="auto"/>
                <w:sz w:val="24"/>
              </w:rPr>
              <w:t>……</w:t>
            </w:r>
          </w:p>
        </w:tc>
        <w:tc>
          <w:tcPr>
            <w:tcW w:w="1743" w:type="dxa"/>
            <w:vAlign w:val="center"/>
          </w:tcPr>
          <w:p w14:paraId="54CDC872">
            <w:pPr>
              <w:spacing w:line="360" w:lineRule="auto"/>
              <w:jc w:val="center"/>
              <w:rPr>
                <w:rFonts w:ascii="宋体" w:hAnsi="宋体"/>
                <w:color w:val="auto"/>
                <w:sz w:val="24"/>
              </w:rPr>
            </w:pPr>
          </w:p>
        </w:tc>
        <w:tc>
          <w:tcPr>
            <w:tcW w:w="1985" w:type="dxa"/>
            <w:vAlign w:val="center"/>
          </w:tcPr>
          <w:p w14:paraId="5805428F">
            <w:pPr>
              <w:spacing w:line="360" w:lineRule="auto"/>
              <w:jc w:val="center"/>
              <w:rPr>
                <w:rFonts w:ascii="宋体" w:hAnsi="宋体"/>
                <w:color w:val="auto"/>
                <w:sz w:val="24"/>
              </w:rPr>
            </w:pPr>
          </w:p>
        </w:tc>
        <w:tc>
          <w:tcPr>
            <w:tcW w:w="3260" w:type="dxa"/>
            <w:vAlign w:val="center"/>
          </w:tcPr>
          <w:p w14:paraId="09D59B0F">
            <w:pPr>
              <w:spacing w:line="360" w:lineRule="auto"/>
              <w:jc w:val="center"/>
              <w:rPr>
                <w:rFonts w:ascii="宋体" w:hAnsi="宋体"/>
                <w:color w:val="auto"/>
                <w:sz w:val="24"/>
              </w:rPr>
            </w:pPr>
          </w:p>
        </w:tc>
      </w:tr>
    </w:tbl>
    <w:p w14:paraId="2B2CDB16">
      <w:pPr>
        <w:spacing w:line="360" w:lineRule="auto"/>
        <w:rPr>
          <w:rFonts w:ascii="宋体" w:hAnsi="宋体"/>
          <w:color w:val="auto"/>
          <w:sz w:val="24"/>
        </w:rPr>
      </w:pPr>
    </w:p>
    <w:p w14:paraId="29577813">
      <w:pPr>
        <w:spacing w:line="360" w:lineRule="auto"/>
        <w:rPr>
          <w:rFonts w:ascii="宋体" w:hAnsi="宋体"/>
          <w:color w:val="auto"/>
          <w:sz w:val="24"/>
        </w:rPr>
      </w:pPr>
    </w:p>
    <w:p w14:paraId="110A6054">
      <w:pPr>
        <w:spacing w:line="360" w:lineRule="auto"/>
        <w:rPr>
          <w:rFonts w:ascii="宋体" w:hAnsi="宋体"/>
          <w:color w:val="auto"/>
          <w:sz w:val="24"/>
        </w:rPr>
      </w:pPr>
    </w:p>
    <w:p w14:paraId="294A3DE1">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4575BF20">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5D0E453">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5B3447B2">
      <w:pPr>
        <w:spacing w:line="360" w:lineRule="auto"/>
        <w:ind w:right="420" w:firstLine="5355" w:firstLineChars="2550"/>
        <w:rPr>
          <w:rFonts w:ascii="宋体" w:hAnsi="宋体"/>
          <w:color w:val="auto"/>
          <w:szCs w:val="21"/>
        </w:rPr>
      </w:pPr>
    </w:p>
    <w:p w14:paraId="485512F6">
      <w:pPr>
        <w:spacing w:line="360" w:lineRule="auto"/>
        <w:ind w:right="420" w:firstLine="5355" w:firstLineChars="2550"/>
        <w:rPr>
          <w:rFonts w:ascii="宋体" w:hAnsi="宋体"/>
          <w:color w:val="auto"/>
          <w:szCs w:val="21"/>
        </w:rPr>
      </w:pPr>
    </w:p>
    <w:p w14:paraId="5ABBACF3">
      <w:pPr>
        <w:rPr>
          <w:rFonts w:ascii="宋体" w:hAnsi="宋体"/>
          <w:b/>
          <w:color w:val="auto"/>
          <w:szCs w:val="21"/>
        </w:rPr>
      </w:pPr>
      <w:r>
        <w:rPr>
          <w:rFonts w:hint="eastAsia" w:ascii="宋体" w:hAnsi="宋体"/>
          <w:b/>
          <w:color w:val="auto"/>
          <w:szCs w:val="21"/>
        </w:rPr>
        <w:br w:type="page"/>
      </w:r>
    </w:p>
    <w:p w14:paraId="4EC9C799">
      <w:pPr>
        <w:spacing w:line="360" w:lineRule="auto"/>
        <w:rPr>
          <w:rFonts w:ascii="宋体" w:hAnsi="宋体"/>
          <w:b/>
          <w:color w:val="auto"/>
          <w:szCs w:val="21"/>
        </w:rPr>
      </w:pPr>
      <w:r>
        <w:rPr>
          <w:rFonts w:hint="eastAsia" w:ascii="宋体" w:hAnsi="宋体"/>
          <w:b/>
          <w:color w:val="auto"/>
          <w:szCs w:val="21"/>
        </w:rPr>
        <w:t>附件五</w:t>
      </w:r>
    </w:p>
    <w:p w14:paraId="76C08406">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14:paraId="7B7F776D">
      <w:pPr>
        <w:spacing w:line="500" w:lineRule="exact"/>
        <w:rPr>
          <w:rFonts w:ascii="仿宋" w:hAnsi="仿宋" w:eastAsia="仿宋" w:cs="仿宋"/>
          <w:color w:val="auto"/>
          <w:sz w:val="28"/>
          <w:szCs w:val="28"/>
        </w:rPr>
      </w:pPr>
    </w:p>
    <w:p w14:paraId="05B300A4">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14:paraId="713DBB4C">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1E55C204">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41DBA045">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1065FA">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5BBDF4A8">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22B5CF0A">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449B46F3">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14:paraId="0FB4D778">
      <w:pPr>
        <w:spacing w:line="500" w:lineRule="exact"/>
        <w:rPr>
          <w:rFonts w:ascii="宋体" w:hAnsi="宋体" w:cs="宋体"/>
          <w:color w:val="auto"/>
          <w:sz w:val="24"/>
        </w:rPr>
      </w:pPr>
      <w:r>
        <w:rPr>
          <w:rFonts w:hint="eastAsia" w:ascii="宋体" w:hAnsi="宋体" w:cs="宋体"/>
          <w:color w:val="auto"/>
          <w:sz w:val="24"/>
        </w:rPr>
        <w:t>特此证明。</w:t>
      </w:r>
    </w:p>
    <w:p w14:paraId="0DF5FB0C">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14:paraId="7063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14:paraId="29BA0096">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14:paraId="2258C533">
      <w:pPr>
        <w:pStyle w:val="18"/>
        <w:adjustRightInd w:val="0"/>
        <w:snapToGrid w:val="0"/>
        <w:spacing w:line="360" w:lineRule="auto"/>
        <w:ind w:firstLine="480" w:firstLineChars="200"/>
        <w:jc w:val="right"/>
        <w:rPr>
          <w:rFonts w:ascii="仿宋" w:hAnsi="仿宋" w:eastAsia="仿宋" w:cs="宋体"/>
          <w:color w:val="auto"/>
          <w:sz w:val="24"/>
          <w:szCs w:val="24"/>
        </w:rPr>
      </w:pPr>
    </w:p>
    <w:p w14:paraId="22AB838F">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F79B1A6">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6529273">
      <w:pPr>
        <w:pStyle w:val="14"/>
        <w:ind w:left="63" w:right="63"/>
        <w:rPr>
          <w:color w:val="auto"/>
        </w:rPr>
      </w:pPr>
    </w:p>
    <w:p w14:paraId="5F846A9E">
      <w:pPr>
        <w:rPr>
          <w:rFonts w:ascii="宋体" w:hAnsi="宋体"/>
          <w:b/>
          <w:color w:val="auto"/>
          <w:sz w:val="28"/>
          <w:szCs w:val="28"/>
        </w:rPr>
      </w:pPr>
      <w:r>
        <w:rPr>
          <w:rFonts w:hint="eastAsia" w:ascii="宋体" w:hAnsi="宋体"/>
          <w:b/>
          <w:color w:val="auto"/>
          <w:sz w:val="28"/>
          <w:szCs w:val="28"/>
        </w:rPr>
        <w:br w:type="page"/>
      </w:r>
    </w:p>
    <w:p w14:paraId="4F18D7C5">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14:paraId="0459FEA9">
      <w:pPr>
        <w:adjustRightInd w:val="0"/>
        <w:snapToGrid w:val="0"/>
        <w:spacing w:line="300" w:lineRule="auto"/>
        <w:jc w:val="center"/>
        <w:rPr>
          <w:rFonts w:ascii="宋体"/>
          <w:b/>
          <w:color w:val="auto"/>
          <w:sz w:val="18"/>
          <w:szCs w:val="18"/>
          <w:u w:val="single"/>
        </w:rPr>
      </w:pPr>
    </w:p>
    <w:p w14:paraId="507034B4">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14:paraId="3FD56866">
      <w:pPr>
        <w:adjustRightInd w:val="0"/>
        <w:snapToGrid w:val="0"/>
        <w:spacing w:line="300" w:lineRule="auto"/>
        <w:rPr>
          <w:rFonts w:ascii="宋体"/>
          <w:b/>
          <w:color w:val="auto"/>
          <w:sz w:val="24"/>
          <w:u w:val="single"/>
        </w:rPr>
      </w:pPr>
    </w:p>
    <w:p w14:paraId="3DFE3A3E">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14:paraId="3A14EB07">
      <w:pPr>
        <w:spacing w:line="300" w:lineRule="auto"/>
        <w:ind w:firstLine="480" w:firstLineChars="200"/>
        <w:rPr>
          <w:rFonts w:hint="eastAsia" w:ascii="宋体" w:hAnsi="宋体"/>
          <w:color w:val="auto"/>
          <w:sz w:val="24"/>
        </w:rPr>
      </w:pPr>
    </w:p>
    <w:p w14:paraId="61086DF0">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F3378F7">
      <w:pPr>
        <w:spacing w:line="300" w:lineRule="auto"/>
        <w:rPr>
          <w:rFonts w:ascii="宋体"/>
          <w:color w:val="auto"/>
          <w:sz w:val="24"/>
        </w:rPr>
      </w:pPr>
    </w:p>
    <w:p w14:paraId="013E39C1">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75AA003">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590177C8">
      <w:pPr>
        <w:spacing w:line="300" w:lineRule="auto"/>
        <w:rPr>
          <w:rFonts w:ascii="宋体"/>
          <w:color w:val="auto"/>
          <w:sz w:val="24"/>
        </w:rPr>
      </w:pPr>
    </w:p>
    <w:p w14:paraId="2CA7C50F">
      <w:pPr>
        <w:spacing w:line="300" w:lineRule="auto"/>
        <w:ind w:firstLine="480" w:firstLineChars="200"/>
        <w:rPr>
          <w:rFonts w:ascii="宋体"/>
          <w:color w:val="auto"/>
          <w:sz w:val="24"/>
        </w:rPr>
      </w:pPr>
      <w:r>
        <w:rPr>
          <w:rFonts w:hint="eastAsia" w:ascii="宋体" w:hAnsi="宋体"/>
          <w:color w:val="auto"/>
          <w:sz w:val="24"/>
        </w:rPr>
        <w:t>附：代理人工作单位：</w:t>
      </w:r>
    </w:p>
    <w:p w14:paraId="2E21BD71">
      <w:pPr>
        <w:spacing w:line="300" w:lineRule="auto"/>
        <w:ind w:firstLine="480" w:firstLineChars="200"/>
        <w:rPr>
          <w:rFonts w:ascii="宋体"/>
          <w:color w:val="auto"/>
          <w:sz w:val="24"/>
        </w:rPr>
      </w:pPr>
      <w:r>
        <w:rPr>
          <w:rFonts w:hint="eastAsia" w:ascii="宋体" w:hAnsi="宋体"/>
          <w:color w:val="auto"/>
          <w:sz w:val="24"/>
        </w:rPr>
        <w:t>职务：         性别：</w:t>
      </w:r>
    </w:p>
    <w:p w14:paraId="5A591F80">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14:paraId="358EA0BB">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14:paraId="4E3E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14:paraId="33AB5E06">
            <w:pPr>
              <w:spacing w:line="300" w:lineRule="auto"/>
              <w:rPr>
                <w:rFonts w:ascii="宋体"/>
                <w:color w:val="auto"/>
                <w:sz w:val="24"/>
              </w:rPr>
            </w:pPr>
            <w:r>
              <w:rPr>
                <w:rFonts w:hint="eastAsia" w:ascii="宋体" w:hAnsi="宋体"/>
                <w:color w:val="auto"/>
                <w:sz w:val="24"/>
              </w:rPr>
              <w:t>粘贴法定代表人、被授权人身份证（复印件））</w:t>
            </w:r>
          </w:p>
        </w:tc>
      </w:tr>
    </w:tbl>
    <w:p w14:paraId="62928CEC">
      <w:pPr>
        <w:autoSpaceDE w:val="0"/>
        <w:autoSpaceDN w:val="0"/>
        <w:spacing w:line="300" w:lineRule="auto"/>
        <w:ind w:left="480" w:hanging="480"/>
        <w:rPr>
          <w:rFonts w:ascii="宋体"/>
          <w:color w:val="auto"/>
          <w:sz w:val="24"/>
        </w:rPr>
      </w:pPr>
    </w:p>
    <w:p w14:paraId="460CE597">
      <w:pPr>
        <w:pStyle w:val="18"/>
        <w:spacing w:line="300" w:lineRule="auto"/>
        <w:rPr>
          <w:rFonts w:hAnsi="宋体"/>
          <w:color w:val="auto"/>
          <w:sz w:val="24"/>
          <w:szCs w:val="24"/>
        </w:rPr>
      </w:pPr>
    </w:p>
    <w:p w14:paraId="0659B4D6">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1A0C0DCC">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768FE87">
      <w:pPr>
        <w:pStyle w:val="18"/>
        <w:spacing w:line="300" w:lineRule="auto"/>
        <w:rPr>
          <w:rFonts w:hAnsi="宋体"/>
          <w:color w:val="auto"/>
          <w:sz w:val="18"/>
          <w:szCs w:val="18"/>
        </w:rPr>
      </w:pPr>
    </w:p>
    <w:p w14:paraId="4253182A">
      <w:pPr>
        <w:pStyle w:val="18"/>
        <w:spacing w:line="300" w:lineRule="auto"/>
        <w:rPr>
          <w:rFonts w:hAnsi="宋体"/>
          <w:color w:val="auto"/>
          <w:sz w:val="18"/>
          <w:szCs w:val="18"/>
        </w:rPr>
      </w:pPr>
    </w:p>
    <w:p w14:paraId="2A01A0DC">
      <w:pPr>
        <w:pStyle w:val="18"/>
        <w:spacing w:line="300" w:lineRule="auto"/>
        <w:rPr>
          <w:rFonts w:hAnsi="宋体"/>
          <w:color w:val="auto"/>
          <w:sz w:val="18"/>
          <w:szCs w:val="18"/>
        </w:rPr>
      </w:pPr>
    </w:p>
    <w:p w14:paraId="3232DF1A">
      <w:pPr>
        <w:pStyle w:val="18"/>
        <w:spacing w:line="300" w:lineRule="auto"/>
        <w:rPr>
          <w:rFonts w:hAnsi="宋体"/>
          <w:color w:val="auto"/>
          <w:sz w:val="18"/>
          <w:szCs w:val="18"/>
        </w:rPr>
      </w:pPr>
    </w:p>
    <w:p w14:paraId="3685249B">
      <w:pPr>
        <w:pStyle w:val="18"/>
        <w:rPr>
          <w:rFonts w:hAnsi="宋体"/>
          <w:b/>
          <w:color w:val="auto"/>
          <w:sz w:val="21"/>
        </w:rPr>
      </w:pPr>
      <w:r>
        <w:rPr>
          <w:rFonts w:hint="eastAsia" w:hAnsi="宋体"/>
          <w:b/>
          <w:color w:val="auto"/>
          <w:sz w:val="21"/>
        </w:rPr>
        <w:t>附件六</w:t>
      </w:r>
    </w:p>
    <w:p w14:paraId="7F548A62">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14:paraId="77C9746B">
      <w:pPr>
        <w:spacing w:line="380" w:lineRule="exact"/>
        <w:rPr>
          <w:rFonts w:ascii="宋体"/>
          <w:color w:val="auto"/>
          <w:sz w:val="24"/>
          <w:lang w:val="zh-CN"/>
        </w:rPr>
      </w:pPr>
      <w:r>
        <w:rPr>
          <w:rFonts w:hint="eastAsia" w:ascii="宋体" w:hAnsi="宋体"/>
          <w:color w:val="auto"/>
          <w:sz w:val="24"/>
          <w:lang w:val="zh-CN"/>
        </w:rPr>
        <w:t>一、价格文件</w:t>
      </w:r>
    </w:p>
    <w:p w14:paraId="246D1514">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14:paraId="32DE6478">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14:paraId="7211D622">
      <w:pPr>
        <w:spacing w:line="380" w:lineRule="exact"/>
        <w:rPr>
          <w:rFonts w:ascii="宋体"/>
          <w:color w:val="auto"/>
          <w:sz w:val="24"/>
          <w:lang w:val="zh-CN"/>
        </w:rPr>
      </w:pPr>
      <w:r>
        <w:rPr>
          <w:rFonts w:hint="eastAsia" w:ascii="宋体" w:hAnsi="宋体"/>
          <w:color w:val="auto"/>
          <w:sz w:val="24"/>
          <w:lang w:val="zh-CN"/>
        </w:rPr>
        <w:t>二、商务技术文件</w:t>
      </w:r>
    </w:p>
    <w:p w14:paraId="7A3A8629">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14:paraId="15481CF3">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w:t>
      </w:r>
    </w:p>
    <w:p w14:paraId="41D5DAA0">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14:paraId="4E4C18BD">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w:t>
      </w:r>
    </w:p>
    <w:p w14:paraId="253B4D78">
      <w:pPr>
        <w:spacing w:line="380" w:lineRule="exact"/>
        <w:ind w:left="210" w:leftChars="100"/>
        <w:rPr>
          <w:rFonts w:hint="eastAsia"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rPr>
        <w:t>拟派的项目经理须具备行政主管部]核发的市政公用工程专业贰级及以上资格证书(不含临时证)，具备有效的安全生产考核合格证书( 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lang w:val="en-US" w:eastAsia="zh-CN"/>
        </w:rPr>
        <w:t>5</w:t>
      </w:r>
      <w:r>
        <w:rPr>
          <w:rFonts w:hint="eastAsia" w:ascii="宋体" w:hAnsi="宋体"/>
          <w:color w:val="auto"/>
          <w:kern w:val="0"/>
          <w:sz w:val="24"/>
          <w:lang w:eastAsia="zh-CN"/>
        </w:rPr>
        <w:t>、</w:t>
      </w:r>
      <w:r>
        <w:rPr>
          <w:rFonts w:hint="eastAsia" w:ascii="宋体" w:hAnsi="宋体"/>
          <w:color w:val="auto"/>
          <w:kern w:val="0"/>
          <w:sz w:val="24"/>
        </w:rPr>
        <w:t>未被列入“信用中国”网站（www.creditchina.gov.cn）失信被执行人、重大税收违法失信主体、政府采购严重违法失信行为记录名单的网页打印件；</w:t>
      </w:r>
    </w:p>
    <w:p w14:paraId="0FDB0D02">
      <w:pPr>
        <w:spacing w:line="380" w:lineRule="exact"/>
        <w:ind w:firstLine="240" w:firstLineChars="100"/>
        <w:rPr>
          <w:rFonts w:hint="eastAsia" w:ascii="宋体" w:hAnsi="宋体"/>
          <w:color w:val="auto"/>
          <w:kern w:val="0"/>
          <w:sz w:val="24"/>
        </w:rPr>
      </w:pPr>
      <w:r>
        <w:rPr>
          <w:rFonts w:hint="eastAsia" w:ascii="宋体" w:hAnsi="宋体"/>
          <w:color w:val="auto"/>
          <w:kern w:val="0"/>
          <w:sz w:val="24"/>
          <w:lang w:val="en-US" w:eastAsia="zh-CN"/>
        </w:rPr>
        <w:t>6</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 要求彩色打印）；</w:t>
      </w:r>
    </w:p>
    <w:p w14:paraId="2B74F607">
      <w:pPr>
        <w:spacing w:line="380" w:lineRule="exact"/>
        <w:ind w:firstLine="240" w:firstLineChars="100"/>
        <w:rPr>
          <w:rFonts w:ascii="宋体" w:hAnsi="宋体"/>
          <w:color w:val="auto"/>
          <w:kern w:val="0"/>
          <w:sz w:val="24"/>
        </w:rPr>
      </w:pPr>
      <w:r>
        <w:rPr>
          <w:rFonts w:hint="eastAsia" w:ascii="宋体" w:hAnsi="宋体"/>
          <w:color w:val="auto"/>
          <w:kern w:val="0"/>
          <w:sz w:val="24"/>
          <w:lang w:val="en-US" w:eastAsia="zh-CN"/>
        </w:rPr>
        <w:t>7</w:t>
      </w:r>
      <w:r>
        <w:rPr>
          <w:rFonts w:hint="eastAsia" w:ascii="宋体" w:hAnsi="宋体"/>
          <w:color w:val="auto"/>
          <w:kern w:val="0"/>
          <w:sz w:val="24"/>
        </w:rPr>
        <w:t>、工农关系承诺（提供承诺函）</w:t>
      </w:r>
    </w:p>
    <w:p w14:paraId="3F937C72">
      <w:pPr>
        <w:spacing w:line="380" w:lineRule="exact"/>
        <w:ind w:firstLine="240" w:firstLineChars="100"/>
        <w:rPr>
          <w:rFonts w:hint="eastAsia" w:ascii="宋体" w:hAnsi="宋体"/>
          <w:color w:val="auto"/>
          <w:kern w:val="0"/>
          <w:sz w:val="24"/>
        </w:rPr>
      </w:pPr>
      <w:r>
        <w:rPr>
          <w:rFonts w:hint="eastAsia" w:ascii="宋体" w:hAnsi="宋体"/>
          <w:color w:val="auto"/>
          <w:kern w:val="0"/>
          <w:sz w:val="24"/>
          <w:lang w:val="en-US" w:eastAsia="zh-CN"/>
        </w:rPr>
        <w:t>8</w:t>
      </w:r>
      <w:r>
        <w:rPr>
          <w:rFonts w:hint="eastAsia" w:ascii="宋体" w:hAnsi="宋体"/>
          <w:color w:val="auto"/>
          <w:kern w:val="0"/>
          <w:sz w:val="24"/>
        </w:rPr>
        <w:t xml:space="preserve">、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14:paraId="309EFAF6">
      <w:pPr>
        <w:spacing w:line="380" w:lineRule="exact"/>
        <w:ind w:firstLine="240" w:firstLineChars="100"/>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、其它需要提供的证明材料。</w:t>
      </w:r>
    </w:p>
    <w:p w14:paraId="3462D63D">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14:paraId="0CBFA2B8">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14:paraId="030B4A11">
      <w:pPr>
        <w:spacing w:line="380" w:lineRule="exact"/>
        <w:ind w:firstLine="600" w:firstLineChars="250"/>
        <w:rPr>
          <w:rFonts w:ascii="宋体"/>
          <w:color w:val="auto"/>
          <w:kern w:val="0"/>
          <w:sz w:val="24"/>
        </w:rPr>
      </w:pPr>
      <w:r>
        <w:rPr>
          <w:rFonts w:hint="eastAsia" w:ascii="宋体"/>
          <w:color w:val="auto"/>
          <w:kern w:val="0"/>
          <w:sz w:val="24"/>
        </w:rPr>
        <w:t>2、质量保证措施；</w:t>
      </w:r>
    </w:p>
    <w:p w14:paraId="2377B8CC">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14:paraId="7D165CC6">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14:paraId="0401DD3F">
      <w:pPr>
        <w:spacing w:line="380" w:lineRule="exact"/>
        <w:ind w:firstLine="600" w:firstLineChars="250"/>
        <w:rPr>
          <w:rFonts w:ascii="宋体"/>
          <w:color w:val="auto"/>
          <w:sz w:val="24"/>
        </w:rPr>
      </w:pPr>
      <w:r>
        <w:rPr>
          <w:rFonts w:hint="eastAsia" w:ascii="宋体"/>
          <w:color w:val="auto"/>
          <w:sz w:val="24"/>
        </w:rPr>
        <w:t>5、施工安全要求</w:t>
      </w:r>
    </w:p>
    <w:p w14:paraId="09065803">
      <w:pPr>
        <w:spacing w:line="380" w:lineRule="exact"/>
        <w:ind w:firstLine="600" w:firstLineChars="250"/>
        <w:rPr>
          <w:rFonts w:ascii="宋体"/>
          <w:color w:val="auto"/>
          <w:sz w:val="24"/>
        </w:rPr>
      </w:pPr>
      <w:r>
        <w:rPr>
          <w:rFonts w:hint="eastAsia" w:ascii="宋体" w:hAnsi="宋体"/>
          <w:color w:val="auto"/>
          <w:sz w:val="24"/>
        </w:rPr>
        <w:t>6、不转包分包承诺</w:t>
      </w:r>
    </w:p>
    <w:p w14:paraId="4A21F251">
      <w:pPr>
        <w:spacing w:line="380" w:lineRule="exact"/>
        <w:ind w:firstLine="600" w:firstLineChars="250"/>
        <w:rPr>
          <w:rFonts w:ascii="宋体"/>
          <w:color w:val="auto"/>
          <w:sz w:val="24"/>
        </w:rPr>
      </w:pPr>
      <w:r>
        <w:rPr>
          <w:rFonts w:hint="eastAsia" w:ascii="宋体" w:hAnsi="宋体"/>
          <w:color w:val="auto"/>
          <w:sz w:val="24"/>
        </w:rPr>
        <w:t>7、施工方案及服务承诺等</w:t>
      </w:r>
    </w:p>
    <w:p w14:paraId="2811709A">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14:paraId="4024F75E">
      <w:pPr>
        <w:spacing w:line="340" w:lineRule="exact"/>
        <w:ind w:firstLine="600" w:firstLineChars="250"/>
        <w:rPr>
          <w:rFonts w:hint="eastAsia" w:ascii="宋体" w:hAnsi="宋体"/>
          <w:color w:val="auto"/>
          <w:sz w:val="24"/>
        </w:rPr>
      </w:pPr>
    </w:p>
    <w:p w14:paraId="1A122B0E">
      <w:pPr>
        <w:spacing w:line="300" w:lineRule="auto"/>
        <w:ind w:firstLine="310" w:firstLineChars="147"/>
        <w:rPr>
          <w:rFonts w:ascii="宋体"/>
          <w:b/>
          <w:color w:val="auto"/>
          <w:szCs w:val="21"/>
        </w:rPr>
      </w:pPr>
      <w:r>
        <w:rPr>
          <w:rFonts w:hint="eastAsia" w:ascii="宋体" w:hAnsi="宋体"/>
          <w:b/>
          <w:color w:val="auto"/>
          <w:szCs w:val="21"/>
        </w:rPr>
        <w:t>附件七</w:t>
      </w:r>
    </w:p>
    <w:p w14:paraId="67561A24">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14:paraId="76CE122B">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14:paraId="0964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72EE2354">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14:paraId="74425202">
            <w:pPr>
              <w:rPr>
                <w:rFonts w:hAnsi="宋体"/>
                <w:b/>
                <w:color w:val="auto"/>
                <w:sz w:val="24"/>
              </w:rPr>
            </w:pPr>
          </w:p>
        </w:tc>
      </w:tr>
      <w:tr w14:paraId="45F4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005C9CC1">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14:paraId="072335C5">
            <w:pPr>
              <w:rPr>
                <w:rFonts w:hAnsi="宋体"/>
                <w:b/>
                <w:color w:val="auto"/>
                <w:sz w:val="24"/>
              </w:rPr>
            </w:pPr>
          </w:p>
        </w:tc>
      </w:tr>
      <w:tr w14:paraId="111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21178501">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14:paraId="721DB5B4">
            <w:pPr>
              <w:rPr>
                <w:rFonts w:hAnsi="宋体"/>
                <w:b/>
                <w:color w:val="auto"/>
                <w:sz w:val="24"/>
              </w:rPr>
            </w:pPr>
          </w:p>
        </w:tc>
      </w:tr>
      <w:tr w14:paraId="132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14:paraId="561835C4">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14:paraId="1EB17A86">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14:paraId="3733D508">
            <w:pPr>
              <w:pStyle w:val="14"/>
              <w:ind w:left="63" w:right="63"/>
              <w:jc w:val="both"/>
              <w:rPr>
                <w:color w:val="auto"/>
                <w:sz w:val="24"/>
                <w:szCs w:val="24"/>
              </w:rPr>
            </w:pPr>
          </w:p>
          <w:p w14:paraId="3F3DDD9E">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14:paraId="0343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14:paraId="73864019">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14:paraId="13CE8D3F">
            <w:pPr>
              <w:rPr>
                <w:rFonts w:hAnsi="宋体"/>
                <w:b/>
                <w:color w:val="auto"/>
                <w:sz w:val="24"/>
              </w:rPr>
            </w:pPr>
          </w:p>
        </w:tc>
      </w:tr>
      <w:tr w14:paraId="2503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14:paraId="5B361B6E">
            <w:pPr>
              <w:jc w:val="center"/>
              <w:rPr>
                <w:rFonts w:hint="eastAsia" w:ascii="宋体" w:hAnsi="宋体" w:eastAsia="宋体" w:cs="宋体"/>
                <w:color w:val="auto"/>
                <w:kern w:val="0"/>
                <w:sz w:val="24"/>
                <w:lang w:eastAsia="zh-CN"/>
              </w:rPr>
            </w:pPr>
            <w:r>
              <w:rPr>
                <w:rFonts w:hint="eastAsia" w:ascii="宋体" w:hAnsi="宋体" w:cs="宋体"/>
                <w:color w:val="auto"/>
                <w:kern w:val="0"/>
                <w:sz w:val="24"/>
              </w:rPr>
              <w:t>法定代表人或</w:t>
            </w:r>
          </w:p>
          <w:p w14:paraId="5FE71AC1">
            <w:pPr>
              <w:jc w:val="center"/>
              <w:rPr>
                <w:rFonts w:hAnsi="宋体"/>
                <w:b/>
                <w:color w:val="auto"/>
                <w:sz w:val="24"/>
              </w:rPr>
            </w:pPr>
            <w:r>
              <w:rPr>
                <w:rFonts w:hint="eastAsia" w:ascii="宋体" w:hAnsi="宋体" w:cs="宋体"/>
                <w:color w:val="auto"/>
                <w:kern w:val="0"/>
                <w:sz w:val="24"/>
              </w:rPr>
              <w:t>委托代理人签名</w:t>
            </w:r>
          </w:p>
        </w:tc>
        <w:tc>
          <w:tcPr>
            <w:tcW w:w="5587" w:type="dxa"/>
            <w:shd w:val="clear" w:color="auto" w:fill="auto"/>
          </w:tcPr>
          <w:p w14:paraId="49109F98">
            <w:pPr>
              <w:rPr>
                <w:rFonts w:hAnsi="宋体"/>
                <w:b/>
                <w:color w:val="auto"/>
                <w:sz w:val="24"/>
              </w:rPr>
            </w:pPr>
          </w:p>
        </w:tc>
      </w:tr>
    </w:tbl>
    <w:p w14:paraId="60B2A4B2">
      <w:pPr>
        <w:rPr>
          <w:rFonts w:ascii="宋体"/>
          <w:color w:val="auto"/>
          <w:sz w:val="24"/>
        </w:rPr>
      </w:pPr>
    </w:p>
    <w:p w14:paraId="13597530">
      <w:pPr>
        <w:ind w:firstLine="241" w:firstLineChars="100"/>
        <w:rPr>
          <w:rFonts w:ascii="宋体"/>
          <w:b/>
          <w:bCs/>
          <w:color w:val="auto"/>
          <w:sz w:val="24"/>
        </w:rPr>
      </w:pPr>
      <w:r>
        <w:rPr>
          <w:rFonts w:hint="eastAsia" w:ascii="宋体" w:hAnsi="宋体"/>
          <w:b/>
          <w:bCs/>
          <w:color w:val="auto"/>
          <w:sz w:val="24"/>
        </w:rPr>
        <w:t>使用说明：</w:t>
      </w:r>
    </w:p>
    <w:p w14:paraId="345F2316">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14:paraId="1F36D33F">
      <w:pPr>
        <w:ind w:left="181" w:leftChars="86" w:firstLine="400" w:firstLineChars="166"/>
        <w:rPr>
          <w:rFonts w:ascii="宋体" w:hAnsi="宋体"/>
          <w:b/>
          <w:bCs/>
          <w:color w:val="auto"/>
          <w:sz w:val="24"/>
        </w:rPr>
      </w:pPr>
    </w:p>
    <w:p w14:paraId="763078FE">
      <w:pPr>
        <w:spacing w:line="300" w:lineRule="auto"/>
        <w:ind w:firstLine="310" w:firstLineChars="147"/>
        <w:rPr>
          <w:rFonts w:ascii="宋体"/>
          <w:b/>
          <w:color w:val="auto"/>
          <w:szCs w:val="21"/>
        </w:rPr>
      </w:pPr>
      <w:r>
        <w:rPr>
          <w:rFonts w:hint="eastAsia" w:ascii="宋体" w:hAnsi="宋体"/>
          <w:b/>
          <w:color w:val="auto"/>
          <w:szCs w:val="21"/>
        </w:rPr>
        <w:t>附件八</w:t>
      </w:r>
    </w:p>
    <w:p w14:paraId="657CE355">
      <w:pPr>
        <w:jc w:val="center"/>
        <w:rPr>
          <w:rFonts w:hAnsi="宋体"/>
          <w:b/>
          <w:color w:val="auto"/>
          <w:sz w:val="28"/>
          <w:szCs w:val="28"/>
        </w:rPr>
      </w:pPr>
      <w:r>
        <w:rPr>
          <w:rFonts w:hint="eastAsia" w:hAnsi="宋体"/>
          <w:b/>
          <w:color w:val="auto"/>
          <w:sz w:val="28"/>
          <w:szCs w:val="28"/>
        </w:rPr>
        <w:t>工农关系承诺</w:t>
      </w:r>
    </w:p>
    <w:p w14:paraId="2138BEDE">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14:paraId="5886B9BE">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14:paraId="23787317">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14:paraId="2A0FC9EC">
      <w:pPr>
        <w:pStyle w:val="18"/>
        <w:spacing w:line="440" w:lineRule="exact"/>
        <w:rPr>
          <w:rFonts w:hAnsi="宋体" w:cs="宋体"/>
          <w:color w:val="auto"/>
          <w:sz w:val="24"/>
          <w:szCs w:val="24"/>
        </w:rPr>
      </w:pPr>
    </w:p>
    <w:p w14:paraId="55667C50">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14:paraId="662F75BE">
      <w:pPr>
        <w:pStyle w:val="18"/>
        <w:spacing w:line="440" w:lineRule="exact"/>
        <w:ind w:firstLine="120" w:firstLineChars="50"/>
        <w:rPr>
          <w:rFonts w:hAnsi="宋体" w:cs="宋体"/>
          <w:color w:val="auto"/>
          <w:sz w:val="24"/>
          <w:szCs w:val="24"/>
        </w:rPr>
      </w:pPr>
    </w:p>
    <w:p w14:paraId="5F3984D1">
      <w:pPr>
        <w:pStyle w:val="18"/>
        <w:spacing w:line="440" w:lineRule="exact"/>
        <w:ind w:firstLine="120" w:firstLineChars="50"/>
        <w:rPr>
          <w:rFonts w:hAnsi="宋体" w:cs="宋体"/>
          <w:color w:val="auto"/>
          <w:sz w:val="24"/>
          <w:szCs w:val="24"/>
        </w:rPr>
      </w:pPr>
    </w:p>
    <w:p w14:paraId="387F0BD8">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6C1A0803">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BFE2FA5">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7AC20D69">
      <w:pPr>
        <w:spacing w:line="600" w:lineRule="exact"/>
        <w:ind w:right="960"/>
        <w:jc w:val="center"/>
        <w:rPr>
          <w:rFonts w:ascii="宋体" w:hAnsi="宋体"/>
          <w:color w:val="auto"/>
          <w:kern w:val="0"/>
          <w:szCs w:val="21"/>
        </w:rPr>
      </w:pPr>
    </w:p>
    <w:p w14:paraId="5D3965D0">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14:paraId="37C1B9BC">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14:paraId="60E04317">
      <w:pPr>
        <w:spacing w:line="360" w:lineRule="auto"/>
        <w:rPr>
          <w:rFonts w:ascii="宋体"/>
          <w:color w:val="auto"/>
          <w:sz w:val="28"/>
          <w:szCs w:val="28"/>
        </w:rPr>
      </w:pPr>
    </w:p>
    <w:p w14:paraId="6687B9AE">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14:paraId="1DB20A0B">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14:paraId="39176D65">
      <w:pPr>
        <w:spacing w:line="360" w:lineRule="auto"/>
        <w:rPr>
          <w:rFonts w:ascii="宋体"/>
          <w:color w:val="auto"/>
          <w:sz w:val="24"/>
        </w:rPr>
      </w:pPr>
    </w:p>
    <w:bookmarkEnd w:id="2"/>
    <w:p w14:paraId="0EBDF135">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C296D2C">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E84F4B3">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6E463C10">
      <w:pPr>
        <w:spacing w:line="600" w:lineRule="exact"/>
        <w:ind w:firstLine="480" w:firstLineChars="200"/>
        <w:jc w:val="right"/>
        <w:rPr>
          <w:rFonts w:hint="eastAsia" w:cs="宋体" w:asciiTheme="minorEastAsia" w:hAnsiTheme="minorEastAsia" w:eastAsiaTheme="minorEastAsia"/>
          <w:color w:val="auto"/>
          <w:sz w:val="24"/>
        </w:rPr>
      </w:pPr>
    </w:p>
    <w:p w14:paraId="17D1D2BC">
      <w:pP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br w:type="page"/>
      </w:r>
    </w:p>
    <w:p w14:paraId="2C34C827">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14:paraId="6F2CC0F3">
      <w:pPr>
        <w:spacing w:line="480" w:lineRule="exact"/>
        <w:ind w:firstLine="3360" w:firstLineChars="1400"/>
        <w:rPr>
          <w:rFonts w:hint="eastAsia"/>
          <w:color w:val="auto"/>
          <w:sz w:val="24"/>
        </w:rPr>
      </w:pPr>
      <w:r>
        <w:rPr>
          <w:rFonts w:hint="eastAsia"/>
          <w:color w:val="auto"/>
          <w:sz w:val="24"/>
        </w:rPr>
        <w:t>基本资格条件承诺函</w:t>
      </w:r>
    </w:p>
    <w:p w14:paraId="7056DEB9">
      <w:pPr>
        <w:spacing w:line="480" w:lineRule="exact"/>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14:paraId="67FC8E0A">
      <w:pPr>
        <w:spacing w:line="480" w:lineRule="exact"/>
        <w:rPr>
          <w:rFonts w:hint="eastAsia"/>
          <w:color w:val="auto"/>
          <w:sz w:val="24"/>
        </w:rPr>
      </w:pPr>
      <w:r>
        <w:rPr>
          <w:rFonts w:hint="eastAsia"/>
          <w:color w:val="auto"/>
          <w:sz w:val="24"/>
        </w:rPr>
        <w:t>（供应商名称）郑重承诺：</w:t>
      </w:r>
    </w:p>
    <w:p w14:paraId="18839C7F">
      <w:pPr>
        <w:spacing w:line="480" w:lineRule="exact"/>
        <w:ind w:firstLine="480" w:firstLineChars="2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14:paraId="043B5677">
      <w:pPr>
        <w:spacing w:line="480" w:lineRule="exact"/>
        <w:ind w:firstLine="480" w:firstLineChars="200"/>
        <w:rPr>
          <w:rFonts w:hint="eastAsia"/>
          <w:color w:val="auto"/>
          <w:sz w:val="24"/>
        </w:rPr>
      </w:pPr>
      <w:r>
        <w:rPr>
          <w:rFonts w:hint="eastAsia"/>
          <w:color w:val="auto"/>
          <w:sz w:val="24"/>
        </w:rPr>
        <w:t>2.我方未列入信用中国网站（www.creditchina.gov.cn)“失信被执行人”、“重大税收违法案件当事人名单”中，也未列入中国政府采购网（www.ccgp.gov.cn）“政府采购严重违法失信行为记录名单”中。</w:t>
      </w:r>
    </w:p>
    <w:p w14:paraId="26CC869B">
      <w:pPr>
        <w:spacing w:line="480" w:lineRule="exact"/>
        <w:ind w:firstLine="480" w:firstLineChars="200"/>
        <w:rPr>
          <w:rFonts w:hint="eastAsia"/>
          <w:color w:val="auto"/>
          <w:sz w:val="24"/>
        </w:rPr>
      </w:pPr>
      <w:r>
        <w:rPr>
          <w:rFonts w:hint="eastAsia"/>
          <w:color w:val="auto"/>
          <w:sz w:val="24"/>
        </w:rPr>
        <w:t>3.我方在采购项目评审（评标）环节结束后，随时接受采购人、采购代理机构的检查验证，配合提供相关证明材料，证明符合《中华人民共和国政府采购法》规定的供应商基本资格条件。</w:t>
      </w:r>
    </w:p>
    <w:p w14:paraId="744025B1">
      <w:pPr>
        <w:spacing w:line="480" w:lineRule="exact"/>
        <w:ind w:firstLine="480" w:firstLineChars="200"/>
        <w:rPr>
          <w:rFonts w:hint="eastAsia"/>
          <w:color w:val="auto"/>
          <w:sz w:val="24"/>
        </w:rPr>
      </w:pPr>
      <w:r>
        <w:rPr>
          <w:rFonts w:hint="eastAsia"/>
          <w:color w:val="auto"/>
          <w:sz w:val="24"/>
        </w:rPr>
        <w:t>我方对以上承诺负全部法律责任。</w:t>
      </w:r>
    </w:p>
    <w:p w14:paraId="7D1DEBCC">
      <w:pPr>
        <w:spacing w:line="480" w:lineRule="exact"/>
        <w:ind w:firstLine="480" w:firstLineChars="200"/>
        <w:rPr>
          <w:rFonts w:hint="eastAsia"/>
          <w:color w:val="auto"/>
          <w:sz w:val="24"/>
        </w:rPr>
      </w:pPr>
      <w:r>
        <w:rPr>
          <w:rFonts w:hint="eastAsia"/>
          <w:color w:val="auto"/>
          <w:sz w:val="24"/>
        </w:rPr>
        <w:t>特此承诺。</w:t>
      </w:r>
    </w:p>
    <w:p w14:paraId="08383D8C">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21325C24">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05E1C291">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2E6036B1">
      <w:pPr>
        <w:spacing w:line="480" w:lineRule="exact"/>
        <w:ind w:firstLine="1440" w:firstLineChars="600"/>
        <w:rPr>
          <w:rFonts w:hint="eastAsia"/>
          <w:color w:val="auto"/>
          <w:sz w:val="24"/>
        </w:rPr>
      </w:pPr>
    </w:p>
    <w:p w14:paraId="3190D5B4">
      <w:pPr>
        <w:spacing w:line="480" w:lineRule="exact"/>
        <w:ind w:firstLine="1440" w:firstLineChars="600"/>
        <w:rPr>
          <w:rFonts w:hint="eastAsia"/>
          <w:color w:val="auto"/>
          <w:sz w:val="24"/>
        </w:rPr>
      </w:pPr>
    </w:p>
    <w:p w14:paraId="5FE77D7F">
      <w:pPr>
        <w:spacing w:line="480" w:lineRule="exact"/>
        <w:ind w:firstLine="1440" w:firstLineChars="600"/>
        <w:rPr>
          <w:rFonts w:hint="eastAsia"/>
          <w:color w:val="auto"/>
          <w:sz w:val="24"/>
        </w:rPr>
      </w:pPr>
    </w:p>
    <w:p w14:paraId="4641704E">
      <w:pPr>
        <w:spacing w:line="480" w:lineRule="exact"/>
        <w:ind w:firstLine="1440" w:firstLineChars="600"/>
        <w:rPr>
          <w:rFonts w:hint="eastAsia"/>
          <w:color w:val="auto"/>
          <w:sz w:val="24"/>
        </w:rPr>
      </w:pPr>
    </w:p>
    <w:p w14:paraId="0F272E52">
      <w:pPr>
        <w:spacing w:line="480" w:lineRule="exact"/>
        <w:ind w:firstLine="1440" w:firstLineChars="600"/>
        <w:rPr>
          <w:rFonts w:hint="eastAsia"/>
          <w:color w:val="auto"/>
          <w:sz w:val="24"/>
        </w:rPr>
      </w:pPr>
    </w:p>
    <w:p w14:paraId="67E4FE7E">
      <w:pPr>
        <w:spacing w:line="480" w:lineRule="exact"/>
        <w:ind w:firstLine="1440" w:firstLineChars="600"/>
        <w:rPr>
          <w:rFonts w:hint="eastAsia"/>
          <w:color w:val="auto"/>
          <w:sz w:val="24"/>
        </w:rPr>
      </w:pPr>
    </w:p>
    <w:p w14:paraId="04AF1629">
      <w:pPr>
        <w:spacing w:line="480" w:lineRule="exact"/>
        <w:ind w:firstLine="1440" w:firstLineChars="600"/>
        <w:rPr>
          <w:rFonts w:hint="eastAsia"/>
          <w:color w:val="auto"/>
          <w:sz w:val="24"/>
        </w:rPr>
      </w:pPr>
    </w:p>
    <w:p w14:paraId="50813E3E">
      <w:pPr>
        <w:spacing w:line="480" w:lineRule="exact"/>
        <w:ind w:firstLine="1440" w:firstLineChars="600"/>
        <w:rPr>
          <w:rFonts w:hint="eastAsia"/>
          <w:color w:val="auto"/>
          <w:sz w:val="24"/>
        </w:rPr>
      </w:pPr>
    </w:p>
    <w:p w14:paraId="116570E7">
      <w:pPr>
        <w:spacing w:line="480" w:lineRule="exact"/>
        <w:ind w:firstLine="1440" w:firstLineChars="600"/>
        <w:rPr>
          <w:rFonts w:hint="eastAsia"/>
          <w:color w:val="auto"/>
          <w:sz w:val="24"/>
        </w:rPr>
      </w:pPr>
    </w:p>
    <w:p w14:paraId="7672D454">
      <w:pPr>
        <w:spacing w:line="480" w:lineRule="exact"/>
        <w:ind w:firstLine="1440" w:firstLineChars="600"/>
        <w:rPr>
          <w:rFonts w:hint="eastAsia"/>
          <w:color w:val="auto"/>
          <w:sz w:val="24"/>
        </w:rPr>
      </w:pPr>
    </w:p>
    <w:p w14:paraId="5AAC76A9">
      <w:pPr>
        <w:spacing w:line="480" w:lineRule="exact"/>
        <w:ind w:firstLine="1440" w:firstLineChars="600"/>
        <w:rPr>
          <w:rFonts w:hint="eastAsia"/>
          <w:color w:val="auto"/>
          <w:sz w:val="24"/>
        </w:rPr>
      </w:pPr>
    </w:p>
    <w:p w14:paraId="43F8898F">
      <w:pPr>
        <w:spacing w:line="480" w:lineRule="exact"/>
        <w:ind w:firstLine="1440" w:firstLineChars="600"/>
        <w:rPr>
          <w:rFonts w:hint="eastAsia"/>
          <w:color w:val="auto"/>
          <w:sz w:val="24"/>
        </w:rPr>
      </w:pPr>
    </w:p>
    <w:p w14:paraId="6880BD75">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14:paraId="4F45E039">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14:paraId="55C078DC">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14:paraId="5DDC8325">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14:paraId="7C566393">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67A3D90E">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14:paraId="3F61FC15">
      <w:pPr>
        <w:tabs>
          <w:tab w:val="left" w:pos="4860"/>
        </w:tabs>
        <w:spacing w:line="360" w:lineRule="auto"/>
        <w:ind w:firstLine="504" w:firstLineChars="200"/>
        <w:rPr>
          <w:rFonts w:cs="新宋体" w:asciiTheme="minorEastAsia" w:hAnsiTheme="minorEastAsia" w:eastAsiaTheme="minorEastAsia"/>
          <w:color w:val="auto"/>
          <w:spacing w:val="6"/>
          <w:sz w:val="24"/>
        </w:rPr>
      </w:pPr>
    </w:p>
    <w:p w14:paraId="6DB70C8F">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548BB848">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14:paraId="765968CB">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14:paraId="74156B3D">
      <w:pPr>
        <w:spacing w:line="360" w:lineRule="auto"/>
        <w:ind w:firstLine="480" w:firstLineChars="200"/>
        <w:rPr>
          <w:rFonts w:cs="新宋体" w:asciiTheme="minorEastAsia" w:hAnsiTheme="minorEastAsia" w:eastAsiaTheme="minorEastAsia"/>
          <w:color w:val="auto"/>
          <w:sz w:val="24"/>
        </w:rPr>
      </w:pPr>
    </w:p>
    <w:p w14:paraId="09BF679A">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14:paraId="282FDCDD">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14:paraId="19D559AB">
      <w:pPr>
        <w:spacing w:line="360" w:lineRule="auto"/>
        <w:ind w:firstLine="482" w:firstLineChars="200"/>
        <w:rPr>
          <w:rFonts w:cs="新宋体" w:asciiTheme="minorEastAsia" w:hAnsiTheme="minorEastAsia" w:eastAsiaTheme="minorEastAsia"/>
          <w:b/>
          <w:bCs/>
          <w:color w:val="auto"/>
          <w:sz w:val="24"/>
        </w:rPr>
      </w:pPr>
    </w:p>
    <w:p w14:paraId="5E435447">
      <w:pPr>
        <w:pStyle w:val="14"/>
        <w:ind w:left="63" w:right="63"/>
        <w:rPr>
          <w:rFonts w:asciiTheme="minorEastAsia" w:hAnsiTheme="minorEastAsia" w:eastAsiaTheme="minorEastAsia"/>
          <w:color w:val="auto"/>
          <w:sz w:val="24"/>
          <w:szCs w:val="24"/>
        </w:rPr>
      </w:pPr>
    </w:p>
    <w:p w14:paraId="1C8E0712">
      <w:pPr>
        <w:rPr>
          <w:rFonts w:asciiTheme="minorEastAsia" w:hAnsiTheme="minorEastAsia" w:eastAsiaTheme="minorEastAsia"/>
          <w:color w:val="auto"/>
          <w:sz w:val="24"/>
        </w:rPr>
      </w:pPr>
    </w:p>
    <w:p w14:paraId="12B5EE10">
      <w:pPr>
        <w:pStyle w:val="14"/>
        <w:ind w:left="63" w:right="63"/>
        <w:rPr>
          <w:rFonts w:asciiTheme="minorEastAsia" w:hAnsiTheme="minorEastAsia" w:eastAsiaTheme="minorEastAsia"/>
          <w:color w:val="auto"/>
          <w:sz w:val="24"/>
          <w:szCs w:val="24"/>
        </w:rPr>
      </w:pPr>
    </w:p>
    <w:p w14:paraId="12510DB4">
      <w:pPr>
        <w:rPr>
          <w:rFonts w:asciiTheme="minorEastAsia" w:hAnsiTheme="minorEastAsia" w:eastAsiaTheme="minorEastAsia"/>
          <w:color w:val="auto"/>
        </w:rPr>
      </w:pPr>
    </w:p>
    <w:p w14:paraId="31A6236F">
      <w:pPr>
        <w:rPr>
          <w:rFonts w:hint="eastAsia" w:asciiTheme="minorEastAsia" w:hAnsiTheme="minorEastAsia" w:eastAsiaTheme="minorEastAsia"/>
          <w:color w:val="auto"/>
        </w:rPr>
      </w:pPr>
    </w:p>
    <w:p w14:paraId="031718E3">
      <w:pPr>
        <w:rPr>
          <w:rFonts w:hint="eastAsia" w:asciiTheme="minorEastAsia" w:hAnsiTheme="minorEastAsia" w:eastAsiaTheme="minorEastAsia"/>
          <w:color w:val="auto"/>
        </w:rPr>
      </w:pPr>
    </w:p>
    <w:p w14:paraId="4E80C024">
      <w:pPr>
        <w:rPr>
          <w:rFonts w:hint="eastAsia" w:asciiTheme="minorEastAsia" w:hAnsiTheme="minorEastAsia" w:eastAsiaTheme="minorEastAsia"/>
          <w:color w:val="auto"/>
        </w:rPr>
      </w:pPr>
    </w:p>
    <w:p w14:paraId="20E9ED1C">
      <w:pPr>
        <w:pStyle w:val="14"/>
        <w:ind w:left="63" w:right="63"/>
        <w:rPr>
          <w:color w:val="auto"/>
        </w:rPr>
      </w:pPr>
    </w:p>
    <w:p w14:paraId="3AA134C3">
      <w:pPr>
        <w:rPr>
          <w:rFonts w:hint="eastAsia"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br w:type="page"/>
      </w:r>
    </w:p>
    <w:p w14:paraId="297901AB">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附件十二</w:t>
      </w:r>
    </w:p>
    <w:p w14:paraId="17BE0BC9">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14:paraId="5503E022">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5B932D0F">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14:paraId="267B85BF">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14:paraId="3D239D88">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14:paraId="1A6EBDAE">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14:paraId="0E570FAA">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14:paraId="0CB939A4">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14:paraId="49262DB3">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28EBC888">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14:paraId="2BB00978">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14:paraId="246F21E6">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14:paraId="15FB6E0B">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14:paraId="0EE1CD01">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14:paraId="7A867647">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14:paraId="75C3D3F2">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14:paraId="13D7ED75">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14:paraId="5CD93C54">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14:paraId="3625D851">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14:paraId="4810CF7C">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14:paraId="551F4302">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14:paraId="66129DE9">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14:paraId="2634865D">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14:paraId="1530C332">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14:paraId="51969774">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14:paraId="65DC3333">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14:paraId="1EB04012">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14:paraId="79E64894">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14:paraId="3B2F7AE2">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14:paraId="730A4395">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14:paraId="3EEC8EE6">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14:paraId="2B651D13">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14:paraId="48C02F54">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14:paraId="7A663993">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14:paraId="642524B9">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14:paraId="499A4E58">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04308D86">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14:paraId="42053EB1">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14:paraId="61763CB4">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14:paraId="22D75965">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14:paraId="3DADCD92">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14:paraId="57069E9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14:paraId="4AEC3A03">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14:paraId="04F12B7E">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2D93234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14:paraId="5A439AE8">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14:paraId="399C5792">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14:paraId="3B44724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14:paraId="0F73E7D6">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14:paraId="1817B4A8">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5A4AAEB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6B1F36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14:paraId="043EDC4D">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14:paraId="4B0A753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14:paraId="71D498F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14:paraId="3A6FC8F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2D1E65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14:paraId="0D230951">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14:paraId="4665B170">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69AB988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14:paraId="2985E90C">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14:paraId="53EA1FF5">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14:paraId="2EFAF48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14:paraId="1C55C77B">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14:paraId="113F617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5F39115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E4D1BB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14:paraId="01EDF2DE">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14:paraId="3B4983A6">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14:paraId="25962A9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14:paraId="6FEAB48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14:paraId="2ED66461">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14:paraId="40C64EAD">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14:paraId="268DCC9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14:paraId="606B3D2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14:paraId="65571C88">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14:paraId="20ED068F">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14:paraId="0F1A01E1">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14:paraId="23C1C42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14:paraId="7E881AD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14:paraId="42176AB3">
        <w:tblPrEx>
          <w:tblCellMar>
            <w:top w:w="0" w:type="dxa"/>
            <w:left w:w="108" w:type="dxa"/>
            <w:bottom w:w="0" w:type="dxa"/>
            <w:right w:w="108" w:type="dxa"/>
          </w:tblCellMar>
        </w:tblPrEx>
        <w:trPr>
          <w:trHeight w:val="594" w:hRule="atLeast"/>
          <w:jc w:val="center"/>
        </w:trPr>
        <w:tc>
          <w:tcPr>
            <w:tcW w:w="334" w:type="dxa"/>
            <w:tcBorders>
              <w:top w:val="nil"/>
              <w:left w:val="single" w:color="auto" w:sz="4" w:space="0"/>
              <w:bottom w:val="single" w:color="auto" w:sz="4" w:space="0"/>
              <w:right w:val="single" w:color="auto" w:sz="4" w:space="0"/>
            </w:tcBorders>
            <w:vAlign w:val="center"/>
          </w:tcPr>
          <w:p w14:paraId="565734C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14:paraId="4417B8AB">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14:paraId="19632734">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14:paraId="76CBBEB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14:paraId="7A811CB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6D30A47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14:paraId="012DE2E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14:paraId="67F3BDA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44D16808">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14:paraId="6331380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0C67B0D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47AA9CA">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14:paraId="639438A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14:paraId="1952237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05819C75">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867587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14:paraId="4A24F7DC">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14:paraId="0219A4D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14:paraId="6597FCF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26F8E15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A7B74E6">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14:paraId="74D8133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14:paraId="26B9491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398CADB">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061619D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43248BE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5FA6C8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791E6A0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70F2DBD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25B2E7C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DA8B5C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14:paraId="7F92899D">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14:paraId="411A8956">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14:paraId="005B701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14:paraId="4EFEA04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97D726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14:paraId="299952C9">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14:paraId="5D3C660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48432B0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14:paraId="24F2A65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14:paraId="79E2CBC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2E7D636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14:paraId="2C110ABC">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14:paraId="5B5ECE8C">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63084A0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880F3F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14:paraId="2DC8292E">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14:paraId="21E3F412">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14:paraId="44682FE4">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14:paraId="54450960">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C919552">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14:paraId="3D657CC2">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53A72870">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BC4182B">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514AA87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14:paraId="71C8A88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6E8A4B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43FF650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14:paraId="0C1FAB7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1BD2784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17FA41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14:paraId="533951A9">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14:paraId="63C5626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14:paraId="7006A101">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14:paraId="1FD47F2E">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EA9F188">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14:paraId="6B933E07">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14:paraId="6AB676C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7CDD75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7D5B5D7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14:paraId="0F3F42EC">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AECA98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00668D5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14:paraId="0615B73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27F23C6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0B54CB4">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14:paraId="1A500758">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14:paraId="54A5272E">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14:paraId="35B957A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73FBAD27">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5DB4108">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14:paraId="53B7EDC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154AB71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9F7E3C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48CC7551">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6A108EF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7F69AAA">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7FB241E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778470A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6AC5D8C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D954CF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14:paraId="2C837DD6">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14:paraId="5190B3C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14:paraId="00039AE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082A183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7437046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14:paraId="2BD6183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2977974C">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A02A14F">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1A9F14C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091325E8">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26F429B">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4F76ED0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3F832D8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3A774E7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880FBF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14:paraId="70A2DB0A">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14:paraId="50DC75E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14:paraId="51DA91B1">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14:paraId="19FE6E8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7B2D9168">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14:paraId="622CC64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25A49D4D">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5F97862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66197BC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0E19117D">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6775D80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2331B47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39B87C2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64DA1BC3">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639BA4E">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14:paraId="03F1DDDD">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14:paraId="635F81E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14:paraId="1E732D1D">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3EC16AB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6BF4C5B1">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14:paraId="408E5D29">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7754A04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03A70BD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14:paraId="3BFE9EF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6710CF5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7BF0142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14:paraId="4ED84064">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009B77E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0EF5B2A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153657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14:paraId="2A805765">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14:paraId="4D656B8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14:paraId="3AED89A2">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14:paraId="44A601B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14:paraId="7871DA20">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14:paraId="5697EF98">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14:paraId="5286D9E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14:paraId="7BE2CA9D">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14:paraId="0761677A">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14:paraId="3621BDC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14:paraId="22A9591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14:paraId="4F88097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14:paraId="47E64362">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14:paraId="3FF5F03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01D4F0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14:paraId="3E6A6787">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14:paraId="52991DEE">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14:paraId="33BF7EA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14:paraId="133C9F9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2540D3C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14:paraId="19766E6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14:paraId="5BA260A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172389C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14:paraId="2DF2758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14:paraId="3D3FED3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6C346D49">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14:paraId="4C96FEBD">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14:paraId="1DF6AD9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14:paraId="530D946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5F6B05C">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14:paraId="3C6701C3">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14:paraId="3AF36D45">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14:paraId="55C4CBA0">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7ACD800B">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14:paraId="45888A74">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14:paraId="7CBABD89">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744C398F">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14:paraId="180C5FF5">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14:paraId="778BA0A3">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3BF02AAA">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14:paraId="5284A0E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14:paraId="3AA353E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6B2665FF">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14:paraId="11268AB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83F2BDF">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14:paraId="47AA2133">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14:paraId="569947DA">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14:paraId="579B679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14:paraId="26E9257E">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3C2FE427">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14:paraId="5A518823">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14:paraId="6F567140">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35BBB07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14:paraId="7C206A47">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14:paraId="47823DF6">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14:paraId="40006488">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14:paraId="195234FE">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14:paraId="758294FB">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14:paraId="0B1BC560">
      <w:pPr>
        <w:spacing w:line="360" w:lineRule="auto"/>
        <w:rPr>
          <w:rFonts w:hint="eastAsia" w:cs="新宋体" w:asciiTheme="minorEastAsia" w:hAnsiTheme="minorEastAsia" w:eastAsiaTheme="minorEastAsia"/>
          <w:b/>
          <w:bCs/>
          <w:color w:val="auto"/>
          <w:sz w:val="28"/>
          <w:szCs w:val="28"/>
        </w:rPr>
      </w:pPr>
    </w:p>
    <w:p w14:paraId="39C9F830">
      <w:pPr>
        <w:spacing w:line="360" w:lineRule="auto"/>
        <w:rPr>
          <w:rFonts w:hint="eastAsia" w:cs="新宋体" w:asciiTheme="minorEastAsia" w:hAnsiTheme="minorEastAsia" w:eastAsiaTheme="minorEastAsia"/>
          <w:b/>
          <w:bCs/>
          <w:color w:val="auto"/>
          <w:sz w:val="28"/>
          <w:szCs w:val="28"/>
        </w:rPr>
      </w:pPr>
    </w:p>
    <w:p w14:paraId="1A6E10CD">
      <w:pPr>
        <w:spacing w:line="360" w:lineRule="auto"/>
        <w:rPr>
          <w:rFonts w:hint="eastAsia" w:cs="新宋体" w:asciiTheme="minorEastAsia" w:hAnsiTheme="minorEastAsia" w:eastAsiaTheme="minorEastAsia"/>
          <w:b/>
          <w:bCs/>
          <w:color w:val="auto"/>
          <w:sz w:val="28"/>
          <w:szCs w:val="28"/>
        </w:rPr>
      </w:pPr>
    </w:p>
    <w:p w14:paraId="21DAA974">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14:paraId="6F97CF6D">
      <w:pPr>
        <w:pStyle w:val="18"/>
        <w:spacing w:line="440" w:lineRule="exact"/>
        <w:ind w:firstLine="2811" w:firstLineChars="1000"/>
        <w:rPr>
          <w:b/>
          <w:color w:val="auto"/>
          <w:sz w:val="28"/>
          <w:szCs w:val="28"/>
        </w:rPr>
      </w:pPr>
    </w:p>
    <w:p w14:paraId="185B53D4">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14:paraId="787D7DC2">
      <w:pPr>
        <w:spacing w:line="360" w:lineRule="auto"/>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14:paraId="18AED112">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14:paraId="4323E973">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14:paraId="2DB66A29">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14:paraId="2C1BBF88">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14:paraId="447ED02B">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14:paraId="6CABB82C">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14:paraId="0F8FCA6F">
      <w:pPr>
        <w:spacing w:line="360" w:lineRule="auto"/>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14:paraId="260D4171">
      <w:pPr>
        <w:spacing w:line="360" w:lineRule="auto"/>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w:t>
      </w:r>
      <w:r>
        <w:rPr>
          <w:rFonts w:hint="eastAsia" w:ascii="宋体" w:hAnsi="宋体"/>
          <w:color w:val="auto"/>
          <w:kern w:val="0"/>
          <w:sz w:val="24"/>
          <w:lang w:val="en-US" w:eastAsia="zh-CN"/>
        </w:rPr>
        <w:t>及</w:t>
      </w:r>
      <w:r>
        <w:rPr>
          <w:rFonts w:hint="eastAsia" w:ascii="宋体" w:hAnsi="宋体"/>
          <w:color w:val="auto"/>
          <w:kern w:val="0"/>
          <w:sz w:val="24"/>
        </w:rPr>
        <w:t>以上资质，具有效的安全生产许可证，并在人员、设备等方面具有相应的施工能力；</w:t>
      </w:r>
    </w:p>
    <w:p w14:paraId="6D86F116">
      <w:pPr>
        <w:spacing w:line="360" w:lineRule="auto"/>
        <w:rPr>
          <w:rFonts w:hint="eastAsia" w:ascii="宋体" w:hAnsi="宋体"/>
          <w:color w:val="auto"/>
          <w:kern w:val="0"/>
          <w:sz w:val="24"/>
        </w:rPr>
      </w:pPr>
      <w:r>
        <w:rPr>
          <w:rFonts w:hint="eastAsia" w:ascii="宋体" w:hAnsi="宋体"/>
          <w:color w:val="auto"/>
          <w:kern w:val="0"/>
          <w:sz w:val="24"/>
          <w:lang w:val="en-US" w:eastAsia="zh-CN"/>
        </w:rPr>
        <w:t>4、</w:t>
      </w:r>
      <w:r>
        <w:rPr>
          <w:rFonts w:hint="eastAsia" w:ascii="宋体" w:hAnsi="宋体"/>
          <w:color w:val="auto"/>
          <w:kern w:val="0"/>
          <w:sz w:val="24"/>
        </w:rPr>
        <w:t>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lang w:eastAsia="zh-CN"/>
        </w:rPr>
        <w:t>5</w:t>
      </w:r>
      <w:r>
        <w:rPr>
          <w:rFonts w:hint="eastAsia" w:ascii="宋体" w:hAnsi="宋体"/>
          <w:color w:val="auto"/>
          <w:kern w:val="0"/>
          <w:sz w:val="24"/>
        </w:rPr>
        <w:t>、未被列入“信用中国”网站（www.creditchina.gov.cn）失信被执行人、重大税收违法失信主体、政府采购严重违法失信行为记录名单；</w:t>
      </w:r>
    </w:p>
    <w:p w14:paraId="2E81BBB4">
      <w:pPr>
        <w:spacing w:line="360" w:lineRule="auto"/>
        <w:rPr>
          <w:rFonts w:ascii="宋体" w:hAnsi="宋体"/>
          <w:color w:val="auto"/>
          <w:kern w:val="0"/>
          <w:sz w:val="24"/>
        </w:rPr>
      </w:pPr>
      <w:r>
        <w:rPr>
          <w:rFonts w:hint="eastAsia" w:ascii="宋体" w:hAnsi="宋体"/>
          <w:color w:val="auto"/>
          <w:kern w:val="0"/>
          <w:sz w:val="24"/>
          <w:lang w:eastAsia="zh-CN"/>
        </w:rPr>
        <w:t>6</w:t>
      </w:r>
      <w:r>
        <w:rPr>
          <w:rFonts w:hint="eastAsia" w:ascii="宋体" w:hAnsi="宋体"/>
          <w:color w:val="auto"/>
          <w:kern w:val="0"/>
          <w:sz w:val="24"/>
        </w:rPr>
        <w:t>、落实政府采购政策需满足的资格条件：面向中小微企业</w:t>
      </w:r>
    </w:p>
    <w:p w14:paraId="61FDC2F1">
      <w:pPr>
        <w:spacing w:line="360" w:lineRule="auto"/>
        <w:rPr>
          <w:rFonts w:hint="eastAsia" w:ascii="宋体" w:hAnsi="宋体" w:eastAsia="宋体"/>
          <w:color w:val="auto"/>
          <w:kern w:val="0"/>
          <w:sz w:val="24"/>
          <w:lang w:eastAsia="zh-CN"/>
        </w:rPr>
      </w:pPr>
      <w:r>
        <w:rPr>
          <w:rFonts w:hint="eastAsia" w:ascii="宋体" w:hAnsi="宋体"/>
          <w:color w:val="auto"/>
          <w:kern w:val="0"/>
          <w:sz w:val="24"/>
          <w:lang w:eastAsia="zh-CN"/>
        </w:rPr>
        <w:t>7</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p>
    <w:p w14:paraId="0CAB3969">
      <w:pPr>
        <w:spacing w:line="360" w:lineRule="auto"/>
        <w:rPr>
          <w:rFonts w:hint="eastAsia" w:ascii="宋体" w:hAnsi="宋体"/>
          <w:color w:val="auto"/>
          <w:kern w:val="0"/>
          <w:sz w:val="24"/>
        </w:rPr>
      </w:pPr>
      <w:r>
        <w:rPr>
          <w:rFonts w:hint="eastAsia" w:ascii="宋体" w:hAnsi="宋体"/>
          <w:color w:val="auto"/>
          <w:kern w:val="0"/>
          <w:sz w:val="24"/>
          <w:lang w:eastAsia="zh-CN"/>
        </w:rPr>
        <w:t>8</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58373737">
      <w:pPr>
        <w:spacing w:line="360" w:lineRule="auto"/>
        <w:rPr>
          <w:rFonts w:ascii="宋体" w:hAnsi="宋体"/>
          <w:color w:val="auto"/>
          <w:kern w:val="0"/>
          <w:sz w:val="24"/>
        </w:rPr>
      </w:pPr>
      <w:r>
        <w:rPr>
          <w:rFonts w:hint="eastAsia" w:ascii="宋体" w:hAnsi="宋体"/>
          <w:color w:val="auto"/>
          <w:kern w:val="0"/>
          <w:sz w:val="24"/>
          <w:lang w:eastAsia="zh-CN"/>
        </w:rPr>
        <w:t>9</w:t>
      </w:r>
      <w:r>
        <w:rPr>
          <w:rFonts w:hint="eastAsia" w:ascii="宋体" w:hAnsi="宋体"/>
          <w:color w:val="auto"/>
          <w:kern w:val="0"/>
          <w:sz w:val="24"/>
        </w:rPr>
        <w:t>、本项目不接受联合体参与谈判。</w:t>
      </w:r>
    </w:p>
    <w:p w14:paraId="2C7C4365">
      <w:pPr>
        <w:spacing w:line="380" w:lineRule="exact"/>
        <w:ind w:firstLine="360" w:firstLineChars="150"/>
        <w:rPr>
          <w:rFonts w:hint="eastAsia" w:ascii="宋体" w:hAnsi="宋体"/>
          <w:color w:val="auto"/>
          <w:kern w:val="0"/>
          <w:sz w:val="24"/>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9057">
    <w:pPr>
      <w:pStyle w:val="21"/>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ECA1A6">
                <w:pPr>
                  <w:pStyle w:val="2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8477">
    <w:pPr>
      <w:pStyle w:val="21"/>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DE86A70">
                <w:pPr>
                  <w:pStyle w:val="21"/>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20E3">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14:paraId="0DB47F2C">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4F2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CD97">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Tg5M2QyMzE4MWI0NTVmNzM4NmYxNmE5N2VlZjQ5YjI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3A60"/>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A0467B"/>
    <w:rsid w:val="036B17EA"/>
    <w:rsid w:val="03DA1F68"/>
    <w:rsid w:val="057D14DB"/>
    <w:rsid w:val="068068A1"/>
    <w:rsid w:val="069F3BC7"/>
    <w:rsid w:val="06EA39BE"/>
    <w:rsid w:val="072A47A2"/>
    <w:rsid w:val="0764271A"/>
    <w:rsid w:val="07B13FA0"/>
    <w:rsid w:val="0A2169E7"/>
    <w:rsid w:val="0AAA48E8"/>
    <w:rsid w:val="0AE06E46"/>
    <w:rsid w:val="0CA05754"/>
    <w:rsid w:val="0CBF3E0A"/>
    <w:rsid w:val="0D6D5A75"/>
    <w:rsid w:val="0DCF4D92"/>
    <w:rsid w:val="0ED10F34"/>
    <w:rsid w:val="0FC554FC"/>
    <w:rsid w:val="1019456C"/>
    <w:rsid w:val="101C0291"/>
    <w:rsid w:val="105772C0"/>
    <w:rsid w:val="13576982"/>
    <w:rsid w:val="174A30CE"/>
    <w:rsid w:val="17FF0168"/>
    <w:rsid w:val="182E3E1A"/>
    <w:rsid w:val="19234752"/>
    <w:rsid w:val="193C34FF"/>
    <w:rsid w:val="193D026A"/>
    <w:rsid w:val="194666EE"/>
    <w:rsid w:val="1A1C3219"/>
    <w:rsid w:val="1AD65726"/>
    <w:rsid w:val="1BA72C14"/>
    <w:rsid w:val="1CB5477B"/>
    <w:rsid w:val="1CD02B22"/>
    <w:rsid w:val="1CE119AA"/>
    <w:rsid w:val="1CFA7A77"/>
    <w:rsid w:val="1E28404A"/>
    <w:rsid w:val="1F5458A1"/>
    <w:rsid w:val="1FF077AE"/>
    <w:rsid w:val="1FF247C2"/>
    <w:rsid w:val="20431223"/>
    <w:rsid w:val="210668C5"/>
    <w:rsid w:val="23590DC7"/>
    <w:rsid w:val="23717974"/>
    <w:rsid w:val="2591591E"/>
    <w:rsid w:val="25AC730F"/>
    <w:rsid w:val="26D46B1D"/>
    <w:rsid w:val="27E125CC"/>
    <w:rsid w:val="2818512F"/>
    <w:rsid w:val="283472D5"/>
    <w:rsid w:val="283570D6"/>
    <w:rsid w:val="2878137E"/>
    <w:rsid w:val="28D34E24"/>
    <w:rsid w:val="2A656372"/>
    <w:rsid w:val="2C42659E"/>
    <w:rsid w:val="2D734BB9"/>
    <w:rsid w:val="2DE768DC"/>
    <w:rsid w:val="2F1D5B45"/>
    <w:rsid w:val="2FCE3D9F"/>
    <w:rsid w:val="2FF63F08"/>
    <w:rsid w:val="303D1BD7"/>
    <w:rsid w:val="30C10B93"/>
    <w:rsid w:val="313B6A52"/>
    <w:rsid w:val="31495DDF"/>
    <w:rsid w:val="31942D52"/>
    <w:rsid w:val="31980500"/>
    <w:rsid w:val="31996CCD"/>
    <w:rsid w:val="319A5938"/>
    <w:rsid w:val="333472C1"/>
    <w:rsid w:val="34222027"/>
    <w:rsid w:val="35A744C9"/>
    <w:rsid w:val="3671780F"/>
    <w:rsid w:val="375F15F4"/>
    <w:rsid w:val="390A02DA"/>
    <w:rsid w:val="3BCC3E0F"/>
    <w:rsid w:val="3C04503F"/>
    <w:rsid w:val="3C2C4046"/>
    <w:rsid w:val="3C4631EC"/>
    <w:rsid w:val="3DB822ED"/>
    <w:rsid w:val="3E7C7ABC"/>
    <w:rsid w:val="3EC84D62"/>
    <w:rsid w:val="3F017A70"/>
    <w:rsid w:val="40921D36"/>
    <w:rsid w:val="40A60AB9"/>
    <w:rsid w:val="4163432F"/>
    <w:rsid w:val="44511986"/>
    <w:rsid w:val="445E71AA"/>
    <w:rsid w:val="467C7DD2"/>
    <w:rsid w:val="485B7120"/>
    <w:rsid w:val="486B18E7"/>
    <w:rsid w:val="49FC3E2D"/>
    <w:rsid w:val="4B5A1437"/>
    <w:rsid w:val="4C217ADE"/>
    <w:rsid w:val="516450A5"/>
    <w:rsid w:val="520C5CE9"/>
    <w:rsid w:val="52477905"/>
    <w:rsid w:val="53E86320"/>
    <w:rsid w:val="544A125F"/>
    <w:rsid w:val="54682FE5"/>
    <w:rsid w:val="546A70A7"/>
    <w:rsid w:val="549C486F"/>
    <w:rsid w:val="57276A91"/>
    <w:rsid w:val="576D604E"/>
    <w:rsid w:val="578A30A4"/>
    <w:rsid w:val="5798495E"/>
    <w:rsid w:val="57B44B4D"/>
    <w:rsid w:val="5878128D"/>
    <w:rsid w:val="591B4518"/>
    <w:rsid w:val="5BC9423F"/>
    <w:rsid w:val="5CB77A5B"/>
    <w:rsid w:val="5CC46333"/>
    <w:rsid w:val="5DBC7A8F"/>
    <w:rsid w:val="5F0E6369"/>
    <w:rsid w:val="5F2D45DA"/>
    <w:rsid w:val="5F7177A1"/>
    <w:rsid w:val="613E5DC4"/>
    <w:rsid w:val="64832C9D"/>
    <w:rsid w:val="653319F2"/>
    <w:rsid w:val="66AE5AB3"/>
    <w:rsid w:val="68384D1D"/>
    <w:rsid w:val="68D54284"/>
    <w:rsid w:val="68F90FF8"/>
    <w:rsid w:val="6A7D0BF0"/>
    <w:rsid w:val="6B3655BD"/>
    <w:rsid w:val="6BD428D2"/>
    <w:rsid w:val="6DB079D9"/>
    <w:rsid w:val="6E533D98"/>
    <w:rsid w:val="6E863382"/>
    <w:rsid w:val="70494790"/>
    <w:rsid w:val="70F84783"/>
    <w:rsid w:val="712167DF"/>
    <w:rsid w:val="71A36DE5"/>
    <w:rsid w:val="71D97477"/>
    <w:rsid w:val="748C1031"/>
    <w:rsid w:val="74A0760B"/>
    <w:rsid w:val="753A3580"/>
    <w:rsid w:val="772B3B04"/>
    <w:rsid w:val="780600CD"/>
    <w:rsid w:val="786372CE"/>
    <w:rsid w:val="79FE4645"/>
    <w:rsid w:val="7A8E3857"/>
    <w:rsid w:val="7A925548"/>
    <w:rsid w:val="7AE15FBB"/>
    <w:rsid w:val="7B7A04EE"/>
    <w:rsid w:val="7C435C17"/>
    <w:rsid w:val="7CE43266"/>
    <w:rsid w:val="7E1D3F2F"/>
    <w:rsid w:val="7F5A53AB"/>
    <w:rsid w:val="7F93632E"/>
    <w:rsid w:val="7FB65F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autoRedefine/>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autoRedefine/>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41"/>
    <w:autoRedefine/>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autoRedefine/>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autoRedefine/>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autoRedefine/>
    <w:qFormat/>
    <w:uiPriority w:val="99"/>
    <w:pPr>
      <w:keepNext/>
      <w:keepLines/>
      <w:spacing w:before="240" w:after="64" w:line="317" w:lineRule="auto"/>
      <w:outlineLvl w:val="8"/>
    </w:pPr>
    <w:rPr>
      <w:rFonts w:ascii="Cambria" w:hAnsi="Cambria"/>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77"/>
    <w:autoRedefine/>
    <w:qFormat/>
    <w:uiPriority w:val="99"/>
    <w:pPr>
      <w:shd w:val="clear" w:color="auto" w:fill="000080"/>
    </w:pPr>
    <w:rPr>
      <w:rFonts w:ascii="Calibri" w:hAnsi="Calibri"/>
      <w:szCs w:val="22"/>
    </w:rPr>
  </w:style>
  <w:style w:type="paragraph" w:styleId="12">
    <w:name w:val="annotation text"/>
    <w:basedOn w:val="1"/>
    <w:link w:val="75"/>
    <w:autoRedefine/>
    <w:semiHidden/>
    <w:qFormat/>
    <w:uiPriority w:val="99"/>
    <w:pPr>
      <w:jc w:val="left"/>
    </w:pPr>
  </w:style>
  <w:style w:type="paragraph" w:styleId="13">
    <w:name w:val="Body Text 3"/>
    <w:basedOn w:val="1"/>
    <w:link w:val="78"/>
    <w:autoRedefine/>
    <w:qFormat/>
    <w:uiPriority w:val="99"/>
    <w:pPr>
      <w:widowControl/>
      <w:spacing w:after="120"/>
      <w:jc w:val="left"/>
    </w:pPr>
    <w:rPr>
      <w:kern w:val="0"/>
      <w:sz w:val="16"/>
      <w:szCs w:val="20"/>
      <w:lang w:eastAsia="en-US"/>
    </w:rPr>
  </w:style>
  <w:style w:type="paragraph" w:styleId="14">
    <w:name w:val="Body Text"/>
    <w:basedOn w:val="1"/>
    <w:next w:val="1"/>
    <w:link w:val="80"/>
    <w:autoRedefine/>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autoRedefine/>
    <w:qFormat/>
    <w:uiPriority w:val="99"/>
    <w:pPr>
      <w:ind w:firstLine="830" w:firstLineChars="352"/>
    </w:pPr>
    <w:rPr>
      <w:rFonts w:ascii="宋体" w:eastAsia="宋体"/>
      <w:sz w:val="32"/>
      <w:szCs w:val="20"/>
    </w:rPr>
  </w:style>
  <w:style w:type="paragraph" w:styleId="16">
    <w:name w:val="index 4"/>
    <w:basedOn w:val="1"/>
    <w:next w:val="1"/>
    <w:autoRedefine/>
    <w:qFormat/>
    <w:uiPriority w:val="99"/>
    <w:pPr>
      <w:ind w:left="600" w:leftChars="600"/>
    </w:pPr>
  </w:style>
  <w:style w:type="paragraph" w:styleId="17">
    <w:name w:val="toc 3"/>
    <w:basedOn w:val="1"/>
    <w:next w:val="1"/>
    <w:autoRedefine/>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autoRedefine/>
    <w:qFormat/>
    <w:uiPriority w:val="99"/>
    <w:rPr>
      <w:rFonts w:ascii="宋体" w:hAnsi="Courier New"/>
      <w:kern w:val="0"/>
      <w:sz w:val="20"/>
      <w:szCs w:val="21"/>
    </w:rPr>
  </w:style>
  <w:style w:type="paragraph" w:styleId="19">
    <w:name w:val="Date"/>
    <w:basedOn w:val="1"/>
    <w:next w:val="1"/>
    <w:link w:val="84"/>
    <w:autoRedefine/>
    <w:qFormat/>
    <w:uiPriority w:val="99"/>
    <w:pPr>
      <w:ind w:left="100" w:leftChars="2500"/>
    </w:pPr>
  </w:style>
  <w:style w:type="paragraph" w:styleId="20">
    <w:name w:val="Balloon Text"/>
    <w:basedOn w:val="1"/>
    <w:link w:val="86"/>
    <w:autoRedefine/>
    <w:semiHidden/>
    <w:qFormat/>
    <w:uiPriority w:val="99"/>
    <w:rPr>
      <w:rFonts w:ascii="Calibri" w:hAnsi="Calibri"/>
      <w:kern w:val="0"/>
      <w:sz w:val="18"/>
      <w:szCs w:val="18"/>
    </w:rPr>
  </w:style>
  <w:style w:type="paragraph" w:styleId="21">
    <w:name w:val="footer"/>
    <w:basedOn w:val="1"/>
    <w:link w:val="46"/>
    <w:autoRedefine/>
    <w:qFormat/>
    <w:uiPriority w:val="99"/>
    <w:pPr>
      <w:tabs>
        <w:tab w:val="center" w:pos="4153"/>
        <w:tab w:val="right" w:pos="8306"/>
      </w:tabs>
      <w:snapToGrid w:val="0"/>
      <w:jc w:val="left"/>
    </w:pPr>
    <w:rPr>
      <w:sz w:val="18"/>
      <w:szCs w:val="18"/>
    </w:rPr>
  </w:style>
  <w:style w:type="paragraph" w:styleId="22">
    <w:name w:val="header"/>
    <w:basedOn w:val="1"/>
    <w:link w:val="45"/>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pPr>
      <w:tabs>
        <w:tab w:val="right" w:leader="dot" w:pos="9061"/>
      </w:tabs>
    </w:pPr>
    <w:rPr>
      <w:rFonts w:ascii="宋体" w:hAnsi="宋体" w:eastAsia="宋体"/>
      <w:b/>
      <w:sz w:val="32"/>
    </w:rPr>
  </w:style>
  <w:style w:type="paragraph" w:styleId="24">
    <w:name w:val="toc 2"/>
    <w:basedOn w:val="1"/>
    <w:next w:val="1"/>
    <w:autoRedefine/>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autoRedefine/>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autoRedefine/>
    <w:qFormat/>
    <w:uiPriority w:val="99"/>
    <w:rPr>
      <w:rFonts w:ascii="Calibri" w:hAnsi="Calibri"/>
      <w:b/>
      <w:bCs/>
      <w:szCs w:val="22"/>
    </w:rPr>
  </w:style>
  <w:style w:type="table" w:styleId="28">
    <w:name w:val="Table Grid"/>
    <w:basedOn w:val="27"/>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rFonts w:cs="Times New Roman"/>
      <w:b/>
    </w:rPr>
  </w:style>
  <w:style w:type="character" w:styleId="31">
    <w:name w:val="page number"/>
    <w:autoRedefine/>
    <w:qFormat/>
    <w:uiPriority w:val="99"/>
    <w:rPr>
      <w:rFonts w:cs="Times New Roman"/>
    </w:rPr>
  </w:style>
  <w:style w:type="character" w:styleId="32">
    <w:name w:val="FollowedHyperlink"/>
    <w:autoRedefine/>
    <w:qFormat/>
    <w:uiPriority w:val="99"/>
    <w:rPr>
      <w:rFonts w:cs="Times New Roman"/>
      <w:color w:val="800080"/>
      <w:u w:val="single"/>
    </w:rPr>
  </w:style>
  <w:style w:type="character" w:styleId="33">
    <w:name w:val="Emphasis"/>
    <w:autoRedefine/>
    <w:qFormat/>
    <w:uiPriority w:val="99"/>
    <w:rPr>
      <w:rFonts w:cs="Times New Roman"/>
      <w:i/>
    </w:rPr>
  </w:style>
  <w:style w:type="character" w:styleId="34">
    <w:name w:val="Hyperlink"/>
    <w:autoRedefine/>
    <w:qFormat/>
    <w:uiPriority w:val="99"/>
    <w:rPr>
      <w:rFonts w:cs="Times New Roman"/>
      <w:color w:val="0000FF"/>
      <w:u w:val="single"/>
    </w:rPr>
  </w:style>
  <w:style w:type="character" w:styleId="35">
    <w:name w:val="annotation reference"/>
    <w:autoRedefine/>
    <w:qFormat/>
    <w:uiPriority w:val="99"/>
    <w:rPr>
      <w:rFonts w:cs="Times New Roman"/>
      <w:sz w:val="21"/>
    </w:rPr>
  </w:style>
  <w:style w:type="character" w:customStyle="1" w:styleId="36">
    <w:name w:val="标题 1 Char"/>
    <w:link w:val="2"/>
    <w:autoRedefine/>
    <w:qFormat/>
    <w:locked/>
    <w:uiPriority w:val="99"/>
    <w:rPr>
      <w:rFonts w:ascii="Times New Roman" w:hAnsi="Times New Roman" w:eastAsia="宋体" w:cs="Times New Roman"/>
      <w:b/>
      <w:bCs/>
      <w:kern w:val="44"/>
      <w:sz w:val="44"/>
      <w:szCs w:val="44"/>
    </w:rPr>
  </w:style>
  <w:style w:type="character" w:customStyle="1" w:styleId="37">
    <w:name w:val="标题 2 Char"/>
    <w:link w:val="3"/>
    <w:autoRedefine/>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autoRedefine/>
    <w:qFormat/>
    <w:locked/>
    <w:uiPriority w:val="99"/>
    <w:rPr>
      <w:rFonts w:ascii="Cambria" w:hAnsi="Cambria" w:eastAsia="宋体" w:cs="Times New Roman"/>
      <w:b/>
      <w:bCs/>
      <w:sz w:val="26"/>
      <w:szCs w:val="26"/>
      <w:lang w:eastAsia="en-US"/>
    </w:rPr>
  </w:style>
  <w:style w:type="character" w:customStyle="1" w:styleId="39">
    <w:name w:val="标题 4 Char"/>
    <w:link w:val="5"/>
    <w:autoRedefine/>
    <w:qFormat/>
    <w:locked/>
    <w:uiPriority w:val="99"/>
    <w:rPr>
      <w:rFonts w:ascii="Calibri" w:hAnsi="Calibri" w:eastAsia="宋体" w:cs="Times New Roman"/>
      <w:b/>
      <w:bCs/>
      <w:kern w:val="0"/>
      <w:sz w:val="28"/>
      <w:szCs w:val="28"/>
      <w:lang w:eastAsia="en-US"/>
    </w:rPr>
  </w:style>
  <w:style w:type="character" w:customStyle="1" w:styleId="40">
    <w:name w:val="标题 5 Char"/>
    <w:link w:val="6"/>
    <w:autoRedefine/>
    <w:qFormat/>
    <w:locked/>
    <w:uiPriority w:val="99"/>
    <w:rPr>
      <w:rFonts w:ascii="Times New Roman" w:hAnsi="Times New Roman" w:eastAsia="宋体" w:cs="Times New Roman"/>
      <w:b/>
      <w:bCs/>
      <w:sz w:val="28"/>
      <w:szCs w:val="28"/>
    </w:rPr>
  </w:style>
  <w:style w:type="character" w:customStyle="1" w:styleId="41">
    <w:name w:val="标题 6 Char"/>
    <w:link w:val="7"/>
    <w:autoRedefine/>
    <w:qFormat/>
    <w:locked/>
    <w:uiPriority w:val="99"/>
    <w:rPr>
      <w:rFonts w:ascii="Cambria" w:hAnsi="Cambria" w:eastAsia="宋体" w:cs="Times New Roman"/>
      <w:b/>
      <w:bCs/>
      <w:sz w:val="24"/>
      <w:szCs w:val="24"/>
    </w:rPr>
  </w:style>
  <w:style w:type="character" w:customStyle="1" w:styleId="42">
    <w:name w:val="标题 7 Char"/>
    <w:link w:val="8"/>
    <w:autoRedefine/>
    <w:qFormat/>
    <w:locked/>
    <w:uiPriority w:val="99"/>
    <w:rPr>
      <w:rFonts w:ascii="Calibri" w:hAnsi="Calibri" w:eastAsia="宋体" w:cs="Times New Roman"/>
      <w:b/>
      <w:bCs/>
      <w:sz w:val="24"/>
      <w:szCs w:val="24"/>
    </w:rPr>
  </w:style>
  <w:style w:type="character" w:customStyle="1" w:styleId="43">
    <w:name w:val="标题 8 Char"/>
    <w:link w:val="9"/>
    <w:autoRedefine/>
    <w:qFormat/>
    <w:locked/>
    <w:uiPriority w:val="99"/>
    <w:rPr>
      <w:rFonts w:ascii="Cambria" w:hAnsi="Cambria" w:eastAsia="宋体" w:cs="Times New Roman"/>
      <w:sz w:val="24"/>
      <w:szCs w:val="24"/>
    </w:rPr>
  </w:style>
  <w:style w:type="character" w:customStyle="1" w:styleId="44">
    <w:name w:val="标题 9 Char"/>
    <w:link w:val="10"/>
    <w:autoRedefine/>
    <w:qFormat/>
    <w:locked/>
    <w:uiPriority w:val="99"/>
    <w:rPr>
      <w:rFonts w:ascii="Cambria" w:hAnsi="Cambria" w:eastAsia="宋体" w:cs="Times New Roman"/>
      <w:sz w:val="21"/>
      <w:szCs w:val="21"/>
    </w:rPr>
  </w:style>
  <w:style w:type="character" w:customStyle="1" w:styleId="45">
    <w:name w:val="页眉 Char"/>
    <w:link w:val="22"/>
    <w:autoRedefine/>
    <w:qFormat/>
    <w:locked/>
    <w:uiPriority w:val="99"/>
    <w:rPr>
      <w:rFonts w:cs="Times New Roman"/>
      <w:sz w:val="18"/>
      <w:szCs w:val="18"/>
    </w:rPr>
  </w:style>
  <w:style w:type="character" w:customStyle="1" w:styleId="46">
    <w:name w:val="页脚 Char"/>
    <w:link w:val="21"/>
    <w:autoRedefine/>
    <w:qFormat/>
    <w:locked/>
    <w:uiPriority w:val="99"/>
    <w:rPr>
      <w:rFonts w:cs="Times New Roman"/>
      <w:sz w:val="18"/>
      <w:szCs w:val="18"/>
    </w:rPr>
  </w:style>
  <w:style w:type="character" w:customStyle="1" w:styleId="47">
    <w:name w:val="yhj正文 Char"/>
    <w:link w:val="48"/>
    <w:autoRedefine/>
    <w:qFormat/>
    <w:locked/>
    <w:uiPriority w:val="99"/>
    <w:rPr>
      <w:rFonts w:ascii="宋体" w:eastAsia="宋体"/>
      <w:sz w:val="30"/>
    </w:rPr>
  </w:style>
  <w:style w:type="paragraph" w:customStyle="1" w:styleId="48">
    <w:name w:val="yhj正文"/>
    <w:basedOn w:val="1"/>
    <w:link w:val="47"/>
    <w:autoRedefine/>
    <w:qFormat/>
    <w:uiPriority w:val="99"/>
    <w:pPr>
      <w:ind w:firstLine="600" w:firstLineChars="200"/>
    </w:pPr>
    <w:rPr>
      <w:rFonts w:ascii="宋体" w:hAnsi="Calibri" w:eastAsia="宋体"/>
      <w:kern w:val="0"/>
      <w:sz w:val="30"/>
      <w:szCs w:val="30"/>
    </w:rPr>
  </w:style>
  <w:style w:type="character" w:customStyle="1" w:styleId="49">
    <w:name w:val="页码1"/>
    <w:autoRedefine/>
    <w:qFormat/>
    <w:uiPriority w:val="99"/>
    <w:rPr>
      <w:rFonts w:cs="Times New Roman"/>
    </w:rPr>
  </w:style>
  <w:style w:type="character" w:customStyle="1" w:styleId="50">
    <w:name w:val="无间隔 Char"/>
    <w:link w:val="51"/>
    <w:autoRedefine/>
    <w:qFormat/>
    <w:locked/>
    <w:uiPriority w:val="99"/>
    <w:rPr>
      <w:rFonts w:ascii="Calibri" w:hAnsi="Calibri"/>
      <w:kern w:val="2"/>
      <w:sz w:val="22"/>
      <w:lang w:val="en-US" w:eastAsia="zh-CN"/>
    </w:rPr>
  </w:style>
  <w:style w:type="paragraph" w:customStyle="1" w:styleId="51">
    <w:name w:val="无间隔1"/>
    <w:link w:val="50"/>
    <w:autoRedefine/>
    <w:qFormat/>
    <w:uiPriority w:val="99"/>
    <w:rPr>
      <w:rFonts w:ascii="Calibri" w:hAnsi="Calibri" w:eastAsia="宋体" w:cs="Times New Roman"/>
      <w:kern w:val="2"/>
      <w:sz w:val="22"/>
      <w:szCs w:val="22"/>
      <w:lang w:val="en-US" w:eastAsia="zh-CN" w:bidi="ar-SA"/>
    </w:rPr>
  </w:style>
  <w:style w:type="character" w:customStyle="1" w:styleId="52">
    <w:name w:val="Quote Char"/>
    <w:autoRedefine/>
    <w:qFormat/>
    <w:locked/>
    <w:uiPriority w:val="99"/>
    <w:rPr>
      <w:i/>
      <w:color w:val="000000"/>
    </w:rPr>
  </w:style>
  <w:style w:type="character" w:customStyle="1" w:styleId="53">
    <w:name w:val="Intense Quote Char"/>
    <w:autoRedefine/>
    <w:qFormat/>
    <w:locked/>
    <w:uiPriority w:val="99"/>
    <w:rPr>
      <w:b/>
      <w:i/>
      <w:color w:val="4F81BD"/>
    </w:rPr>
  </w:style>
  <w:style w:type="character" w:customStyle="1" w:styleId="54">
    <w:name w:val="Alt+J Char Char"/>
    <w:autoRedefine/>
    <w:qFormat/>
    <w:uiPriority w:val="99"/>
    <w:rPr>
      <w:rFonts w:eastAsia="宋体"/>
      <w:sz w:val="18"/>
    </w:rPr>
  </w:style>
  <w:style w:type="character" w:customStyle="1" w:styleId="55">
    <w:name w:val="Char Char11"/>
    <w:autoRedefine/>
    <w:qFormat/>
    <w:uiPriority w:val="99"/>
    <w:rPr>
      <w:b/>
      <w:kern w:val="2"/>
      <w:sz w:val="18"/>
    </w:rPr>
  </w:style>
  <w:style w:type="character" w:customStyle="1" w:styleId="56">
    <w:name w:val="标题4 Char Char"/>
    <w:link w:val="57"/>
    <w:autoRedefine/>
    <w:qFormat/>
    <w:locked/>
    <w:uiPriority w:val="99"/>
    <w:rPr>
      <w:rFonts w:ascii="Arial" w:hAnsi="Arial"/>
      <w:b/>
      <w:sz w:val="32"/>
    </w:rPr>
  </w:style>
  <w:style w:type="paragraph" w:customStyle="1" w:styleId="57">
    <w:name w:val="标题4"/>
    <w:basedOn w:val="3"/>
    <w:next w:val="16"/>
    <w:link w:val="56"/>
    <w:autoRedefine/>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autoRedefine/>
    <w:qFormat/>
    <w:uiPriority w:val="99"/>
    <w:rPr>
      <w:rFonts w:eastAsia="宋体"/>
      <w:kern w:val="2"/>
      <w:sz w:val="24"/>
      <w:lang w:val="en-US" w:eastAsia="en-US"/>
    </w:rPr>
  </w:style>
  <w:style w:type="character" w:customStyle="1" w:styleId="59">
    <w:name w:val="页脚 Char1"/>
    <w:autoRedefine/>
    <w:qFormat/>
    <w:uiPriority w:val="99"/>
    <w:rPr>
      <w:kern w:val="2"/>
      <w:sz w:val="18"/>
    </w:rPr>
  </w:style>
  <w:style w:type="character" w:customStyle="1" w:styleId="60">
    <w:name w:val="Plain Text Char1"/>
    <w:autoRedefine/>
    <w:qFormat/>
    <w:locked/>
    <w:uiPriority w:val="99"/>
    <w:rPr>
      <w:rFonts w:ascii="宋体" w:hAnsi="Courier New" w:eastAsia="宋体"/>
      <w:sz w:val="21"/>
    </w:rPr>
  </w:style>
  <w:style w:type="character" w:customStyle="1" w:styleId="61">
    <w:name w:val="Char Char13"/>
    <w:autoRedefine/>
    <w:qFormat/>
    <w:uiPriority w:val="99"/>
    <w:rPr>
      <w:rFonts w:ascii="Arial" w:hAnsi="Arial" w:eastAsia="黑体"/>
      <w:b/>
      <w:kern w:val="2"/>
      <w:sz w:val="32"/>
      <w:lang w:val="en-US" w:eastAsia="zh-CN"/>
    </w:rPr>
  </w:style>
  <w:style w:type="character" w:customStyle="1" w:styleId="62">
    <w:name w:val="Balloon Text Char"/>
    <w:autoRedefine/>
    <w:semiHidden/>
    <w:qFormat/>
    <w:locked/>
    <w:uiPriority w:val="99"/>
    <w:rPr>
      <w:rFonts w:eastAsia="宋体"/>
      <w:sz w:val="18"/>
    </w:rPr>
  </w:style>
  <w:style w:type="character" w:customStyle="1" w:styleId="63">
    <w:name w:val="Plain Text Char"/>
    <w:autoRedefine/>
    <w:qFormat/>
    <w:uiPriority w:val="99"/>
    <w:rPr>
      <w:rFonts w:ascii="宋体" w:hAnsi="Courier New" w:eastAsia="宋体"/>
      <w:kern w:val="2"/>
      <w:sz w:val="21"/>
      <w:lang w:val="en-US" w:eastAsia="zh-CN"/>
    </w:rPr>
  </w:style>
  <w:style w:type="character" w:customStyle="1" w:styleId="64">
    <w:name w:val="标题 2 Char1"/>
    <w:autoRedefine/>
    <w:qFormat/>
    <w:uiPriority w:val="99"/>
    <w:rPr>
      <w:rFonts w:ascii="微软雅黑" w:hAnsi="微软雅黑" w:eastAsia="微软雅黑"/>
      <w:b/>
      <w:i/>
      <w:sz w:val="28"/>
      <w:lang w:val="en-US" w:eastAsia="en-US"/>
    </w:rPr>
  </w:style>
  <w:style w:type="character" w:customStyle="1" w:styleId="65">
    <w:name w:val="页眉 Char1"/>
    <w:autoRedefine/>
    <w:qFormat/>
    <w:uiPriority w:val="99"/>
    <w:rPr>
      <w:rFonts w:eastAsia="宋体"/>
      <w:kern w:val="2"/>
      <w:sz w:val="18"/>
      <w:lang w:val="en-US" w:eastAsia="zh-CN"/>
    </w:rPr>
  </w:style>
  <w:style w:type="character" w:customStyle="1" w:styleId="66">
    <w:name w:val="正文文本 3 Char"/>
    <w:link w:val="67"/>
    <w:autoRedefine/>
    <w:qFormat/>
    <w:locked/>
    <w:uiPriority w:val="99"/>
    <w:rPr>
      <w:sz w:val="16"/>
      <w:lang w:eastAsia="en-US"/>
    </w:rPr>
  </w:style>
  <w:style w:type="paragraph" w:customStyle="1" w:styleId="67">
    <w:name w:val="正文文本 31"/>
    <w:basedOn w:val="1"/>
    <w:link w:val="66"/>
    <w:autoRedefine/>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autoRedefine/>
    <w:qFormat/>
    <w:locked/>
    <w:uiPriority w:val="99"/>
    <w:rPr>
      <w:rFonts w:ascii="Arial" w:hAnsi="Arial"/>
      <w:b/>
      <w:sz w:val="32"/>
    </w:rPr>
  </w:style>
  <w:style w:type="paragraph" w:customStyle="1" w:styleId="69">
    <w:name w:val="标题5"/>
    <w:basedOn w:val="4"/>
    <w:link w:val="68"/>
    <w:autoRedefine/>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autoRedefine/>
    <w:qFormat/>
    <w:uiPriority w:val="99"/>
    <w:rPr>
      <w:rFonts w:eastAsia="宋体"/>
      <w:b/>
      <w:kern w:val="44"/>
      <w:sz w:val="44"/>
    </w:rPr>
  </w:style>
  <w:style w:type="character" w:customStyle="1" w:styleId="71">
    <w:name w:val="Char Char9"/>
    <w:autoRedefine/>
    <w:qFormat/>
    <w:uiPriority w:val="99"/>
    <w:rPr>
      <w:rFonts w:ascii="Arial" w:hAnsi="Arial" w:eastAsia="黑体"/>
      <w:kern w:val="2"/>
      <w:sz w:val="24"/>
    </w:rPr>
  </w:style>
  <w:style w:type="character" w:customStyle="1" w:styleId="72">
    <w:name w:val="Char Char15"/>
    <w:autoRedefine/>
    <w:qFormat/>
    <w:uiPriority w:val="99"/>
    <w:rPr>
      <w:rFonts w:eastAsia="宋体"/>
      <w:b/>
      <w:kern w:val="2"/>
      <w:sz w:val="32"/>
    </w:rPr>
  </w:style>
  <w:style w:type="character" w:customStyle="1" w:styleId="73">
    <w:name w:val="纯文本 Char Char"/>
    <w:autoRedefine/>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autoRedefine/>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autoRedefine/>
    <w:semiHidden/>
    <w:qFormat/>
    <w:locked/>
    <w:uiPriority w:val="99"/>
    <w:rPr>
      <w:rFonts w:ascii="Times New Roman" w:hAnsi="Times New Roman" w:eastAsia="宋体" w:cs="Times New Roman"/>
      <w:sz w:val="24"/>
      <w:szCs w:val="24"/>
    </w:rPr>
  </w:style>
  <w:style w:type="character" w:customStyle="1" w:styleId="76">
    <w:name w:val="批注主题 Char"/>
    <w:link w:val="26"/>
    <w:autoRedefine/>
    <w:qFormat/>
    <w:locked/>
    <w:uiPriority w:val="99"/>
    <w:rPr>
      <w:rFonts w:ascii="Calibri" w:hAnsi="Calibri" w:eastAsia="宋体" w:cs="Times New Roman"/>
      <w:b/>
      <w:bCs/>
      <w:sz w:val="24"/>
      <w:szCs w:val="24"/>
    </w:rPr>
  </w:style>
  <w:style w:type="character" w:customStyle="1" w:styleId="77">
    <w:name w:val="文档结构图 Char"/>
    <w:link w:val="11"/>
    <w:autoRedefine/>
    <w:qFormat/>
    <w:locked/>
    <w:uiPriority w:val="99"/>
    <w:rPr>
      <w:rFonts w:ascii="Calibri" w:hAnsi="Calibri" w:eastAsia="宋体" w:cs="Times New Roman"/>
      <w:shd w:val="clear" w:color="auto" w:fill="000080"/>
    </w:rPr>
  </w:style>
  <w:style w:type="character" w:customStyle="1" w:styleId="78">
    <w:name w:val="正文文本 3 Char1"/>
    <w:link w:val="13"/>
    <w:autoRedefine/>
    <w:qFormat/>
    <w:locked/>
    <w:uiPriority w:val="99"/>
    <w:rPr>
      <w:rFonts w:ascii="Times New Roman" w:hAnsi="Times New Roman" w:eastAsia="宋体" w:cs="Times New Roman"/>
      <w:kern w:val="0"/>
      <w:sz w:val="20"/>
      <w:szCs w:val="20"/>
      <w:lang w:eastAsia="en-US"/>
    </w:rPr>
  </w:style>
  <w:style w:type="paragraph" w:customStyle="1" w:styleId="79">
    <w:name w:val="修订1"/>
    <w:autoRedefine/>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autoRedefine/>
    <w:qFormat/>
    <w:locked/>
    <w:uiPriority w:val="99"/>
    <w:rPr>
      <w:rFonts w:ascii="Times New Roman" w:hAnsi="Times New Roman" w:eastAsia="宋体" w:cs="Times New Roman"/>
    </w:rPr>
  </w:style>
  <w:style w:type="character" w:customStyle="1" w:styleId="81">
    <w:name w:val="Plain Text Char2"/>
    <w:autoRedefine/>
    <w:semiHidden/>
    <w:qFormat/>
    <w:uiPriority w:val="99"/>
    <w:rPr>
      <w:rFonts w:ascii="宋体" w:hAnsi="Courier New" w:cs="Courier New"/>
      <w:szCs w:val="21"/>
    </w:rPr>
  </w:style>
  <w:style w:type="character" w:customStyle="1" w:styleId="82">
    <w:name w:val="纯文本 Char"/>
    <w:link w:val="18"/>
    <w:autoRedefine/>
    <w:qFormat/>
    <w:locked/>
    <w:uiPriority w:val="99"/>
    <w:rPr>
      <w:rFonts w:ascii="宋体" w:hAnsi="Courier New" w:eastAsia="宋体" w:cs="Courier New"/>
      <w:sz w:val="21"/>
      <w:szCs w:val="21"/>
    </w:rPr>
  </w:style>
  <w:style w:type="character" w:customStyle="1" w:styleId="83">
    <w:name w:val="正文文本缩进 Char"/>
    <w:link w:val="15"/>
    <w:autoRedefine/>
    <w:qFormat/>
    <w:locked/>
    <w:uiPriority w:val="99"/>
    <w:rPr>
      <w:rFonts w:ascii="宋体" w:hAnsi="Times New Roman" w:eastAsia="宋体" w:cs="Times New Roman"/>
      <w:sz w:val="20"/>
      <w:szCs w:val="20"/>
    </w:rPr>
  </w:style>
  <w:style w:type="character" w:customStyle="1" w:styleId="84">
    <w:name w:val="日期 Char"/>
    <w:link w:val="19"/>
    <w:autoRedefine/>
    <w:qFormat/>
    <w:locked/>
    <w:uiPriority w:val="99"/>
    <w:rPr>
      <w:rFonts w:ascii="Times New Roman" w:hAnsi="Times New Roman" w:eastAsia="宋体" w:cs="Times New Roman"/>
      <w:sz w:val="24"/>
      <w:szCs w:val="24"/>
    </w:rPr>
  </w:style>
  <w:style w:type="character" w:customStyle="1" w:styleId="85">
    <w:name w:val="Balloon Text Char1"/>
    <w:autoRedefine/>
    <w:semiHidden/>
    <w:qFormat/>
    <w:uiPriority w:val="99"/>
    <w:rPr>
      <w:rFonts w:ascii="Times New Roman" w:hAnsi="Times New Roman"/>
      <w:sz w:val="0"/>
      <w:szCs w:val="0"/>
    </w:rPr>
  </w:style>
  <w:style w:type="character" w:customStyle="1" w:styleId="86">
    <w:name w:val="批注框文本 Char"/>
    <w:link w:val="20"/>
    <w:autoRedefine/>
    <w:semiHidden/>
    <w:qFormat/>
    <w:locked/>
    <w:uiPriority w:val="99"/>
    <w:rPr>
      <w:rFonts w:ascii="Times New Roman" w:hAnsi="Times New Roman" w:eastAsia="宋体" w:cs="Times New Roman"/>
      <w:sz w:val="18"/>
      <w:szCs w:val="18"/>
    </w:rPr>
  </w:style>
  <w:style w:type="paragraph" w:customStyle="1" w:styleId="87">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autoRedefine/>
    <w:qFormat/>
    <w:locked/>
    <w:uiPriority w:val="99"/>
    <w:rPr>
      <w:rFonts w:ascii="Cambria" w:hAnsi="Cambria" w:eastAsia="宋体" w:cs="Times New Roman"/>
      <w:b/>
      <w:bCs/>
      <w:sz w:val="32"/>
      <w:szCs w:val="32"/>
    </w:rPr>
  </w:style>
  <w:style w:type="paragraph" w:customStyle="1" w:styleId="90">
    <w:name w:val="引用1"/>
    <w:basedOn w:val="1"/>
    <w:next w:val="1"/>
    <w:link w:val="92"/>
    <w:autoRedefine/>
    <w:qFormat/>
    <w:uiPriority w:val="99"/>
    <w:rPr>
      <w:rFonts w:ascii="Calibri" w:hAnsi="Calibri"/>
      <w:i/>
      <w:iCs/>
      <w:color w:val="000000"/>
      <w:kern w:val="0"/>
      <w:sz w:val="20"/>
      <w:szCs w:val="20"/>
    </w:rPr>
  </w:style>
  <w:style w:type="character" w:customStyle="1" w:styleId="91">
    <w:name w:val="Quote Char1"/>
    <w:autoRedefine/>
    <w:qFormat/>
    <w:uiPriority w:val="29"/>
    <w:rPr>
      <w:rFonts w:ascii="Times New Roman" w:hAnsi="Times New Roman"/>
      <w:i/>
      <w:iCs/>
      <w:color w:val="000000"/>
      <w:szCs w:val="24"/>
    </w:rPr>
  </w:style>
  <w:style w:type="character" w:customStyle="1" w:styleId="92">
    <w:name w:val="引用 Char"/>
    <w:link w:val="90"/>
    <w:autoRedefine/>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autoRedefine/>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autoRedefine/>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autoRedefine/>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autoRedefine/>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autoRedefine/>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9626</Words>
  <Characters>10343</Characters>
  <Lines>86</Lines>
  <Paragraphs>24</Paragraphs>
  <TotalTime>55</TotalTime>
  <ScaleCrop>false</ScaleCrop>
  <LinksUpToDate>false</LinksUpToDate>
  <CharactersWithSpaces>11438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钱太猛13995979131</cp:lastModifiedBy>
  <cp:lastPrinted>2024-09-24T01:41:00Z</cp:lastPrinted>
  <dcterms:modified xsi:type="dcterms:W3CDTF">2024-09-24T02:11:21Z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91391F8C78D24F33953243E597F4036B</vt:lpwstr>
  </property>
</Properties>
</file>