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000000" w:themeColor="text1"/>
          <w:sz w:val="30"/>
          <w:szCs w:val="30"/>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lang w:eastAsia="zh-CN"/>
          <w14:textFill>
            <w14:solidFill>
              <w14:schemeClr w14:val="tx1"/>
            </w14:solidFill>
          </w14:textFill>
        </w:rPr>
        <w:t>大冶市</w:t>
      </w:r>
      <w:r>
        <w:rPr>
          <w:rFonts w:hint="eastAsia" w:ascii="宋体" w:hAnsi="宋体" w:eastAsia="宋体" w:cs="宋体"/>
          <w:b/>
          <w:bCs/>
          <w:color w:val="000000" w:themeColor="text1"/>
          <w:kern w:val="0"/>
          <w:sz w:val="32"/>
          <w:szCs w:val="32"/>
          <w:lang w:val="en-US" w:eastAsia="zh-CN"/>
          <w14:textFill>
            <w14:solidFill>
              <w14:schemeClr w14:val="tx1"/>
            </w14:solidFill>
          </w14:textFill>
        </w:rPr>
        <w:t>农村综合产权交易项目</w:t>
      </w:r>
    </w:p>
    <w:p>
      <w:pPr>
        <w:spacing w:line="492" w:lineRule="exact"/>
        <w:jc w:val="center"/>
        <w:rPr>
          <w:rFonts w:hint="eastAsia" w:ascii="宋体" w:hAnsi="宋体" w:eastAsia="宋体" w:cs="宋体"/>
          <w:color w:val="000000" w:themeColor="text1"/>
          <w:sz w:val="44"/>
          <w:szCs w:val="44"/>
          <w14:textFill>
            <w14:solidFill>
              <w14:schemeClr w14:val="tx1"/>
            </w14:solidFill>
          </w14:textFill>
        </w:rPr>
      </w:pPr>
    </w:p>
    <w:p>
      <w:pPr>
        <w:spacing w:line="492" w:lineRule="exact"/>
        <w:jc w:val="center"/>
        <w:rPr>
          <w:rFonts w:hint="eastAsia" w:ascii="宋体" w:hAnsi="宋体" w:eastAsia="宋体" w:cs="宋体"/>
          <w:color w:val="000000" w:themeColor="text1"/>
          <w:sz w:val="44"/>
          <w:szCs w:val="44"/>
          <w14:textFill>
            <w14:solidFill>
              <w14:schemeClr w14:val="tx1"/>
            </w14:solidFill>
          </w14:textFill>
        </w:rPr>
      </w:pPr>
    </w:p>
    <w:p>
      <w:pPr>
        <w:spacing w:line="492" w:lineRule="exact"/>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176"/>
          <w:szCs w:val="176"/>
          <w14:textFill>
            <w14:solidFill>
              <w14:schemeClr w14:val="tx1"/>
            </w14:solidFill>
          </w14:textFill>
        </w:rPr>
      </w:pPr>
      <w:r>
        <w:rPr>
          <w:rFonts w:hint="eastAsia" w:ascii="宋体" w:hAnsi="宋体" w:eastAsia="宋体" w:cs="宋体"/>
          <w:b/>
          <w:bCs/>
          <w:color w:val="000000" w:themeColor="text1"/>
          <w:w w:val="66"/>
          <w:sz w:val="176"/>
          <w:szCs w:val="176"/>
          <w14:textFill>
            <w14:solidFill>
              <w14:schemeClr w14:val="tx1"/>
            </w14:solidFill>
          </w14:textFill>
        </w:rPr>
        <w:t>招 标 文</w:t>
      </w:r>
      <w:r>
        <w:rPr>
          <w:rFonts w:hint="eastAsia" w:ascii="宋体" w:hAnsi="宋体" w:eastAsia="宋体" w:cs="宋体"/>
          <w:b/>
          <w:bCs/>
          <w:color w:val="000000" w:themeColor="text1"/>
          <w:w w:val="66"/>
          <w:sz w:val="176"/>
          <w:szCs w:val="176"/>
          <w:lang w:val="en-US" w:eastAsia="zh-CN"/>
          <w14:textFill>
            <w14:solidFill>
              <w14:schemeClr w14:val="tx1"/>
            </w14:solidFill>
          </w14:textFill>
        </w:rPr>
        <w:t xml:space="preserve"> </w:t>
      </w:r>
      <w:r>
        <w:rPr>
          <w:rFonts w:hint="eastAsia" w:ascii="宋体" w:hAnsi="宋体" w:eastAsia="宋体" w:cs="宋体"/>
          <w:b/>
          <w:bCs/>
          <w:color w:val="000000" w:themeColor="text1"/>
          <w:w w:val="66"/>
          <w:sz w:val="176"/>
          <w:szCs w:val="176"/>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pacing w:val="57"/>
          <w:sz w:val="52"/>
          <w:szCs w:val="52"/>
          <w:lang w:val="en-US" w:eastAsia="zh-CN"/>
          <w14:textFill>
            <w14:solidFill>
              <w14:schemeClr w14:val="tx1"/>
            </w14:solidFill>
          </w14:textFill>
        </w:rPr>
        <w:t>〔公开招标〕</w:t>
      </w:r>
    </w:p>
    <w:p>
      <w:pPr>
        <w:pStyle w:val="2"/>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904" w:firstLineChars="3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904" w:firstLineChars="3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招标编号：</w:t>
      </w:r>
      <w:r>
        <w:rPr>
          <w:rFonts w:hint="eastAsia" w:ascii="宋体" w:hAnsi="宋体" w:eastAsia="宋体" w:cs="宋体"/>
          <w:b/>
          <w:bCs/>
          <w:color w:val="000000" w:themeColor="text1"/>
          <w:kern w:val="0"/>
          <w:sz w:val="30"/>
          <w:szCs w:val="30"/>
          <w:lang w:eastAsia="zh-CN"/>
          <w14:textFill>
            <w14:solidFill>
              <w14:schemeClr w14:val="tx1"/>
            </w14:solidFill>
          </w14:textFill>
        </w:rPr>
        <w:t>冶农招【2024】0</w:t>
      </w:r>
      <w:r>
        <w:rPr>
          <w:rFonts w:hint="eastAsia" w:ascii="宋体" w:hAnsi="宋体" w:eastAsia="宋体" w:cs="宋体"/>
          <w:b/>
          <w:bCs/>
          <w:color w:val="000000" w:themeColor="text1"/>
          <w:kern w:val="0"/>
          <w:sz w:val="30"/>
          <w:szCs w:val="30"/>
          <w:lang w:val="en-US" w:eastAsia="zh-CN"/>
          <w14:textFill>
            <w14:solidFill>
              <w14:schemeClr w14:val="tx1"/>
            </w14:solidFill>
          </w14:textFill>
        </w:rPr>
        <w:t>49</w:t>
      </w:r>
      <w:r>
        <w:rPr>
          <w:rFonts w:hint="eastAsia" w:ascii="宋体" w:hAnsi="宋体" w:eastAsia="宋体" w:cs="宋体"/>
          <w:b/>
          <w:bCs/>
          <w:color w:val="000000" w:themeColor="text1"/>
          <w:kern w:val="0"/>
          <w:sz w:val="30"/>
          <w:szCs w:val="30"/>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auto"/>
        <w:ind w:firstLine="904" w:firstLineChars="3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项目名称：大冶市还地桥镇郭桥村党员群众服务中心建设工程</w:t>
      </w:r>
    </w:p>
    <w:p>
      <w:pPr>
        <w:keepNext w:val="0"/>
        <w:keepLines w:val="0"/>
        <w:pageBreakBefore w:val="0"/>
        <w:widowControl w:val="0"/>
        <w:kinsoku/>
        <w:wordWrap/>
        <w:overflowPunct/>
        <w:topLinePunct w:val="0"/>
        <w:autoSpaceDE/>
        <w:autoSpaceDN/>
        <w:bidi w:val="0"/>
        <w:adjustRightInd/>
        <w:snapToGrid/>
        <w:spacing w:line="240" w:lineRule="auto"/>
        <w:ind w:firstLine="904" w:firstLineChars="3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采购</w:t>
      </w:r>
      <w:r>
        <w:rPr>
          <w:rFonts w:hint="eastAsia" w:ascii="宋体" w:hAnsi="宋体" w:eastAsia="宋体" w:cs="宋体"/>
          <w:b/>
          <w:bCs/>
          <w:color w:val="000000" w:themeColor="text1"/>
          <w:sz w:val="30"/>
          <w:szCs w:val="30"/>
          <w:lang w:eastAsia="zh-CN"/>
          <w14:textFill>
            <w14:solidFill>
              <w14:schemeClr w14:val="tx1"/>
            </w14:solidFill>
          </w14:textFill>
        </w:rPr>
        <w:t>单位</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大冶市还地桥镇郭桥村</w:t>
      </w:r>
      <w:r>
        <w:rPr>
          <w:rFonts w:hint="eastAsia" w:ascii="宋体" w:hAnsi="宋体" w:eastAsia="宋体" w:cs="宋体"/>
          <w:b/>
          <w:bCs/>
          <w:color w:val="000000" w:themeColor="text1"/>
          <w:sz w:val="30"/>
          <w:szCs w:val="30"/>
          <w:lang w:eastAsia="zh-CN"/>
          <w14:textFill>
            <w14:solidFill>
              <w14:schemeClr w14:val="tx1"/>
            </w14:solidFill>
          </w14:textFill>
        </w:rPr>
        <w:t>村民委员会</w:t>
      </w:r>
    </w:p>
    <w:p>
      <w:pPr>
        <w:keepNext w:val="0"/>
        <w:keepLines w:val="0"/>
        <w:pageBreakBefore w:val="0"/>
        <w:widowControl w:val="0"/>
        <w:kinsoku/>
        <w:wordWrap/>
        <w:overflowPunct/>
        <w:topLinePunct w:val="0"/>
        <w:autoSpaceDE/>
        <w:autoSpaceDN/>
        <w:bidi w:val="0"/>
        <w:adjustRightInd/>
        <w:snapToGrid/>
        <w:spacing w:line="240" w:lineRule="auto"/>
        <w:ind w:firstLine="904" w:firstLineChars="300"/>
        <w:textAlignment w:val="auto"/>
        <w:rPr>
          <w:rFonts w:hint="eastAsia" w:ascii="宋体" w:hAnsi="宋体" w:eastAsia="宋体" w:cs="宋体"/>
          <w:b/>
          <w:bCs/>
          <w:color w:val="000000" w:themeColor="text1"/>
          <w:sz w:val="30"/>
          <w:szCs w:val="3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904" w:firstLineChars="300"/>
        <w:textAlignment w:val="auto"/>
        <w:rPr>
          <w:rFonts w:hint="eastAsia" w:ascii="宋体" w:hAnsi="宋体" w:eastAsia="宋体" w:cs="宋体"/>
          <w:b/>
          <w:bCs/>
          <w:color w:val="000000" w:themeColor="text1"/>
          <w:sz w:val="30"/>
          <w:szCs w:val="3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pacing w:val="57"/>
          <w:sz w:val="30"/>
          <w:szCs w:val="30"/>
          <w:u w:val="none"/>
          <w:lang w:eastAsia="zh-CN"/>
          <w14:textFill>
            <w14:solidFill>
              <w14:schemeClr w14:val="tx1"/>
            </w14:solidFill>
          </w14:textFill>
        </w:rPr>
      </w:pPr>
      <w:r>
        <w:rPr>
          <w:rFonts w:hint="eastAsia" w:ascii="宋体" w:hAnsi="宋体" w:eastAsia="宋体" w:cs="宋体"/>
          <w:b/>
          <w:bCs/>
          <w:color w:val="000000" w:themeColor="text1"/>
          <w:sz w:val="30"/>
          <w:szCs w:val="30"/>
          <w:u w:val="none"/>
          <w:lang w:val="en-US" w:eastAsia="zh-CN"/>
          <w14:textFill>
            <w14:solidFill>
              <w14:schemeClr w14:val="tx1"/>
            </w14:solidFill>
          </w14:textFill>
        </w:rPr>
        <w:t>湖北丰凰工程管理咨询有限公司</w:t>
      </w:r>
      <w:r>
        <w:rPr>
          <w:rFonts w:hint="eastAsia" w:ascii="宋体" w:hAnsi="宋体" w:eastAsia="宋体" w:cs="宋体"/>
          <w:b/>
          <w:bCs/>
          <w:color w:val="000000" w:themeColor="text1"/>
          <w:spacing w:val="20"/>
          <w:sz w:val="30"/>
          <w:szCs w:val="30"/>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pacing w:val="57"/>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z w:val="30"/>
          <w:szCs w:val="30"/>
          <w14:textFill>
            <w14:solidFill>
              <w14:schemeClr w14:val="tx1"/>
            </w14:solidFill>
          </w14:textFill>
        </w:rPr>
        <w:sectPr>
          <w:headerReference r:id="rId3" w:type="default"/>
          <w:footerReference r:id="rId5" w:type="default"/>
          <w:headerReference r:id="rId4" w:type="even"/>
          <w:footerReference r:id="rId6" w:type="even"/>
          <w:pgSz w:w="11905" w:h="16838"/>
          <w:pgMar w:top="1440" w:right="1080" w:bottom="1440" w:left="1080" w:header="1134" w:footer="1134" w:gutter="0"/>
          <w:pgNumType w:fmt="numberInDash" w:start="0"/>
          <w:cols w:space="0" w:num="1"/>
          <w:rtlGutter w:val="0"/>
          <w:docGrid w:type="lines" w:linePitch="319" w:charSpace="0"/>
        </w:sectPr>
      </w:pPr>
      <w:r>
        <w:rPr>
          <w:rFonts w:hint="eastAsia" w:ascii="宋体" w:hAnsi="宋体" w:eastAsia="宋体" w:cs="宋体"/>
          <w:b/>
          <w:bCs/>
          <w:color w:val="000000" w:themeColor="text1"/>
          <w:spacing w:val="57"/>
          <w:sz w:val="30"/>
          <w:szCs w:val="30"/>
          <w:lang w:val="en-US" w:eastAsia="zh-CN"/>
          <w14:textFill>
            <w14:solidFill>
              <w14:schemeClr w14:val="tx1"/>
            </w14:solidFill>
          </w14:textFill>
        </w:rPr>
        <w:t>2024年7月</w:t>
      </w:r>
    </w:p>
    <w:p>
      <w:pPr>
        <w:rPr>
          <w:color w:val="000000" w:themeColor="text1"/>
          <w14:textFill>
            <w14:solidFill>
              <w14:schemeClr w14:val="tx1"/>
            </w14:solidFill>
          </w14:textFill>
        </w:rPr>
      </w:pPr>
    </w:p>
    <w:p>
      <w:pPr>
        <w:pStyle w:val="15"/>
        <w:ind w:firstLine="3642" w:firstLineChars="700"/>
        <w:jc w:val="both"/>
        <w:rPr>
          <w:rFonts w:hint="eastAsia" w:ascii="仿宋" w:hAnsi="仿宋" w:eastAsia="仿宋" w:cs="Times New Roman"/>
          <w:b/>
          <w:bCs/>
          <w:color w:val="000000" w:themeColor="text1"/>
          <w:kern w:val="2"/>
          <w:sz w:val="52"/>
          <w:szCs w:val="52"/>
          <w:lang w:val="en-US" w:eastAsia="zh-CN" w:bidi="ar-SA"/>
          <w14:textFill>
            <w14:solidFill>
              <w14:schemeClr w14:val="tx1"/>
            </w14:solidFill>
          </w14:textFill>
        </w:rPr>
      </w:pPr>
      <w:r>
        <w:rPr>
          <w:rFonts w:hint="eastAsia" w:ascii="仿宋" w:hAnsi="仿宋" w:eastAsia="仿宋" w:cs="Times New Roman"/>
          <w:b/>
          <w:bCs/>
          <w:color w:val="000000" w:themeColor="text1"/>
          <w:kern w:val="2"/>
          <w:sz w:val="52"/>
          <w:szCs w:val="52"/>
          <w:lang w:val="en-US" w:eastAsia="zh-CN" w:bidi="ar-SA"/>
          <w14:textFill>
            <w14:solidFill>
              <w14:schemeClr w14:val="tx1"/>
            </w14:solidFill>
          </w14:textFill>
        </w:rPr>
        <w:t>目 录</w:t>
      </w:r>
    </w:p>
    <w:p>
      <w:pPr>
        <w:rPr>
          <w:rFonts w:hint="eastAsia"/>
          <w:color w:val="000000" w:themeColor="text1"/>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color w:val="000000" w:themeColor="text1"/>
          <w:sz w:val="21"/>
          <w:szCs w:val="22"/>
          <w:lang w:val="en-US"/>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fldChar w:fldCharType="begin"/>
      </w:r>
      <w:r>
        <w:rPr>
          <w:rFonts w:ascii="仿宋" w:hAnsi="仿宋" w:eastAsia="仿宋"/>
          <w:color w:val="000000" w:themeColor="text1"/>
          <w:sz w:val="24"/>
          <w:szCs w:val="24"/>
          <w14:textFill>
            <w14:solidFill>
              <w14:schemeClr w14:val="tx1"/>
            </w14:solidFill>
          </w14:textFill>
        </w:rPr>
        <w:instrText xml:space="preserve"> TOC \o "1-3" \h \z \u </w:instrText>
      </w:r>
      <w:r>
        <w:rPr>
          <w:rFonts w:ascii="仿宋" w:hAnsi="仿宋" w:eastAsia="仿宋"/>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"_Toc499378946" </w:instrText>
      </w:r>
      <w:r>
        <w:rPr>
          <w:color w:val="000000" w:themeColor="text1"/>
          <w14:textFill>
            <w14:solidFill>
              <w14:schemeClr w14:val="tx1"/>
            </w14:solidFill>
          </w14:textFill>
        </w:rPr>
        <w:fldChar w:fldCharType="separate"/>
      </w:r>
      <w:r>
        <w:rPr>
          <w:rStyle w:val="19"/>
          <w:rFonts w:hint="eastAsia" w:ascii="仿宋" w:hAnsi="仿宋" w:eastAsia="仿宋" w:cs="宋体"/>
          <w:color w:val="000000" w:themeColor="text1"/>
          <w14:textFill>
            <w14:solidFill>
              <w14:schemeClr w14:val="tx1"/>
            </w14:solidFill>
          </w14:textFill>
        </w:rPr>
        <w:t>第一章</w:t>
      </w:r>
      <w:r>
        <w:rPr>
          <w:rStyle w:val="19"/>
          <w:rFonts w:hint="eastAsia" w:ascii="仿宋" w:hAnsi="仿宋" w:eastAsia="仿宋" w:cs="宋体"/>
          <w:color w:val="000000" w:themeColor="text1"/>
          <w:lang w:val="en-US" w:eastAsia="zh-CN"/>
          <w14:textFill>
            <w14:solidFill>
              <w14:schemeClr w14:val="tx1"/>
            </w14:solidFill>
          </w14:textFill>
        </w:rPr>
        <w:t xml:space="preserve"> </w:t>
      </w:r>
      <w:r>
        <w:rPr>
          <w:rStyle w:val="19"/>
          <w:rFonts w:hint="eastAsia" w:ascii="仿宋" w:hAnsi="仿宋" w:eastAsia="仿宋" w:cs="宋体"/>
          <w:color w:val="000000" w:themeColor="text1"/>
          <w14:textFill>
            <w14:solidFill>
              <w14:schemeClr w14:val="tx1"/>
            </w14:solidFill>
          </w14:textFill>
        </w:rPr>
        <w:t>招标公告</w:t>
      </w:r>
      <w:r>
        <w:rPr>
          <w:rFonts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fldChar w:fldCharType="begin"/>
      </w:r>
      <w:r>
        <w:rPr>
          <w:rFonts w:ascii="仿宋" w:hAnsi="仿宋" w:eastAsia="仿宋"/>
          <w:color w:val="000000" w:themeColor="text1"/>
          <w14:textFill>
            <w14:solidFill>
              <w14:schemeClr w14:val="tx1"/>
            </w14:solidFill>
          </w14:textFill>
        </w:rPr>
        <w:instrText xml:space="preserve"> PAGEREF _Toc499378946 \h </w:instrText>
      </w:r>
      <w:r>
        <w:rPr>
          <w:rFonts w:ascii="仿宋" w:hAnsi="仿宋" w:eastAsia="仿宋"/>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- 1 -</w:t>
      </w:r>
      <w:r>
        <w:rPr>
          <w:rFonts w:ascii="仿宋" w:hAnsi="仿宋" w:eastAsia="仿宋"/>
          <w:color w:val="000000" w:themeColor="text1"/>
          <w14:textFill>
            <w14:solidFill>
              <w14:schemeClr w14:val="tx1"/>
            </w14:solidFill>
          </w14:textFill>
        </w:rPr>
        <w:fldChar w:fldCharType="end"/>
      </w:r>
      <w:r>
        <w:rPr>
          <w:rFonts w:ascii="仿宋" w:hAnsi="仿宋" w:eastAsia="仿宋"/>
          <w:color w:val="000000" w:themeColor="text1"/>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color w:val="000000" w:themeColor="text1"/>
          <w:sz w:val="21"/>
          <w:szCs w:val="22"/>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"_Toc499378954" </w:instrText>
      </w:r>
      <w:r>
        <w:rPr>
          <w:color w:val="000000" w:themeColor="text1"/>
          <w14:textFill>
            <w14:solidFill>
              <w14:schemeClr w14:val="tx1"/>
            </w14:solidFill>
          </w14:textFill>
        </w:rPr>
        <w:fldChar w:fldCharType="separate"/>
      </w:r>
      <w:r>
        <w:rPr>
          <w:rStyle w:val="19"/>
          <w:rFonts w:hint="eastAsia" w:ascii="仿宋" w:hAnsi="仿宋" w:eastAsia="仿宋" w:cs="宋体"/>
          <w:color w:val="000000" w:themeColor="text1"/>
          <w14:textFill>
            <w14:solidFill>
              <w14:schemeClr w14:val="tx1"/>
            </w14:solidFill>
          </w14:textFill>
        </w:rPr>
        <w:t>第二章</w:t>
      </w:r>
      <w:r>
        <w:rPr>
          <w:rStyle w:val="19"/>
          <w:rFonts w:hint="eastAsia" w:ascii="仿宋" w:hAnsi="仿宋" w:eastAsia="仿宋" w:cs="宋体"/>
          <w:color w:val="000000" w:themeColor="text1"/>
          <w:lang w:val="en-US" w:eastAsia="zh-CN"/>
          <w14:textFill>
            <w14:solidFill>
              <w14:schemeClr w14:val="tx1"/>
            </w14:solidFill>
          </w14:textFill>
        </w:rPr>
        <w:t xml:space="preserve"> </w:t>
      </w:r>
      <w:r>
        <w:rPr>
          <w:rStyle w:val="19"/>
          <w:rFonts w:hint="eastAsia" w:ascii="仿宋" w:hAnsi="仿宋" w:eastAsia="仿宋" w:cs="宋体"/>
          <w:color w:val="000000" w:themeColor="text1"/>
          <w14:textFill>
            <w14:solidFill>
              <w14:schemeClr w14:val="tx1"/>
            </w14:solidFill>
          </w14:textFill>
        </w:rPr>
        <w:t>投标人须知</w:t>
      </w:r>
      <w:r>
        <w:rPr>
          <w:rFonts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fldChar w:fldCharType="begin"/>
      </w:r>
      <w:r>
        <w:rPr>
          <w:rFonts w:ascii="仿宋" w:hAnsi="仿宋" w:eastAsia="仿宋"/>
          <w:color w:val="000000" w:themeColor="text1"/>
          <w14:textFill>
            <w14:solidFill>
              <w14:schemeClr w14:val="tx1"/>
            </w14:solidFill>
          </w14:textFill>
        </w:rPr>
        <w:instrText xml:space="preserve"> PAGEREF _Toc499378954 \h </w:instrText>
      </w:r>
      <w:r>
        <w:rPr>
          <w:rFonts w:ascii="仿宋" w:hAnsi="仿宋" w:eastAsia="仿宋"/>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- 4 -</w:t>
      </w:r>
      <w:r>
        <w:rPr>
          <w:rFonts w:ascii="仿宋" w:hAnsi="仿宋" w:eastAsia="仿宋"/>
          <w:color w:val="000000" w:themeColor="text1"/>
          <w14:textFill>
            <w14:solidFill>
              <w14:schemeClr w14:val="tx1"/>
            </w14:solidFill>
          </w14:textFill>
        </w:rPr>
        <w:fldChar w:fldCharType="end"/>
      </w:r>
      <w:r>
        <w:rPr>
          <w:rFonts w:ascii="仿宋" w:hAnsi="仿宋" w:eastAsia="仿宋"/>
          <w:color w:val="000000" w:themeColor="text1"/>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color w:val="000000" w:themeColor="text1"/>
          <w:sz w:val="21"/>
          <w:szCs w:val="22"/>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"_Toc499379018" </w:instrText>
      </w:r>
      <w:r>
        <w:rPr>
          <w:color w:val="000000" w:themeColor="text1"/>
          <w14:textFill>
            <w14:solidFill>
              <w14:schemeClr w14:val="tx1"/>
            </w14:solidFill>
          </w14:textFill>
        </w:rPr>
        <w:fldChar w:fldCharType="separate"/>
      </w:r>
      <w:r>
        <w:rPr>
          <w:rStyle w:val="19"/>
          <w:rFonts w:hint="eastAsia" w:ascii="仿宋" w:hAnsi="仿宋" w:eastAsia="仿宋" w:cs="宋体"/>
          <w:color w:val="000000" w:themeColor="text1"/>
          <w14:textFill>
            <w14:solidFill>
              <w14:schemeClr w14:val="tx1"/>
            </w14:solidFill>
          </w14:textFill>
        </w:rPr>
        <w:t>第三章</w:t>
      </w:r>
      <w:r>
        <w:rPr>
          <w:rStyle w:val="19"/>
          <w:rFonts w:hint="eastAsia" w:ascii="仿宋" w:hAnsi="仿宋" w:eastAsia="仿宋" w:cs="宋体"/>
          <w:color w:val="000000" w:themeColor="text1"/>
          <w:lang w:val="en-US" w:eastAsia="zh-CN"/>
          <w14:textFill>
            <w14:solidFill>
              <w14:schemeClr w14:val="tx1"/>
            </w14:solidFill>
          </w14:textFill>
        </w:rPr>
        <w:t xml:space="preserve"> </w:t>
      </w:r>
      <w:r>
        <w:rPr>
          <w:rStyle w:val="19"/>
          <w:rFonts w:hint="eastAsia" w:ascii="仿宋" w:hAnsi="仿宋" w:eastAsia="仿宋" w:cs="宋体"/>
          <w:color w:val="000000" w:themeColor="text1"/>
          <w14:textFill>
            <w14:solidFill>
              <w14:schemeClr w14:val="tx1"/>
            </w14:solidFill>
          </w14:textFill>
        </w:rPr>
        <w:t>评标办法</w:t>
      </w:r>
      <w:r>
        <w:rPr>
          <w:rFonts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fldChar w:fldCharType="begin"/>
      </w:r>
      <w:r>
        <w:rPr>
          <w:rFonts w:ascii="仿宋" w:hAnsi="仿宋" w:eastAsia="仿宋"/>
          <w:color w:val="000000" w:themeColor="text1"/>
          <w14:textFill>
            <w14:solidFill>
              <w14:schemeClr w14:val="tx1"/>
            </w14:solidFill>
          </w14:textFill>
        </w:rPr>
        <w:instrText xml:space="preserve"> PAGEREF _Toc499379018 \h </w:instrText>
      </w:r>
      <w:r>
        <w:rPr>
          <w:rFonts w:ascii="仿宋" w:hAnsi="仿宋" w:eastAsia="仿宋"/>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- 26 -</w:t>
      </w:r>
      <w:r>
        <w:rPr>
          <w:rFonts w:ascii="仿宋" w:hAnsi="仿宋" w:eastAsia="仿宋"/>
          <w:color w:val="000000" w:themeColor="text1"/>
          <w14:textFill>
            <w14:solidFill>
              <w14:schemeClr w14:val="tx1"/>
            </w14:solidFill>
          </w14:textFill>
        </w:rPr>
        <w:fldChar w:fldCharType="end"/>
      </w:r>
      <w:r>
        <w:rPr>
          <w:rFonts w:ascii="仿宋" w:hAnsi="仿宋" w:eastAsia="仿宋"/>
          <w:color w:val="000000" w:themeColor="text1"/>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color w:val="000000" w:themeColor="text1"/>
          <w:sz w:val="21"/>
          <w:szCs w:val="22"/>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"_Toc499379023" </w:instrText>
      </w:r>
      <w:r>
        <w:rPr>
          <w:color w:val="000000" w:themeColor="text1"/>
          <w14:textFill>
            <w14:solidFill>
              <w14:schemeClr w14:val="tx1"/>
            </w14:solidFill>
          </w14:textFill>
        </w:rPr>
        <w:fldChar w:fldCharType="separate"/>
      </w:r>
      <w:r>
        <w:rPr>
          <w:rStyle w:val="19"/>
          <w:rFonts w:hint="eastAsia" w:ascii="仿宋" w:hAnsi="仿宋" w:eastAsia="仿宋" w:cs="宋体"/>
          <w:color w:val="000000" w:themeColor="text1"/>
          <w14:textFill>
            <w14:solidFill>
              <w14:schemeClr w14:val="tx1"/>
            </w14:solidFill>
          </w14:textFill>
        </w:rPr>
        <w:t>第四章</w:t>
      </w:r>
      <w:r>
        <w:rPr>
          <w:rStyle w:val="19"/>
          <w:rFonts w:hint="eastAsia" w:ascii="仿宋" w:hAnsi="仿宋" w:eastAsia="仿宋" w:cs="宋体"/>
          <w:color w:val="000000" w:themeColor="text1"/>
          <w:lang w:val="en-US" w:eastAsia="zh-CN"/>
          <w14:textFill>
            <w14:solidFill>
              <w14:schemeClr w14:val="tx1"/>
            </w14:solidFill>
          </w14:textFill>
        </w:rPr>
        <w:t xml:space="preserve"> </w:t>
      </w:r>
      <w:r>
        <w:rPr>
          <w:rStyle w:val="19"/>
          <w:rFonts w:hint="eastAsia" w:ascii="仿宋" w:hAnsi="仿宋" w:eastAsia="仿宋" w:cs="宋体"/>
          <w:color w:val="000000" w:themeColor="text1"/>
          <w14:textFill>
            <w14:solidFill>
              <w14:schemeClr w14:val="tx1"/>
            </w14:solidFill>
          </w14:textFill>
        </w:rPr>
        <w:t>合同条款及格式</w:t>
      </w:r>
      <w:r>
        <w:rPr>
          <w:rFonts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fldChar w:fldCharType="begin"/>
      </w:r>
      <w:r>
        <w:rPr>
          <w:rFonts w:ascii="仿宋" w:hAnsi="仿宋" w:eastAsia="仿宋"/>
          <w:color w:val="000000" w:themeColor="text1"/>
          <w14:textFill>
            <w14:solidFill>
              <w14:schemeClr w14:val="tx1"/>
            </w14:solidFill>
          </w14:textFill>
        </w:rPr>
        <w:instrText xml:space="preserve"> PAGEREF _Toc499379023 \h </w:instrText>
      </w:r>
      <w:r>
        <w:rPr>
          <w:rFonts w:ascii="仿宋" w:hAnsi="仿宋" w:eastAsia="仿宋"/>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- 32 -</w:t>
      </w:r>
      <w:r>
        <w:rPr>
          <w:rFonts w:ascii="仿宋" w:hAnsi="仿宋" w:eastAsia="仿宋"/>
          <w:color w:val="000000" w:themeColor="text1"/>
          <w14:textFill>
            <w14:solidFill>
              <w14:schemeClr w14:val="tx1"/>
            </w14:solidFill>
          </w14:textFill>
        </w:rPr>
        <w:fldChar w:fldCharType="end"/>
      </w:r>
      <w:r>
        <w:rPr>
          <w:rFonts w:ascii="仿宋" w:hAnsi="仿宋" w:eastAsia="仿宋"/>
          <w:color w:val="000000" w:themeColor="text1"/>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color w:val="000000" w:themeColor="text1"/>
          <w:sz w:val="21"/>
          <w:szCs w:val="22"/>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"_Toc499379026" </w:instrText>
      </w:r>
      <w:r>
        <w:rPr>
          <w:color w:val="000000" w:themeColor="text1"/>
          <w14:textFill>
            <w14:solidFill>
              <w14:schemeClr w14:val="tx1"/>
            </w14:solidFill>
          </w14:textFill>
        </w:rPr>
        <w:fldChar w:fldCharType="separate"/>
      </w:r>
      <w:r>
        <w:rPr>
          <w:rStyle w:val="19"/>
          <w:rFonts w:hint="eastAsia" w:ascii="仿宋" w:hAnsi="仿宋" w:eastAsia="仿宋" w:cs="宋体"/>
          <w:color w:val="000000" w:themeColor="text1"/>
          <w14:textFill>
            <w14:solidFill>
              <w14:schemeClr w14:val="tx1"/>
            </w14:solidFill>
          </w14:textFill>
        </w:rPr>
        <w:t>第五章</w:t>
      </w:r>
      <w:r>
        <w:rPr>
          <w:rStyle w:val="19"/>
          <w:rFonts w:hint="eastAsia" w:ascii="仿宋" w:hAnsi="仿宋" w:eastAsia="仿宋" w:cs="宋体"/>
          <w:color w:val="000000" w:themeColor="text1"/>
          <w:lang w:val="en-US" w:eastAsia="zh-CN"/>
          <w14:textFill>
            <w14:solidFill>
              <w14:schemeClr w14:val="tx1"/>
            </w14:solidFill>
          </w14:textFill>
        </w:rPr>
        <w:t xml:space="preserve"> </w:t>
      </w:r>
      <w:r>
        <w:rPr>
          <w:rStyle w:val="19"/>
          <w:rFonts w:hint="eastAsia" w:ascii="仿宋" w:hAnsi="仿宋" w:eastAsia="仿宋" w:cs="宋体"/>
          <w:color w:val="000000" w:themeColor="text1"/>
          <w14:textFill>
            <w14:solidFill>
              <w14:schemeClr w14:val="tx1"/>
            </w14:solidFill>
          </w14:textFill>
        </w:rPr>
        <w:t>工程量清单</w:t>
      </w:r>
      <w:r>
        <w:rPr>
          <w:rFonts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fldChar w:fldCharType="begin"/>
      </w:r>
      <w:r>
        <w:rPr>
          <w:rFonts w:ascii="仿宋" w:hAnsi="仿宋" w:eastAsia="仿宋"/>
          <w:color w:val="000000" w:themeColor="text1"/>
          <w14:textFill>
            <w14:solidFill>
              <w14:schemeClr w14:val="tx1"/>
            </w14:solidFill>
          </w14:textFill>
        </w:rPr>
        <w:instrText xml:space="preserve"> PAGEREF _Toc499379026 \h </w:instrText>
      </w:r>
      <w:r>
        <w:rPr>
          <w:rFonts w:ascii="仿宋" w:hAnsi="仿宋" w:eastAsia="仿宋"/>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- 49 -</w:t>
      </w:r>
      <w:r>
        <w:rPr>
          <w:rFonts w:ascii="仿宋" w:hAnsi="仿宋" w:eastAsia="仿宋"/>
          <w:color w:val="000000" w:themeColor="text1"/>
          <w14:textFill>
            <w14:solidFill>
              <w14:schemeClr w14:val="tx1"/>
            </w14:solidFill>
          </w14:textFill>
        </w:rPr>
        <w:fldChar w:fldCharType="end"/>
      </w:r>
      <w:r>
        <w:rPr>
          <w:rFonts w:ascii="仿宋" w:hAnsi="仿宋" w:eastAsia="仿宋"/>
          <w:color w:val="000000" w:themeColor="text1"/>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color w:val="000000" w:themeColor="text1"/>
          <w:sz w:val="21"/>
          <w:szCs w:val="22"/>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"_Toc499379030" </w:instrText>
      </w:r>
      <w:r>
        <w:rPr>
          <w:color w:val="000000" w:themeColor="text1"/>
          <w14:textFill>
            <w14:solidFill>
              <w14:schemeClr w14:val="tx1"/>
            </w14:solidFill>
          </w14:textFill>
        </w:rPr>
        <w:fldChar w:fldCharType="separate"/>
      </w:r>
      <w:r>
        <w:rPr>
          <w:rStyle w:val="19"/>
          <w:rFonts w:hint="eastAsia" w:ascii="仿宋" w:hAnsi="仿宋" w:eastAsia="仿宋" w:cs="宋体"/>
          <w:color w:val="000000" w:themeColor="text1"/>
          <w14:textFill>
            <w14:solidFill>
              <w14:schemeClr w14:val="tx1"/>
            </w14:solidFill>
          </w14:textFill>
        </w:rPr>
        <w:t>第六章</w:t>
      </w:r>
      <w:r>
        <w:rPr>
          <w:rStyle w:val="19"/>
          <w:rFonts w:hint="eastAsia" w:ascii="仿宋" w:hAnsi="仿宋" w:eastAsia="仿宋" w:cs="宋体"/>
          <w:color w:val="000000" w:themeColor="text1"/>
          <w:lang w:val="en-US" w:eastAsia="zh-CN"/>
          <w14:textFill>
            <w14:solidFill>
              <w14:schemeClr w14:val="tx1"/>
            </w14:solidFill>
          </w14:textFill>
        </w:rPr>
        <w:t xml:space="preserve"> </w:t>
      </w:r>
      <w:r>
        <w:rPr>
          <w:rStyle w:val="19"/>
          <w:rFonts w:hint="eastAsia" w:ascii="仿宋" w:hAnsi="仿宋" w:eastAsia="仿宋" w:cs="宋体"/>
          <w:color w:val="000000" w:themeColor="text1"/>
          <w14:textFill>
            <w14:solidFill>
              <w14:schemeClr w14:val="tx1"/>
            </w14:solidFill>
          </w14:textFill>
        </w:rPr>
        <w:t>图纸</w:t>
      </w:r>
      <w:r>
        <w:rPr>
          <w:rFonts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fldChar w:fldCharType="begin"/>
      </w:r>
      <w:r>
        <w:rPr>
          <w:rFonts w:ascii="仿宋" w:hAnsi="仿宋" w:eastAsia="仿宋"/>
          <w:color w:val="000000" w:themeColor="text1"/>
          <w14:textFill>
            <w14:solidFill>
              <w14:schemeClr w14:val="tx1"/>
            </w14:solidFill>
          </w14:textFill>
        </w:rPr>
        <w:instrText xml:space="preserve"> PAGEREF _Toc499379030 \h </w:instrText>
      </w:r>
      <w:r>
        <w:rPr>
          <w:rFonts w:ascii="仿宋" w:hAnsi="仿宋" w:eastAsia="仿宋"/>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- 50 -</w:t>
      </w:r>
      <w:r>
        <w:rPr>
          <w:rFonts w:ascii="仿宋" w:hAnsi="仿宋" w:eastAsia="仿宋"/>
          <w:color w:val="000000" w:themeColor="text1"/>
          <w14:textFill>
            <w14:solidFill>
              <w14:schemeClr w14:val="tx1"/>
            </w14:solidFill>
          </w14:textFill>
        </w:rPr>
        <w:fldChar w:fldCharType="end"/>
      </w:r>
      <w:r>
        <w:rPr>
          <w:rFonts w:ascii="仿宋" w:hAnsi="仿宋" w:eastAsia="仿宋"/>
          <w:color w:val="000000" w:themeColor="text1"/>
          <w14:textFill>
            <w14:solidFill>
              <w14:schemeClr w14:val="tx1"/>
            </w14:solidFill>
          </w14:textFill>
        </w:rPr>
        <w:fldChar w:fldCharType="end"/>
      </w:r>
    </w:p>
    <w:p>
      <w:pPr>
        <w:pStyle w:val="15"/>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仿宋" w:hAnsi="仿宋" w:eastAsia="仿宋"/>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"_Toc499379031" </w:instrText>
      </w:r>
      <w:r>
        <w:rPr>
          <w:color w:val="000000" w:themeColor="text1"/>
          <w14:textFill>
            <w14:solidFill>
              <w14:schemeClr w14:val="tx1"/>
            </w14:solidFill>
          </w14:textFill>
        </w:rPr>
        <w:fldChar w:fldCharType="separate"/>
      </w:r>
      <w:r>
        <w:rPr>
          <w:rStyle w:val="19"/>
          <w:rFonts w:hint="eastAsia" w:ascii="仿宋" w:hAnsi="仿宋" w:eastAsia="仿宋"/>
          <w:color w:val="000000" w:themeColor="text1"/>
          <w14:textFill>
            <w14:solidFill>
              <w14:schemeClr w14:val="tx1"/>
            </w14:solidFill>
          </w14:textFill>
        </w:rPr>
        <w:t>第七章</w:t>
      </w:r>
      <w:r>
        <w:rPr>
          <w:rStyle w:val="19"/>
          <w:rFonts w:hint="eastAsia" w:ascii="仿宋" w:hAnsi="仿宋" w:eastAsia="仿宋"/>
          <w:color w:val="000000" w:themeColor="text1"/>
          <w:lang w:val="en-US" w:eastAsia="zh-CN"/>
          <w14:textFill>
            <w14:solidFill>
              <w14:schemeClr w14:val="tx1"/>
            </w14:solidFill>
          </w14:textFill>
        </w:rPr>
        <w:t xml:space="preserve"> </w:t>
      </w:r>
      <w:r>
        <w:rPr>
          <w:rStyle w:val="19"/>
          <w:rFonts w:hint="eastAsia" w:ascii="仿宋" w:hAnsi="仿宋" w:eastAsia="仿宋"/>
          <w:color w:val="000000" w:themeColor="text1"/>
          <w14:textFill>
            <w14:solidFill>
              <w14:schemeClr w14:val="tx1"/>
            </w14:solidFill>
          </w14:textFill>
        </w:rPr>
        <w:t>技术标准</w:t>
      </w:r>
      <w:r>
        <w:rPr>
          <w:rFonts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 w:hAnsi="仿宋" w:eastAsia="仿宋"/>
          <w:color w:val="000000" w:themeColor="text1"/>
          <w:lang w:val="en-US"/>
          <w14:textFill>
            <w14:solidFill>
              <w14:schemeClr w14:val="tx1"/>
            </w14:solidFill>
          </w14:textFill>
        </w:rPr>
        <w:fldChar w:fldCharType="end"/>
      </w:r>
      <w:r>
        <w:rPr>
          <w:rFonts w:hint="eastAsia" w:ascii="仿宋" w:hAnsi="仿宋" w:eastAsia="仿宋"/>
          <w:color w:val="000000" w:themeColor="text1"/>
          <w:lang w:val="en-US" w:eastAsia="zh-CN"/>
          <w14:textFill>
            <w14:solidFill>
              <w14:schemeClr w14:val="tx1"/>
            </w14:solidFill>
          </w14:textFill>
        </w:rPr>
        <w:t xml:space="preserve">51 </w:t>
      </w:r>
      <w:r>
        <w:rPr>
          <w:rFonts w:ascii="仿宋" w:hAnsi="仿宋" w:eastAsia="仿宋"/>
          <w:color w:val="000000" w:themeColor="text1"/>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color w:val="000000" w:themeColor="text1"/>
          <w:sz w:val="21"/>
          <w:szCs w:val="22"/>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"_Toc499379032" </w:instrText>
      </w:r>
      <w:r>
        <w:rPr>
          <w:color w:val="000000" w:themeColor="text1"/>
          <w14:textFill>
            <w14:solidFill>
              <w14:schemeClr w14:val="tx1"/>
            </w14:solidFill>
          </w14:textFill>
        </w:rPr>
        <w:fldChar w:fldCharType="separate"/>
      </w:r>
      <w:r>
        <w:rPr>
          <w:rStyle w:val="19"/>
          <w:rFonts w:hint="eastAsia" w:ascii="仿宋" w:hAnsi="仿宋" w:eastAsia="仿宋"/>
          <w:color w:val="000000" w:themeColor="text1"/>
          <w14:textFill>
            <w14:solidFill>
              <w14:schemeClr w14:val="tx1"/>
            </w14:solidFill>
          </w14:textFill>
        </w:rPr>
        <w:t>第八章</w:t>
      </w:r>
      <w:r>
        <w:rPr>
          <w:rStyle w:val="19"/>
          <w:rFonts w:hint="eastAsia" w:ascii="仿宋" w:hAnsi="仿宋" w:eastAsia="仿宋"/>
          <w:color w:val="000000" w:themeColor="text1"/>
          <w:lang w:val="en-US" w:eastAsia="zh-CN"/>
          <w14:textFill>
            <w14:solidFill>
              <w14:schemeClr w14:val="tx1"/>
            </w14:solidFill>
          </w14:textFill>
        </w:rPr>
        <w:t xml:space="preserve"> </w:t>
      </w:r>
      <w:r>
        <w:rPr>
          <w:rStyle w:val="19"/>
          <w:rFonts w:hint="eastAsia" w:ascii="仿宋" w:hAnsi="仿宋" w:eastAsia="仿宋"/>
          <w:color w:val="000000" w:themeColor="text1"/>
          <w14:textFill>
            <w14:solidFill>
              <w14:schemeClr w14:val="tx1"/>
            </w14:solidFill>
          </w14:textFill>
        </w:rPr>
        <w:t>投标文件格式</w:t>
      </w:r>
      <w:r>
        <w:rPr>
          <w:rFonts w:ascii="仿宋" w:hAnsi="仿宋" w:eastAsia="仿宋"/>
          <w:color w:val="000000" w:themeColor="text1"/>
          <w14:textFill>
            <w14:solidFill>
              <w14:schemeClr w14:val="tx1"/>
            </w14:solidFill>
          </w14:textFill>
        </w:rPr>
        <w:tab/>
      </w:r>
      <w:r>
        <w:rPr>
          <w:rFonts w:ascii="仿宋" w:hAnsi="仿宋" w:eastAsia="仿宋"/>
          <w:color w:val="000000" w:themeColor="text1"/>
          <w14:textFill>
            <w14:solidFill>
              <w14:schemeClr w14:val="tx1"/>
            </w14:solidFill>
          </w14:textFill>
        </w:rPr>
        <w:fldChar w:fldCharType="begin"/>
      </w:r>
      <w:r>
        <w:rPr>
          <w:rFonts w:ascii="仿宋" w:hAnsi="仿宋" w:eastAsia="仿宋"/>
          <w:color w:val="000000" w:themeColor="text1"/>
          <w14:textFill>
            <w14:solidFill>
              <w14:schemeClr w14:val="tx1"/>
            </w14:solidFill>
          </w14:textFill>
        </w:rPr>
        <w:instrText xml:space="preserve"> PAGEREF _Toc499379032 \h </w:instrText>
      </w:r>
      <w:r>
        <w:rPr>
          <w:rFonts w:ascii="仿宋" w:hAnsi="仿宋" w:eastAsia="仿宋"/>
          <w:color w:val="000000" w:themeColor="text1"/>
          <w14:textFill>
            <w14:solidFill>
              <w14:schemeClr w14:val="tx1"/>
            </w14:solidFill>
          </w14:textFill>
        </w:rPr>
        <w:fldChar w:fldCharType="separate"/>
      </w:r>
      <w:r>
        <w:rPr>
          <w:rFonts w:ascii="仿宋" w:hAnsi="仿宋" w:eastAsia="仿宋"/>
          <w:color w:val="000000" w:themeColor="text1"/>
          <w14:textFill>
            <w14:solidFill>
              <w14:schemeClr w14:val="tx1"/>
            </w14:solidFill>
          </w14:textFill>
        </w:rPr>
        <w:t>- 52 -</w:t>
      </w:r>
      <w:r>
        <w:rPr>
          <w:rFonts w:ascii="仿宋" w:hAnsi="仿宋" w:eastAsia="仿宋"/>
          <w:color w:val="000000" w:themeColor="text1"/>
          <w14:textFill>
            <w14:solidFill>
              <w14:schemeClr w14:val="tx1"/>
            </w14:solidFill>
          </w14:textFill>
        </w:rPr>
        <w:fldChar w:fldCharType="end"/>
      </w:r>
      <w:r>
        <w:rPr>
          <w:rFonts w:ascii="仿宋" w:hAnsi="仿宋" w:eastAsia="仿宋"/>
          <w:color w:val="000000" w:themeColor="text1"/>
          <w14:textFill>
            <w14:solidFill>
              <w14:schemeClr w14:val="tx1"/>
            </w14:solidFill>
          </w14:textFill>
        </w:rPr>
        <w:fldChar w:fldCharType="end"/>
      </w:r>
    </w:p>
    <w:p>
      <w:pPr>
        <w:pStyle w:val="11"/>
        <w:tabs>
          <w:tab w:val="right" w:leader="dot" w:pos="8789"/>
          <w:tab w:val="right" w:leader="dot" w:pos="8948"/>
        </w:tabs>
        <w:snapToGrid w:val="0"/>
        <w:spacing w:after="0" w:line="240" w:lineRule="auto"/>
        <w:contextualSpacing/>
        <w:rPr>
          <w:rFonts w:ascii="仿宋" w:hAnsi="仿宋" w:eastAsia="仿宋"/>
          <w:color w:val="000000" w:themeColor="text1"/>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fldChar w:fldCharType="end"/>
      </w:r>
    </w:p>
    <w:p>
      <w:pPr>
        <w:pStyle w:val="5"/>
        <w:rPr>
          <w:rFonts w:ascii="仿宋" w:hAnsi="仿宋" w:eastAsia="仿宋" w:cs="宋体"/>
          <w:color w:val="000000" w:themeColor="text1"/>
          <w:sz w:val="32"/>
          <w:szCs w:val="32"/>
          <w14:textFill>
            <w14:solidFill>
              <w14:schemeClr w14:val="tx1"/>
            </w14:solidFill>
          </w14:textFill>
        </w:rPr>
        <w:sectPr>
          <w:footerReference r:id="rId9" w:type="first"/>
          <w:headerReference r:id="rId7" w:type="default"/>
          <w:footerReference r:id="rId8" w:type="default"/>
          <w:pgSz w:w="11905" w:h="16838"/>
          <w:pgMar w:top="1417" w:right="1417" w:bottom="1701" w:left="1417" w:header="1134" w:footer="1134" w:gutter="0"/>
          <w:pgNumType w:fmt="numberInDash" w:start="1"/>
          <w:cols w:space="0" w:num="1"/>
          <w:rtlGutter w:val="0"/>
          <w:docGrid w:type="lines" w:linePitch="319" w:charSpace="0"/>
        </w:sectPr>
      </w:pP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宋体"/>
          <w:color w:val="000000" w:themeColor="text1"/>
          <w14:textFill>
            <w14:solidFill>
              <w14:schemeClr w14:val="tx1"/>
            </w14:solidFill>
          </w14:textFill>
        </w:rPr>
      </w:pPr>
      <w:bookmarkStart w:id="0" w:name="_Toc499378946"/>
      <w:r>
        <w:rPr>
          <w:rFonts w:hint="eastAsia" w:ascii="仿宋" w:hAnsi="仿宋" w:eastAsia="仿宋" w:cs="宋体"/>
          <w:color w:val="000000" w:themeColor="text1"/>
          <w14:textFill>
            <w14:solidFill>
              <w14:schemeClr w14:val="tx1"/>
            </w14:solidFill>
          </w14:textFill>
        </w:rPr>
        <w:t xml:space="preserve"> </w:t>
      </w:r>
      <w:r>
        <w:rPr>
          <w:rFonts w:hint="eastAsia" w:ascii="仿宋" w:hAnsi="仿宋" w:eastAsia="仿宋" w:cs="宋体"/>
          <w:color w:val="000000" w:themeColor="text1"/>
          <w:lang w:val="en-US" w:eastAsia="zh-CN"/>
          <w14:textFill>
            <w14:solidFill>
              <w14:schemeClr w14:val="tx1"/>
            </w14:solidFill>
          </w14:textFill>
        </w:rPr>
        <w:t xml:space="preserve">第一章  </w:t>
      </w:r>
      <w:r>
        <w:rPr>
          <w:rFonts w:hint="eastAsia" w:ascii="仿宋" w:hAnsi="仿宋" w:eastAsia="仿宋" w:cs="宋体"/>
          <w:color w:val="000000" w:themeColor="text1"/>
          <w14:textFill>
            <w14:solidFill>
              <w14:schemeClr w14:val="tx1"/>
            </w14:solidFill>
          </w14:textFill>
        </w:rPr>
        <w:t>招标公告</w:t>
      </w:r>
      <w:bookmarkEnd w:id="0"/>
    </w:p>
    <w:p>
      <w:pPr>
        <w:keepNext w:val="0"/>
        <w:keepLines w:val="0"/>
        <w:pageBreakBefore w:val="0"/>
        <w:widowControl w:val="0"/>
        <w:kinsoku/>
        <w:wordWrap/>
        <w:overflowPunct/>
        <w:topLinePunct w:val="0"/>
        <w:autoSpaceDE/>
        <w:autoSpaceDN/>
        <w:bidi w:val="0"/>
        <w:adjustRightInd/>
        <w:snapToGrid/>
        <w:spacing w:line="240" w:lineRule="auto"/>
        <w:ind w:firstLine="1201" w:firstLineChars="400"/>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大冶市还地桥镇郭桥村党员群众服务中心建设工程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000000" w:themeColor="text1"/>
          <w:spacing w:val="0"/>
          <w:sz w:val="30"/>
          <w:szCs w:val="30"/>
          <w14:textFill>
            <w14:solidFill>
              <w14:schemeClr w14:val="tx1"/>
            </w14:solidFill>
          </w14:textFill>
        </w:rPr>
      </w:pPr>
      <w:r>
        <w:rPr>
          <w:rFonts w:hint="eastAsia" w:ascii="仿宋" w:hAnsi="仿宋" w:eastAsia="仿宋" w:cs="仿宋"/>
          <w:b/>
          <w:bCs/>
          <w:color w:val="000000" w:themeColor="text1"/>
          <w:spacing w:val="0"/>
          <w:sz w:val="30"/>
          <w:szCs w:val="30"/>
          <w14:textFill>
            <w14:solidFill>
              <w14:schemeClr w14:val="tx1"/>
            </w14:solidFill>
          </w14:textFill>
        </w:rPr>
        <w:t>招标公告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招标编号</w:t>
      </w:r>
      <w:r>
        <w:rPr>
          <w:rFonts w:hint="eastAsia" w:ascii="仿宋" w:hAnsi="仿宋" w:eastAsia="仿宋" w:cs="仿宋"/>
          <w:b/>
          <w:bCs/>
          <w:color w:val="000000" w:themeColor="text1"/>
          <w:sz w:val="30"/>
          <w:szCs w:val="30"/>
          <w14:textFill>
            <w14:solidFill>
              <w14:schemeClr w14:val="tx1"/>
            </w14:solidFill>
          </w14:textFill>
        </w:rPr>
        <w:t>：</w:t>
      </w:r>
      <w:r>
        <w:rPr>
          <w:rFonts w:hint="eastAsia" w:ascii="仿宋" w:hAnsi="仿宋" w:eastAsia="仿宋" w:cs="仿宋"/>
          <w:b/>
          <w:bCs/>
          <w:color w:val="000000" w:themeColor="text1"/>
          <w:sz w:val="30"/>
          <w:szCs w:val="30"/>
          <w:lang w:eastAsia="zh-CN"/>
          <w14:textFill>
            <w14:solidFill>
              <w14:schemeClr w14:val="tx1"/>
            </w14:solidFill>
          </w14:textFill>
        </w:rPr>
        <w:t>冶农招【2024】0</w:t>
      </w:r>
      <w:r>
        <w:rPr>
          <w:rFonts w:hint="eastAsia" w:ascii="仿宋" w:hAnsi="仿宋" w:eastAsia="仿宋" w:cs="仿宋"/>
          <w:b/>
          <w:bCs/>
          <w:color w:val="000000" w:themeColor="text1"/>
          <w:sz w:val="30"/>
          <w:szCs w:val="30"/>
          <w:lang w:val="en-US" w:eastAsia="zh-CN"/>
          <w14:textFill>
            <w14:solidFill>
              <w14:schemeClr w14:val="tx1"/>
            </w14:solidFill>
          </w14:textFill>
        </w:rPr>
        <w:t>49</w:t>
      </w:r>
      <w:r>
        <w:rPr>
          <w:rFonts w:hint="eastAsia" w:ascii="仿宋" w:hAnsi="仿宋" w:eastAsia="仿宋" w:cs="仿宋"/>
          <w:b/>
          <w:bCs/>
          <w:color w:val="000000" w:themeColor="text1"/>
          <w:sz w:val="30"/>
          <w:szCs w:val="30"/>
          <w:lang w:eastAsia="zh-CN"/>
          <w14:textFill>
            <w14:solidFill>
              <w14:schemeClr w14:val="tx1"/>
            </w14:solidFill>
          </w14:textFill>
        </w:rPr>
        <w:t>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24"/>
          <w:szCs w:val="24"/>
          <w14:textFill>
            <w14:solidFill>
              <w14:schemeClr w14:val="tx1"/>
            </w14:solidFill>
          </w14:textFill>
        </w:rPr>
      </w:pPr>
      <w:bookmarkStart w:id="1" w:name="_Toc313604916"/>
      <w:bookmarkStart w:id="2" w:name="_Toc152042288"/>
      <w:bookmarkStart w:id="3" w:name="_Toc336091258"/>
      <w:bookmarkStart w:id="4" w:name="_Toc499378825"/>
      <w:bookmarkStart w:id="5" w:name="_Toc144974480"/>
      <w:bookmarkStart w:id="6" w:name="_Toc499378947"/>
      <w:bookmarkStart w:id="7" w:name="_Toc179632528"/>
      <w:bookmarkStart w:id="8" w:name="_Toc152045512"/>
      <w:r>
        <w:rPr>
          <w:rFonts w:hint="eastAsia" w:ascii="仿宋" w:hAnsi="仿宋" w:eastAsia="仿宋" w:cs="仿宋"/>
          <w:b/>
          <w:bCs/>
          <w:color w:val="000000" w:themeColor="text1"/>
          <w:sz w:val="24"/>
          <w:szCs w:val="24"/>
          <w14:textFill>
            <w14:solidFill>
              <w14:schemeClr w14:val="tx1"/>
            </w14:solidFill>
          </w14:textFill>
        </w:rPr>
        <w:t>招标条件</w:t>
      </w:r>
      <w:bookmarkEnd w:id="1"/>
      <w:bookmarkEnd w:id="2"/>
      <w:bookmarkEnd w:id="3"/>
      <w:bookmarkEnd w:id="4"/>
      <w:bookmarkEnd w:id="5"/>
      <w:bookmarkEnd w:id="6"/>
      <w:bookmarkEnd w:id="7"/>
      <w:bookmarkEnd w:id="8"/>
      <w:bookmarkStart w:id="9" w:name="_Toc144974481"/>
      <w:bookmarkStart w:id="10" w:name="_Toc152042289"/>
      <w:bookmarkStart w:id="11" w:name="_Toc179632529"/>
      <w:bookmarkStart w:id="12" w:name="_Toc336091259"/>
      <w:bookmarkStart w:id="13" w:name="_Toc313604917"/>
      <w:bookmarkStart w:id="14" w:name="_Toc1520455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u w:val="none"/>
          <w14:textFill>
            <w14:solidFill>
              <w14:schemeClr w14:val="tx1"/>
            </w14:solidFill>
          </w14:textFill>
        </w:rPr>
      </w:pPr>
      <w:r>
        <w:rPr>
          <w:rFonts w:hint="eastAsia" w:ascii="仿宋" w:hAnsi="仿宋" w:eastAsia="仿宋" w:cs="仿宋"/>
          <w:b w:val="0"/>
          <w:bCs w:val="0"/>
          <w:color w:val="000000" w:themeColor="text1"/>
          <w:sz w:val="24"/>
          <w:szCs w:val="24"/>
          <w:u w:val="none"/>
          <w14:textFill>
            <w14:solidFill>
              <w14:schemeClr w14:val="tx1"/>
            </w14:solidFill>
          </w14:textFill>
        </w:rPr>
        <w:t>本招标项目</w:t>
      </w:r>
      <w:r>
        <w:rPr>
          <w:rFonts w:hint="eastAsia" w:ascii="仿宋" w:hAnsi="仿宋" w:eastAsia="仿宋" w:cs="仿宋"/>
          <w:b w:val="0"/>
          <w:bCs w:val="0"/>
          <w:color w:val="000000" w:themeColor="text1"/>
          <w:sz w:val="24"/>
          <w:szCs w:val="24"/>
          <w:lang w:val="en-US" w:eastAsia="zh-CN"/>
          <w14:textFill>
            <w14:solidFill>
              <w14:schemeClr w14:val="tx1"/>
            </w14:solidFill>
          </w14:textFill>
        </w:rPr>
        <w:t>大冶市还地桥镇郭桥村党员群众服务中心建设工程</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项目业主为</w:t>
      </w:r>
      <w:r>
        <w:rPr>
          <w:rFonts w:hint="eastAsia" w:ascii="仿宋" w:hAnsi="仿宋" w:eastAsia="仿宋" w:cs="仿宋"/>
          <w:b w:val="0"/>
          <w:bCs w:val="0"/>
          <w:color w:val="000000" w:themeColor="text1"/>
          <w:sz w:val="24"/>
          <w:szCs w:val="24"/>
          <w:lang w:val="en-US" w:eastAsia="zh-CN"/>
          <w14:textFill>
            <w14:solidFill>
              <w14:schemeClr w14:val="tx1"/>
            </w14:solidFill>
          </w14:textFill>
        </w:rPr>
        <w:t>大冶市还地桥镇郭桥村</w:t>
      </w:r>
      <w:r>
        <w:rPr>
          <w:rFonts w:hint="eastAsia" w:ascii="仿宋" w:hAnsi="仿宋" w:eastAsia="仿宋" w:cs="仿宋"/>
          <w:b w:val="0"/>
          <w:bCs w:val="0"/>
          <w:color w:val="000000" w:themeColor="text1"/>
          <w:sz w:val="24"/>
          <w:szCs w:val="24"/>
          <w:lang w:eastAsia="zh-CN"/>
          <w14:textFill>
            <w14:solidFill>
              <w14:schemeClr w14:val="tx1"/>
            </w14:solidFill>
          </w14:textFill>
        </w:rPr>
        <w:t>村民委员会</w:t>
      </w:r>
      <w:r>
        <w:rPr>
          <w:rFonts w:hint="eastAsia" w:ascii="仿宋" w:hAnsi="仿宋" w:eastAsia="仿宋" w:cs="仿宋"/>
          <w:b w:val="0"/>
          <w:bCs w:val="0"/>
          <w:color w:val="000000" w:themeColor="text1"/>
          <w:sz w:val="24"/>
          <w:szCs w:val="24"/>
          <w:u w:val="none"/>
          <w14:textFill>
            <w14:solidFill>
              <w14:schemeClr w14:val="tx1"/>
            </w14:solidFill>
          </w14:textFill>
        </w:rPr>
        <w:t>，建设资金来</w:t>
      </w:r>
      <w:r>
        <w:rPr>
          <w:rFonts w:hint="eastAsia" w:ascii="仿宋" w:hAnsi="仿宋" w:eastAsia="仿宋" w:cs="仿宋"/>
          <w:b w:val="0"/>
          <w:bCs w:val="0"/>
          <w:color w:val="000000" w:themeColor="text1"/>
          <w:sz w:val="24"/>
          <w:szCs w:val="24"/>
          <w:u w:val="none"/>
          <w:lang w:eastAsia="zh-CN"/>
          <w14:textFill>
            <w14:solidFill>
              <w14:schemeClr w14:val="tx1"/>
            </w14:solidFill>
          </w14:textFill>
        </w:rPr>
        <w:t>自</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上级奖补及自筹</w:t>
      </w:r>
      <w:r>
        <w:rPr>
          <w:rFonts w:hint="eastAsia" w:ascii="仿宋" w:hAnsi="仿宋" w:eastAsia="仿宋" w:cs="仿宋"/>
          <w:b w:val="0"/>
          <w:bCs w:val="0"/>
          <w:color w:val="000000" w:themeColor="text1"/>
          <w:sz w:val="24"/>
          <w:szCs w:val="24"/>
          <w:u w:val="none"/>
          <w14:textFill>
            <w14:solidFill>
              <w14:schemeClr w14:val="tx1"/>
            </w14:solidFill>
          </w14:textFill>
        </w:rPr>
        <w:t>，项目出资比例为</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100%。</w:t>
      </w:r>
      <w:r>
        <w:rPr>
          <w:rFonts w:hint="eastAsia" w:ascii="仿宋" w:hAnsi="仿宋" w:eastAsia="仿宋" w:cs="仿宋"/>
          <w:b w:val="0"/>
          <w:bCs w:val="0"/>
          <w:color w:val="000000" w:themeColor="text1"/>
          <w:sz w:val="24"/>
          <w:szCs w:val="24"/>
          <w:u w:val="none"/>
          <w14:textFill>
            <w14:solidFill>
              <w14:schemeClr w14:val="tx1"/>
            </w14:solidFill>
          </w14:textFill>
        </w:rPr>
        <w:t>招标人为</w:t>
      </w:r>
      <w:r>
        <w:rPr>
          <w:rFonts w:hint="eastAsia" w:ascii="仿宋" w:hAnsi="仿宋" w:eastAsia="仿宋" w:cs="仿宋"/>
          <w:b w:val="0"/>
          <w:bCs w:val="0"/>
          <w:color w:val="000000" w:themeColor="text1"/>
          <w:sz w:val="24"/>
          <w:szCs w:val="24"/>
          <w:lang w:val="en-US" w:eastAsia="zh-CN"/>
          <w14:textFill>
            <w14:solidFill>
              <w14:schemeClr w14:val="tx1"/>
            </w14:solidFill>
          </w14:textFill>
        </w:rPr>
        <w:t>大冶市还地桥镇郭桥村</w:t>
      </w:r>
      <w:r>
        <w:rPr>
          <w:rFonts w:hint="eastAsia" w:ascii="仿宋" w:hAnsi="仿宋" w:eastAsia="仿宋" w:cs="仿宋"/>
          <w:b w:val="0"/>
          <w:bCs w:val="0"/>
          <w:color w:val="000000" w:themeColor="text1"/>
          <w:sz w:val="24"/>
          <w:szCs w:val="24"/>
          <w:lang w:eastAsia="zh-CN"/>
          <w14:textFill>
            <w14:solidFill>
              <w14:schemeClr w14:val="tx1"/>
            </w14:solidFill>
          </w14:textFill>
        </w:rPr>
        <w:t>村民委员会</w:t>
      </w:r>
      <w:r>
        <w:rPr>
          <w:rFonts w:hint="eastAsia" w:ascii="仿宋" w:hAnsi="仿宋" w:eastAsia="仿宋" w:cs="仿宋"/>
          <w:b w:val="0"/>
          <w:bCs w:val="0"/>
          <w:color w:val="000000" w:themeColor="text1"/>
          <w:sz w:val="24"/>
          <w:szCs w:val="24"/>
          <w:u w:val="none"/>
          <w14:textFill>
            <w14:solidFill>
              <w14:schemeClr w14:val="tx1"/>
            </w14:solidFill>
          </w14:textFill>
        </w:rPr>
        <w:t>，招标代理机构为</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湖北丰凰工程管理咨询有限公司</w:t>
      </w:r>
      <w:r>
        <w:rPr>
          <w:rFonts w:hint="eastAsia" w:ascii="仿宋" w:hAnsi="仿宋" w:eastAsia="仿宋" w:cs="仿宋"/>
          <w:b w:val="0"/>
          <w:bCs w:val="0"/>
          <w:color w:val="000000" w:themeColor="text1"/>
          <w:sz w:val="24"/>
          <w:szCs w:val="24"/>
          <w:u w:val="none"/>
          <w14:textFill>
            <w14:solidFill>
              <w14:schemeClr w14:val="tx1"/>
            </w14:solidFill>
          </w14:textFill>
        </w:rPr>
        <w:t>。</w:t>
      </w:r>
      <w:r>
        <w:rPr>
          <w:rFonts w:hint="eastAsia" w:ascii="仿宋" w:hAnsi="仿宋" w:eastAsia="仿宋" w:cs="仿宋"/>
          <w:b w:val="0"/>
          <w:bCs w:val="0"/>
          <w:color w:val="000000" w:themeColor="text1"/>
          <w:sz w:val="24"/>
          <w:szCs w:val="24"/>
          <w:u w:val="none"/>
          <w:lang w:eastAsia="zh-CN"/>
          <w14:textFill>
            <w14:solidFill>
              <w14:schemeClr w14:val="tx1"/>
            </w14:solidFill>
          </w14:textFill>
        </w:rPr>
        <w:t>本</w:t>
      </w:r>
      <w:r>
        <w:rPr>
          <w:rFonts w:hint="eastAsia" w:ascii="仿宋" w:hAnsi="仿宋" w:eastAsia="仿宋" w:cs="仿宋"/>
          <w:b w:val="0"/>
          <w:bCs w:val="0"/>
          <w:color w:val="000000" w:themeColor="text1"/>
          <w:sz w:val="24"/>
          <w:szCs w:val="24"/>
          <w:u w:val="none"/>
          <w14:textFill>
            <w14:solidFill>
              <w14:schemeClr w14:val="tx1"/>
            </w14:solidFill>
          </w14:textFill>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u w:val="none"/>
          <w14:textFill>
            <w14:solidFill>
              <w14:schemeClr w14:val="tx1"/>
            </w14:solidFill>
          </w14:textFill>
        </w:rPr>
      </w:pPr>
      <w:bookmarkStart w:id="15" w:name="_Toc499378948"/>
      <w:bookmarkStart w:id="16" w:name="_Toc499378826"/>
      <w:r>
        <w:rPr>
          <w:rFonts w:hint="eastAsia" w:ascii="仿宋" w:hAnsi="仿宋" w:eastAsia="仿宋" w:cs="仿宋"/>
          <w:b w:val="0"/>
          <w:bCs w:val="0"/>
          <w:color w:val="000000" w:themeColor="text1"/>
          <w:sz w:val="24"/>
          <w:szCs w:val="24"/>
          <w:u w:val="none"/>
          <w14:textFill>
            <w14:solidFill>
              <w14:schemeClr w14:val="tx1"/>
            </w14:solidFill>
          </w14:textFill>
        </w:rPr>
        <w:t>2</w:t>
      </w:r>
      <w:r>
        <w:rPr>
          <w:rFonts w:hint="eastAsia" w:ascii="仿宋" w:hAnsi="仿宋" w:eastAsia="仿宋" w:cs="仿宋"/>
          <w:b/>
          <w:bCs/>
          <w:color w:val="000000" w:themeColor="text1"/>
          <w:sz w:val="24"/>
          <w:szCs w:val="24"/>
          <w:u w:val="none"/>
          <w14:textFill>
            <w14:solidFill>
              <w14:schemeClr w14:val="tx1"/>
            </w14:solidFill>
          </w14:textFill>
        </w:rPr>
        <w:t>. 项目概况与招标范围</w:t>
      </w:r>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14:textFill>
            <w14:solidFill>
              <w14:schemeClr w14:val="tx1"/>
            </w14:solidFill>
          </w14:textFill>
        </w:rPr>
        <w:t>2.1 建设地点：</w:t>
      </w:r>
      <w:r>
        <w:rPr>
          <w:rFonts w:hint="eastAsia" w:ascii="仿宋" w:hAnsi="仿宋" w:eastAsia="仿宋" w:cs="仿宋"/>
          <w:b w:val="0"/>
          <w:bCs w:val="0"/>
          <w:color w:val="000000" w:themeColor="text1"/>
          <w:sz w:val="24"/>
          <w:szCs w:val="24"/>
          <w:lang w:val="en-US" w:eastAsia="zh-CN"/>
          <w14:textFill>
            <w14:solidFill>
              <w14:schemeClr w14:val="tx1"/>
            </w14:solidFill>
          </w14:textFill>
        </w:rPr>
        <w:t>大冶市还地桥镇郭桥村</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val="0"/>
          <w:bCs w:val="0"/>
          <w:color w:val="000000" w:themeColor="text1"/>
          <w:sz w:val="24"/>
          <w:szCs w:val="24"/>
          <w:u w:val="none"/>
          <w14:textFill>
            <w14:solidFill>
              <w14:schemeClr w14:val="tx1"/>
            </w14:solidFill>
          </w14:textFill>
        </w:rPr>
      </w:pPr>
      <w:r>
        <w:rPr>
          <w:rFonts w:hint="eastAsia" w:ascii="仿宋" w:hAnsi="仿宋" w:eastAsia="仿宋" w:cs="仿宋"/>
          <w:b w:val="0"/>
          <w:bCs w:val="0"/>
          <w:color w:val="000000" w:themeColor="text1"/>
          <w:sz w:val="24"/>
          <w:szCs w:val="24"/>
          <w:u w:val="none"/>
          <w14:textFill>
            <w14:solidFill>
              <w14:schemeClr w14:val="tx1"/>
            </w14:solidFill>
          </w14:textFill>
        </w:rPr>
        <w:t>2.2 建设规模：具体施工内容详见</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施工图纸和</w:t>
      </w:r>
      <w:r>
        <w:rPr>
          <w:rFonts w:hint="eastAsia" w:ascii="仿宋" w:hAnsi="仿宋" w:eastAsia="仿宋" w:cs="仿宋"/>
          <w:b w:val="0"/>
          <w:bCs w:val="0"/>
          <w:color w:val="000000" w:themeColor="text1"/>
          <w:sz w:val="24"/>
          <w:szCs w:val="24"/>
          <w:u w:val="none"/>
          <w14:textFill>
            <w14:solidFill>
              <w14:schemeClr w14:val="tx1"/>
            </w14:solidFill>
          </w14:textFill>
        </w:rPr>
        <w:t>工程量清单。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2.3</w:t>
      </w:r>
      <w:r>
        <w:rPr>
          <w:rFonts w:hint="eastAsia" w:ascii="仿宋" w:hAnsi="仿宋" w:eastAsia="仿宋" w:cs="仿宋"/>
          <w:b w:val="0"/>
          <w:bCs w:val="0"/>
          <w:color w:val="000000" w:themeColor="text1"/>
          <w:sz w:val="24"/>
          <w:szCs w:val="24"/>
          <w:lang w:val="en-US" w:eastAsia="zh-CN"/>
          <w14:textFill>
            <w14:solidFill>
              <w14:schemeClr w14:val="tx1"/>
            </w14:solidFill>
          </w14:textFill>
        </w:rPr>
        <w:t>招标控制价</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壹佰玖拾捌万玖仟壹佰柒拾柒元陆角捌分</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1,989,177.68</w:t>
      </w:r>
      <w:r>
        <w:rPr>
          <w:rFonts w:hint="eastAsia" w:ascii="仿宋" w:hAnsi="仿宋" w:eastAsia="仿宋" w:cs="仿宋"/>
          <w:b w:val="0"/>
          <w:bCs w:val="0"/>
          <w:color w:val="000000" w:themeColor="text1"/>
          <w:sz w:val="24"/>
          <w:szCs w:val="24"/>
          <w:lang w:eastAsia="zh-CN"/>
          <w14:textFill>
            <w14:solidFill>
              <w14:schemeClr w14:val="tx1"/>
            </w14:solidFill>
          </w14:textFill>
        </w:rPr>
        <w:t>元）（</w:t>
      </w:r>
      <w:r>
        <w:rPr>
          <w:rFonts w:hint="eastAsia" w:ascii="仿宋" w:hAnsi="仿宋" w:eastAsia="仿宋" w:cs="仿宋"/>
          <w:b w:val="0"/>
          <w:bCs w:val="0"/>
          <w:color w:val="000000" w:themeColor="text1"/>
          <w:sz w:val="24"/>
          <w:szCs w:val="24"/>
          <w:lang w:val="en-US" w:eastAsia="zh-CN"/>
          <w14:textFill>
            <w14:solidFill>
              <w14:schemeClr w14:val="tx1"/>
            </w14:solidFill>
          </w14:textFill>
        </w:rPr>
        <w:t>超过此限价为无效投标</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2.4计划</w:t>
      </w:r>
      <w:r>
        <w:rPr>
          <w:rFonts w:hint="eastAsia" w:ascii="仿宋" w:hAnsi="仿宋" w:eastAsia="仿宋" w:cs="仿宋"/>
          <w:b w:val="0"/>
          <w:bCs w:val="0"/>
          <w:color w:val="000000" w:themeColor="text1"/>
          <w:sz w:val="24"/>
          <w:szCs w:val="24"/>
          <w:lang w:eastAsia="zh-CN"/>
          <w14:textFill>
            <w14:solidFill>
              <w14:schemeClr w14:val="tx1"/>
            </w14:solidFill>
          </w14:textFill>
        </w:rPr>
        <w:t>总</w:t>
      </w:r>
      <w:r>
        <w:rPr>
          <w:rFonts w:hint="eastAsia" w:ascii="仿宋" w:hAnsi="仿宋" w:eastAsia="仿宋" w:cs="仿宋"/>
          <w:b w:val="0"/>
          <w:bCs w:val="0"/>
          <w:color w:val="000000" w:themeColor="text1"/>
          <w:sz w:val="24"/>
          <w:szCs w:val="24"/>
          <w14:textFill>
            <w14:solidFill>
              <w14:schemeClr w14:val="tx1"/>
            </w14:solidFill>
          </w14:textFill>
        </w:rPr>
        <w:t>工期：</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120日历天</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2.5招标范围：工程量清单中描述的全部内容。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2.6质量要求：符合设计要求，达到国家现行验收规范合格标准。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2.7标段划分：本项目划分为1个标段。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000000" w:themeColor="text1"/>
          <w:sz w:val="24"/>
          <w:szCs w:val="24"/>
          <w14:textFill>
            <w14:solidFill>
              <w14:schemeClr w14:val="tx1"/>
            </w14:solidFill>
          </w14:textFill>
        </w:rPr>
      </w:pPr>
      <w:bookmarkStart w:id="17" w:name="_Toc152045514"/>
      <w:bookmarkStart w:id="18" w:name="_Toc499378949"/>
      <w:bookmarkStart w:id="19" w:name="_Toc313604918"/>
      <w:bookmarkStart w:id="20" w:name="_Toc152042290"/>
      <w:bookmarkStart w:id="21" w:name="_Toc144974482"/>
      <w:bookmarkStart w:id="22" w:name="_Toc179632530"/>
      <w:bookmarkStart w:id="23" w:name="_Toc499378827"/>
      <w:bookmarkStart w:id="24" w:name="_Toc336091260"/>
      <w:r>
        <w:rPr>
          <w:rFonts w:hint="eastAsia" w:ascii="仿宋" w:hAnsi="仿宋" w:eastAsia="仿宋"/>
          <w:b/>
          <w:bCs/>
          <w:color w:val="000000" w:themeColor="text1"/>
          <w:sz w:val="24"/>
          <w:szCs w:val="24"/>
          <w14:textFill>
            <w14:solidFill>
              <w14:schemeClr w14:val="tx1"/>
            </w14:solidFill>
          </w14:textFill>
        </w:rPr>
        <w:t>3. 投标人资格要求</w:t>
      </w:r>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szCs w:val="24"/>
          <w:lang w:eastAsia="zh-CN"/>
          <w14:textFill>
            <w14:solidFill>
              <w14:schemeClr w14:val="tx1"/>
            </w14:solidFill>
          </w14:textFill>
        </w:rPr>
      </w:pPr>
      <w:bookmarkStart w:id="25" w:name="_Toc313604919"/>
      <w:bookmarkStart w:id="26" w:name="_Toc152045515"/>
      <w:bookmarkStart w:id="27" w:name="_Toc152042291"/>
      <w:bookmarkStart w:id="28" w:name="_Toc144974483"/>
      <w:bookmarkStart w:id="29" w:name="_Toc179632531"/>
      <w:r>
        <w:rPr>
          <w:rFonts w:hint="eastAsia" w:ascii="仿宋" w:hAnsi="仿宋" w:eastAsia="仿宋"/>
          <w:color w:val="000000" w:themeColor="text1"/>
          <w:sz w:val="24"/>
          <w:szCs w:val="24"/>
          <w14:textFill>
            <w14:solidFill>
              <w14:schemeClr w14:val="tx1"/>
            </w14:solidFill>
          </w14:textFill>
        </w:rPr>
        <w:t>3.1具有</w:t>
      </w:r>
      <w:r>
        <w:rPr>
          <w:rFonts w:hint="eastAsia" w:ascii="仿宋" w:hAnsi="仿宋" w:eastAsia="仿宋"/>
          <w:color w:val="000000" w:themeColor="text1"/>
          <w:sz w:val="24"/>
          <w:szCs w:val="24"/>
          <w:lang w:val="en-US" w:eastAsia="zh-CN"/>
          <w14:textFill>
            <w14:solidFill>
              <w14:schemeClr w14:val="tx1"/>
            </w14:solidFill>
          </w14:textFill>
        </w:rPr>
        <w:t>中国境内</w:t>
      </w:r>
      <w:r>
        <w:rPr>
          <w:rFonts w:hint="eastAsia" w:ascii="仿宋" w:hAnsi="仿宋" w:eastAsia="仿宋"/>
          <w:color w:val="000000" w:themeColor="text1"/>
          <w:sz w:val="24"/>
          <w:szCs w:val="24"/>
          <w14:textFill>
            <w14:solidFill>
              <w14:schemeClr w14:val="tx1"/>
            </w14:solidFill>
          </w14:textFill>
        </w:rPr>
        <w:t>独立企业法人资格</w:t>
      </w:r>
      <w:r>
        <w:rPr>
          <w:rFonts w:hint="eastAsia" w:ascii="仿宋" w:hAnsi="仿宋" w:eastAsia="仿宋"/>
          <w:color w:val="000000" w:themeColor="text1"/>
          <w:sz w:val="24"/>
          <w:szCs w:val="24"/>
          <w:lang w:val="en-US" w:eastAsia="zh-CN"/>
          <w14:textFill>
            <w14:solidFill>
              <w14:schemeClr w14:val="tx1"/>
            </w14:solidFill>
          </w14:textFill>
        </w:rPr>
        <w:t>的</w:t>
      </w:r>
      <w:r>
        <w:rPr>
          <w:rFonts w:hint="eastAsia" w:ascii="仿宋" w:hAnsi="仿宋" w:eastAsia="仿宋"/>
          <w:color w:val="000000" w:themeColor="text1"/>
          <w:sz w:val="24"/>
          <w:szCs w:val="24"/>
          <w14:textFill>
            <w14:solidFill>
              <w14:schemeClr w14:val="tx1"/>
            </w14:solidFill>
          </w14:textFill>
        </w:rPr>
        <w:t>营业执照</w:t>
      </w:r>
      <w:r>
        <w:rPr>
          <w:rFonts w:hint="eastAsia" w:ascii="仿宋" w:hAnsi="仿宋" w:eastAsia="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w:t>
      </w:r>
      <w:r>
        <w:rPr>
          <w:rFonts w:hint="eastAsia" w:ascii="仿宋" w:hAnsi="仿宋" w:eastAsia="仿宋" w:cs="仿宋"/>
          <w:color w:val="000000" w:themeColor="text1"/>
          <w:kern w:val="0"/>
          <w:sz w:val="24"/>
          <w:szCs w:val="24"/>
          <w14:textFill>
            <w14:solidFill>
              <w14:schemeClr w14:val="tx1"/>
            </w14:solidFill>
          </w14:textFill>
        </w:rPr>
        <w:t>具备建设行政主管部门核发</w:t>
      </w:r>
      <w:r>
        <w:rPr>
          <w:rFonts w:hint="eastAsia" w:ascii="仿宋" w:hAnsi="仿宋" w:eastAsia="仿宋" w:cs="仿宋"/>
          <w:b w:val="0"/>
          <w:bCs w:val="0"/>
          <w:color w:val="000000" w:themeColor="text1"/>
          <w:kern w:val="0"/>
          <w:sz w:val="24"/>
          <w:szCs w:val="24"/>
          <w14:textFill>
            <w14:solidFill>
              <w14:schemeClr w14:val="tx1"/>
            </w14:solidFill>
          </w14:textFill>
        </w:rPr>
        <w:t>的</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建筑工程施工总承包</w:t>
      </w:r>
      <w:r>
        <w:rPr>
          <w:rFonts w:hint="eastAsia" w:ascii="仿宋" w:hAnsi="仿宋" w:eastAsia="仿宋" w:cs="仿宋"/>
          <w:b w:val="0"/>
          <w:bCs w:val="0"/>
          <w:color w:val="000000" w:themeColor="text1"/>
          <w:kern w:val="0"/>
          <w:sz w:val="24"/>
          <w:szCs w:val="24"/>
          <w14:textFill>
            <w14:solidFill>
              <w14:schemeClr w14:val="tx1"/>
            </w14:solidFill>
          </w14:textFill>
        </w:rPr>
        <w:t>叁级</w:t>
      </w:r>
      <w:r>
        <w:rPr>
          <w:rFonts w:hint="eastAsia" w:ascii="仿宋" w:hAnsi="仿宋" w:eastAsia="仿宋"/>
          <w:b w:val="0"/>
          <w:bCs w:val="0"/>
          <w:color w:val="000000" w:themeColor="text1"/>
          <w:sz w:val="24"/>
          <w:szCs w:val="24"/>
          <w:lang w:eastAsia="zh-CN"/>
          <w14:textFill>
            <w14:solidFill>
              <w14:schemeClr w14:val="tx1"/>
            </w14:solidFill>
          </w14:textFill>
        </w:rPr>
        <w:t>（</w:t>
      </w:r>
      <w:r>
        <w:rPr>
          <w:rFonts w:hint="eastAsia" w:ascii="仿宋" w:hAnsi="仿宋" w:eastAsia="仿宋"/>
          <w:b w:val="0"/>
          <w:bCs w:val="0"/>
          <w:color w:val="000000" w:themeColor="text1"/>
          <w:sz w:val="24"/>
          <w:szCs w:val="24"/>
          <w:lang w:val="en-US" w:eastAsia="zh-CN"/>
          <w14:textFill>
            <w14:solidFill>
              <w14:schemeClr w14:val="tx1"/>
            </w14:solidFill>
          </w14:textFill>
        </w:rPr>
        <w:t>含</w:t>
      </w:r>
      <w:r>
        <w:rPr>
          <w:rFonts w:hint="eastAsia" w:ascii="仿宋" w:hAnsi="仿宋" w:eastAsia="仿宋"/>
          <w:b w:val="0"/>
          <w:bCs w:val="0"/>
          <w:color w:val="000000" w:themeColor="text1"/>
          <w:sz w:val="24"/>
          <w:szCs w:val="24"/>
          <w:lang w:eastAsia="zh-CN"/>
          <w14:textFill>
            <w14:solidFill>
              <w14:schemeClr w14:val="tx1"/>
            </w14:solidFill>
          </w14:textFill>
        </w:rPr>
        <w:t>）</w:t>
      </w:r>
      <w:r>
        <w:rPr>
          <w:rFonts w:hint="eastAsia" w:ascii="仿宋" w:hAnsi="仿宋" w:eastAsia="仿宋"/>
          <w:b w:val="0"/>
          <w:bCs w:val="0"/>
          <w:color w:val="000000" w:themeColor="text1"/>
          <w:sz w:val="24"/>
          <w:szCs w:val="24"/>
          <w14:textFill>
            <w14:solidFill>
              <w14:schemeClr w14:val="tx1"/>
            </w14:solidFill>
          </w14:textFill>
        </w:rPr>
        <w:t>以上资质</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kern w:val="0"/>
          <w:sz w:val="24"/>
          <w:szCs w:val="24"/>
          <w14:textFill>
            <w14:solidFill>
              <w14:schemeClr w14:val="tx1"/>
            </w14:solidFill>
          </w14:textFill>
        </w:rPr>
        <w:t>取得有效的安全生产许可证</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14:textFill>
            <w14:solidFill>
              <w14:schemeClr w14:val="tx1"/>
            </w14:solidFill>
          </w14:textFill>
        </w:rPr>
        <w:t>并在人员、设备</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资金</w:t>
      </w:r>
      <w:r>
        <w:rPr>
          <w:rFonts w:hint="eastAsia" w:ascii="仿宋" w:hAnsi="仿宋" w:eastAsia="仿宋" w:cs="仿宋"/>
          <w:b w:val="0"/>
          <w:bCs w:val="0"/>
          <w:color w:val="000000" w:themeColor="text1"/>
          <w:kern w:val="0"/>
          <w:sz w:val="24"/>
          <w:szCs w:val="24"/>
          <w14:textFill>
            <w14:solidFill>
              <w14:schemeClr w14:val="tx1"/>
            </w14:solidFill>
          </w14:textFill>
        </w:rPr>
        <w:t>等方面具有相应的施工能力</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3.2.1</w:t>
      </w:r>
      <w:r>
        <w:rPr>
          <w:rFonts w:hint="eastAsia" w:ascii="仿宋" w:hAnsi="仿宋" w:eastAsia="仿宋" w:cs="仿宋"/>
          <w:b w:val="0"/>
          <w:bCs w:val="0"/>
          <w:color w:val="000000" w:themeColor="text1"/>
          <w:kern w:val="0"/>
          <w:sz w:val="24"/>
          <w:szCs w:val="24"/>
          <w14:textFill>
            <w14:solidFill>
              <w14:schemeClr w14:val="tx1"/>
            </w14:solidFill>
          </w14:textFill>
        </w:rPr>
        <w:t>拟派的项目经理须具备建设行政主管部门核发的</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建筑工程</w:t>
      </w:r>
      <w:r>
        <w:rPr>
          <w:rFonts w:hint="eastAsia" w:ascii="仿宋" w:hAnsi="仿宋" w:eastAsia="仿宋" w:cs="仿宋"/>
          <w:b w:val="0"/>
          <w:bCs w:val="0"/>
          <w:color w:val="000000" w:themeColor="text1"/>
          <w:kern w:val="0"/>
          <w:sz w:val="24"/>
          <w:szCs w:val="24"/>
          <w14:textFill>
            <w14:solidFill>
              <w14:schemeClr w14:val="tx1"/>
            </w14:solidFill>
          </w14:textFill>
        </w:rPr>
        <w:t>专业</w:t>
      </w:r>
      <w:r>
        <w:rPr>
          <w:rFonts w:hint="eastAsia" w:ascii="仿宋" w:hAnsi="仿宋" w:eastAsia="仿宋" w:cs="仿宋"/>
          <w:b w:val="0"/>
          <w:bCs w:val="0"/>
          <w:color w:val="000000" w:themeColor="text1"/>
          <w:kern w:val="0"/>
          <w:sz w:val="24"/>
          <w:szCs w:val="24"/>
          <w:lang w:eastAsia="zh-CN"/>
          <w14:textFill>
            <w14:solidFill>
              <w14:schemeClr w14:val="tx1"/>
            </w14:solidFill>
          </w14:textFill>
        </w:rPr>
        <w:t>贰</w:t>
      </w:r>
      <w:r>
        <w:rPr>
          <w:rFonts w:hint="eastAsia" w:ascii="仿宋" w:hAnsi="仿宋" w:eastAsia="仿宋" w:cs="仿宋"/>
          <w:b w:val="0"/>
          <w:bCs w:val="0"/>
          <w:color w:val="000000" w:themeColor="text1"/>
          <w:kern w:val="0"/>
          <w:sz w:val="24"/>
          <w:szCs w:val="24"/>
          <w14:textFill>
            <w14:solidFill>
              <w14:schemeClr w14:val="tx1"/>
            </w14:solidFill>
          </w14:textFill>
        </w:rPr>
        <w:t>级</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含</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以上注册建造师资格（不含临时证），具备有效的安全考核合格证书（B证），且未担任其</w:t>
      </w:r>
      <w:r>
        <w:rPr>
          <w:rFonts w:hint="eastAsia" w:ascii="仿宋" w:hAnsi="仿宋" w:eastAsia="仿宋" w:cs="仿宋"/>
          <w:color w:val="000000" w:themeColor="text1"/>
          <w:kern w:val="0"/>
          <w:sz w:val="24"/>
          <w:szCs w:val="24"/>
          <w:lang w:val="en-US" w:eastAsia="zh-CN"/>
          <w14:textFill>
            <w14:solidFill>
              <w14:schemeClr w14:val="tx1"/>
            </w14:solidFill>
          </w14:textFill>
        </w:rPr>
        <w:t>它</w:t>
      </w:r>
      <w:r>
        <w:rPr>
          <w:rFonts w:hint="eastAsia" w:ascii="仿宋" w:hAnsi="仿宋" w:eastAsia="仿宋" w:cs="仿宋"/>
          <w:color w:val="000000" w:themeColor="text1"/>
          <w:kern w:val="0"/>
          <w:sz w:val="24"/>
          <w:szCs w:val="24"/>
          <w14:textFill>
            <w14:solidFill>
              <w14:schemeClr w14:val="tx1"/>
            </w14:solidFill>
          </w14:textFill>
        </w:rPr>
        <w:t>在建工程的项目经理</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提供承诺书，详见附件1）；拟派</w:t>
      </w:r>
      <w:r>
        <w:rPr>
          <w:rFonts w:hint="eastAsia" w:ascii="仿宋" w:hAnsi="仿宋" w:eastAsia="仿宋"/>
          <w:color w:val="000000" w:themeColor="text1"/>
          <w:sz w:val="24"/>
          <w:szCs w:val="24"/>
          <w:lang w:val="en-US" w:eastAsia="zh-CN"/>
          <w14:textFill>
            <w14:solidFill>
              <w14:schemeClr w14:val="tx1"/>
            </w14:solidFill>
          </w14:textFill>
        </w:rPr>
        <w:t>的</w:t>
      </w:r>
      <w:r>
        <w:rPr>
          <w:rFonts w:hint="eastAsia" w:ascii="仿宋" w:hAnsi="仿宋" w:eastAsia="仿宋"/>
          <w:color w:val="000000" w:themeColor="text1"/>
          <w:sz w:val="24"/>
          <w:szCs w:val="24"/>
          <w14:textFill>
            <w14:solidFill>
              <w14:schemeClr w14:val="tx1"/>
            </w14:solidFill>
          </w14:textFill>
        </w:rPr>
        <w:t>技术负责人具有</w:t>
      </w:r>
      <w:r>
        <w:rPr>
          <w:rFonts w:hint="eastAsia" w:ascii="仿宋" w:hAnsi="仿宋" w:eastAsia="仿宋" w:cs="仿宋"/>
          <w:color w:val="000000" w:themeColor="text1"/>
          <w:kern w:val="0"/>
          <w:sz w:val="24"/>
          <w:szCs w:val="24"/>
          <w:lang w:val="en-US" w:eastAsia="zh-CN"/>
          <w14:textFill>
            <w14:solidFill>
              <w14:schemeClr w14:val="tx1"/>
            </w14:solidFill>
          </w14:textFill>
        </w:rPr>
        <w:t>相对应</w:t>
      </w:r>
      <w:r>
        <w:rPr>
          <w:rFonts w:hint="eastAsia" w:ascii="仿宋" w:hAnsi="仿宋" w:eastAsia="仿宋"/>
          <w:color w:val="000000" w:themeColor="text1"/>
          <w:sz w:val="24"/>
          <w:szCs w:val="24"/>
          <w14:textFill>
            <w14:solidFill>
              <w14:schemeClr w14:val="tx1"/>
            </w14:solidFill>
          </w14:textFill>
        </w:rPr>
        <w:t>专业</w:t>
      </w:r>
      <w:r>
        <w:rPr>
          <w:rFonts w:hint="eastAsia" w:ascii="仿宋" w:hAnsi="仿宋" w:eastAsia="仿宋"/>
          <w:color w:val="000000" w:themeColor="text1"/>
          <w:sz w:val="24"/>
          <w:szCs w:val="24"/>
          <w:lang w:eastAsia="zh-CN"/>
          <w14:textFill>
            <w14:solidFill>
              <w14:schemeClr w14:val="tx1"/>
            </w14:solidFill>
          </w14:textFill>
        </w:rPr>
        <w:t>的</w:t>
      </w:r>
      <w:r>
        <w:rPr>
          <w:rFonts w:hint="eastAsia" w:ascii="仿宋" w:hAnsi="仿宋" w:eastAsia="仿宋"/>
          <w:color w:val="000000" w:themeColor="text1"/>
          <w:sz w:val="24"/>
          <w:szCs w:val="24"/>
          <w14:textFill>
            <w14:solidFill>
              <w14:schemeClr w14:val="tx1"/>
            </w14:solidFill>
          </w14:textFill>
        </w:rPr>
        <w:t>中级</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含</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以上职称；拟投入本项目</w:t>
      </w:r>
      <w:r>
        <w:rPr>
          <w:rFonts w:hint="eastAsia" w:ascii="仿宋" w:hAnsi="仿宋" w:eastAsia="仿宋"/>
          <w:color w:val="000000" w:themeColor="text1"/>
          <w:sz w:val="24"/>
          <w:szCs w:val="24"/>
          <w:lang w:val="en-US" w:eastAsia="zh-CN"/>
          <w14:textFill>
            <w14:solidFill>
              <w14:schemeClr w14:val="tx1"/>
            </w14:solidFill>
          </w14:textFill>
        </w:rPr>
        <w:t>相对应</w:t>
      </w:r>
      <w:r>
        <w:rPr>
          <w:rFonts w:hint="eastAsia" w:ascii="仿宋" w:hAnsi="仿宋" w:eastAsia="仿宋"/>
          <w:color w:val="000000" w:themeColor="text1"/>
          <w:sz w:val="24"/>
          <w:szCs w:val="24"/>
          <w14:textFill>
            <w14:solidFill>
              <w14:schemeClr w14:val="tx1"/>
            </w14:solidFill>
          </w14:textFill>
        </w:rPr>
        <w:t>专业的施工员、质检（量）员</w:t>
      </w:r>
      <w:r>
        <w:rPr>
          <w:rFonts w:hint="eastAsia" w:ascii="仿宋" w:hAnsi="仿宋" w:eastAsia="仿宋"/>
          <w:color w:val="000000" w:themeColor="text1"/>
          <w:sz w:val="24"/>
          <w:szCs w:val="24"/>
          <w:lang w:val="en-US" w:eastAsia="zh-CN"/>
          <w14:textFill>
            <w14:solidFill>
              <w14:schemeClr w14:val="tx1"/>
            </w14:solidFill>
          </w14:textFill>
        </w:rPr>
        <w:t>和</w:t>
      </w:r>
      <w:r>
        <w:rPr>
          <w:rFonts w:hint="eastAsia" w:ascii="仿宋" w:hAnsi="仿宋" w:eastAsia="仿宋"/>
          <w:color w:val="000000" w:themeColor="text1"/>
          <w:sz w:val="24"/>
          <w:szCs w:val="24"/>
          <w14:textFill>
            <w14:solidFill>
              <w14:schemeClr w14:val="tx1"/>
            </w14:solidFill>
          </w14:textFill>
        </w:rPr>
        <w:t>材料员、资料员</w:t>
      </w:r>
      <w:r>
        <w:rPr>
          <w:rFonts w:hint="eastAsia" w:ascii="仿宋" w:hAnsi="仿宋" w:eastAsia="仿宋"/>
          <w:color w:val="000000" w:themeColor="text1"/>
          <w:sz w:val="24"/>
          <w:szCs w:val="24"/>
          <w:lang w:val="en-US" w:eastAsia="zh-CN"/>
          <w14:textFill>
            <w14:solidFill>
              <w14:schemeClr w14:val="tx1"/>
            </w14:solidFill>
          </w14:textFill>
        </w:rPr>
        <w:t>都</w:t>
      </w:r>
      <w:r>
        <w:rPr>
          <w:rFonts w:hint="eastAsia" w:ascii="仿宋" w:hAnsi="仿宋" w:eastAsia="仿宋"/>
          <w:color w:val="000000" w:themeColor="text1"/>
          <w:sz w:val="24"/>
          <w:szCs w:val="24"/>
          <w14:textFill>
            <w14:solidFill>
              <w14:schemeClr w14:val="tx1"/>
            </w14:solidFill>
          </w14:textFill>
        </w:rPr>
        <w:t>须具备有效的</w:t>
      </w:r>
      <w:r>
        <w:rPr>
          <w:rFonts w:hint="eastAsia" w:ascii="仿宋" w:hAnsi="仿宋" w:eastAsia="仿宋"/>
          <w:color w:val="000000" w:themeColor="text1"/>
          <w:sz w:val="24"/>
          <w:szCs w:val="24"/>
          <w:lang w:val="en-US" w:eastAsia="zh-CN"/>
          <w14:textFill>
            <w14:solidFill>
              <w14:schemeClr w14:val="tx1"/>
            </w14:solidFill>
          </w14:textFill>
        </w:rPr>
        <w:t>培训证或</w:t>
      </w:r>
      <w:r>
        <w:rPr>
          <w:rFonts w:hint="eastAsia" w:ascii="仿宋" w:hAnsi="仿宋" w:eastAsia="仿宋"/>
          <w:color w:val="000000" w:themeColor="text1"/>
          <w:sz w:val="24"/>
          <w:szCs w:val="24"/>
          <w14:textFill>
            <w14:solidFill>
              <w14:schemeClr w14:val="tx1"/>
            </w14:solidFill>
          </w14:textFill>
        </w:rPr>
        <w:t>岗</w:t>
      </w:r>
      <w:r>
        <w:rPr>
          <w:rFonts w:hint="eastAsia" w:ascii="仿宋" w:hAnsi="仿宋" w:eastAsia="仿宋"/>
          <w:color w:val="000000" w:themeColor="text1"/>
          <w:sz w:val="24"/>
          <w:szCs w:val="24"/>
          <w:lang w:val="en-US" w:eastAsia="zh-CN"/>
          <w14:textFill>
            <w14:solidFill>
              <w14:schemeClr w14:val="tx1"/>
            </w14:solidFill>
          </w14:textFill>
        </w:rPr>
        <w:t>位</w:t>
      </w:r>
      <w:r>
        <w:rPr>
          <w:rFonts w:hint="eastAsia" w:ascii="仿宋" w:hAnsi="仿宋" w:eastAsia="仿宋"/>
          <w:color w:val="000000" w:themeColor="text1"/>
          <w:sz w:val="24"/>
          <w:szCs w:val="24"/>
          <w14:textFill>
            <w14:solidFill>
              <w14:schemeClr w14:val="tx1"/>
            </w14:solidFill>
          </w14:textFill>
        </w:rPr>
        <w:t>证</w:t>
      </w:r>
      <w:r>
        <w:rPr>
          <w:rFonts w:hint="eastAsia" w:ascii="仿宋" w:hAnsi="仿宋" w:eastAsia="仿宋"/>
          <w:color w:val="000000" w:themeColor="text1"/>
          <w:sz w:val="24"/>
          <w:szCs w:val="24"/>
          <w:lang w:val="en-US" w:eastAsia="zh-CN"/>
          <w14:textFill>
            <w14:solidFill>
              <w14:schemeClr w14:val="tx1"/>
            </w14:solidFill>
          </w14:textFill>
        </w:rPr>
        <w:t>书</w:t>
      </w:r>
      <w:r>
        <w:rPr>
          <w:rFonts w:hint="eastAsia" w:ascii="仿宋" w:hAnsi="仿宋" w:eastAsia="仿宋"/>
          <w:color w:val="000000" w:themeColor="text1"/>
          <w:sz w:val="24"/>
          <w:szCs w:val="24"/>
          <w14:textFill>
            <w14:solidFill>
              <w14:schemeClr w14:val="tx1"/>
            </w14:solidFill>
          </w14:textFill>
        </w:rPr>
        <w:t>，安全员</w:t>
      </w:r>
      <w:r>
        <w:rPr>
          <w:rFonts w:hint="eastAsia" w:ascii="仿宋" w:hAnsi="仿宋" w:eastAsia="仿宋"/>
          <w:color w:val="000000" w:themeColor="text1"/>
          <w:sz w:val="24"/>
          <w:szCs w:val="24"/>
          <w:lang w:val="en-US" w:eastAsia="zh-CN"/>
          <w14:textFill>
            <w14:solidFill>
              <w14:schemeClr w14:val="tx1"/>
            </w14:solidFill>
          </w14:textFill>
        </w:rPr>
        <w:t>须</w:t>
      </w:r>
      <w:r>
        <w:rPr>
          <w:rFonts w:hint="eastAsia" w:ascii="仿宋" w:hAnsi="仿宋" w:eastAsia="仿宋"/>
          <w:color w:val="000000" w:themeColor="text1"/>
          <w:sz w:val="24"/>
          <w:szCs w:val="24"/>
          <w14:textFill>
            <w14:solidFill>
              <w14:schemeClr w14:val="tx1"/>
            </w14:solidFill>
          </w14:textFill>
        </w:rPr>
        <w:t>具有有效的安全生产考核合格证书（C证）</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以上拟派的所有人员均为本单位在职人员，且不得相互兼职。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3.2.2在投标截止之日前三年（以合同签订时间为准）至少完成一个</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类似建筑工程业绩，须提供中标（成交）通知书、施工合同、工程竣工验收证明（报告）。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信誉要求：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.2根据《关于在招标投标活动中对失信被执行人实施联合惩戒的通知》(法[2016]285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3.4踏勘现场：</w:t>
      </w:r>
      <w:r>
        <w:rPr>
          <w:rFonts w:hint="eastAsia" w:ascii="仿宋" w:hAnsi="仿宋" w:eastAsia="仿宋"/>
          <w:color w:val="000000" w:themeColor="text1"/>
          <w:sz w:val="24"/>
          <w:szCs w:val="24"/>
          <w:lang w:val="en-US" w:eastAsia="zh-CN"/>
          <w14:textFill>
            <w14:solidFill>
              <w14:schemeClr w14:val="tx1"/>
            </w14:solidFill>
          </w14:textFill>
        </w:rPr>
        <w:t>投标文件递交截止时间前，各投标人自行前往施工现场踏勘，将现场具有标志性的地点或参照物拍照，并将照片的彩色打印件及承诺函附到投标文件中，未按要求提供踏勘照片或所提供照片模糊不清的作无效投标处理</w:t>
      </w:r>
      <w:r>
        <w:rPr>
          <w:rFonts w:hint="eastAsia" w:ascii="仿宋" w:hAnsi="仿宋" w:eastAsia="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3.6</w:t>
      </w:r>
      <w:r>
        <w:rPr>
          <w:rFonts w:hint="eastAsia" w:ascii="仿宋" w:hAnsi="仿宋" w:eastAsia="仿宋"/>
          <w:color w:val="000000" w:themeColor="text1"/>
          <w:sz w:val="24"/>
          <w:szCs w:val="24"/>
          <w14:textFill>
            <w14:solidFill>
              <w14:schemeClr w14:val="tx1"/>
            </w14:solidFill>
          </w14:textFill>
        </w:rPr>
        <w:t>为本项目提供前期服务工作的</w:t>
      </w:r>
      <w:r>
        <w:rPr>
          <w:rFonts w:hint="eastAsia" w:ascii="仿宋" w:hAnsi="仿宋" w:eastAsia="仿宋"/>
          <w:color w:val="000000" w:themeColor="text1"/>
          <w:sz w:val="24"/>
          <w:szCs w:val="24"/>
          <w:lang w:val="en-US" w:eastAsia="zh-CN"/>
          <w14:textFill>
            <w14:solidFill>
              <w14:schemeClr w14:val="tx1"/>
            </w14:solidFill>
          </w14:textFill>
        </w:rPr>
        <w:t>投标人</w:t>
      </w:r>
      <w:r>
        <w:rPr>
          <w:rFonts w:hint="eastAsia" w:ascii="仿宋" w:hAnsi="仿宋" w:eastAsia="仿宋"/>
          <w:color w:val="000000" w:themeColor="text1"/>
          <w:sz w:val="24"/>
          <w:szCs w:val="24"/>
          <w14:textFill>
            <w14:solidFill>
              <w14:schemeClr w14:val="tx1"/>
            </w14:solidFill>
          </w14:textFill>
        </w:rPr>
        <w:t>，不得参加本项目的</w:t>
      </w:r>
      <w:r>
        <w:rPr>
          <w:rFonts w:hint="eastAsia" w:ascii="仿宋" w:hAnsi="仿宋" w:eastAsia="仿宋"/>
          <w:color w:val="000000" w:themeColor="text1"/>
          <w:sz w:val="24"/>
          <w:szCs w:val="24"/>
          <w:lang w:val="en-US" w:eastAsia="zh-CN"/>
          <w14:textFill>
            <w14:solidFill>
              <w14:schemeClr w14:val="tx1"/>
            </w14:solidFill>
          </w14:textFill>
        </w:rPr>
        <w:t>投标</w:t>
      </w:r>
      <w:r>
        <w:rPr>
          <w:rFonts w:hint="eastAsia" w:ascii="仿宋" w:hAnsi="仿宋" w:eastAsia="仿宋"/>
          <w:color w:val="000000" w:themeColor="text1"/>
          <w:sz w:val="24"/>
          <w:szCs w:val="24"/>
          <w14:textFill>
            <w14:solidFill>
              <w14:schemeClr w14:val="tx1"/>
            </w14:solidFill>
          </w14:textFill>
        </w:rPr>
        <w:t>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000000" w:themeColor="text1"/>
          <w:sz w:val="24"/>
          <w:szCs w:val="24"/>
          <w14:textFill>
            <w14:solidFill>
              <w14:schemeClr w14:val="tx1"/>
            </w14:solidFill>
          </w14:textFill>
        </w:rPr>
      </w:pPr>
      <w:bookmarkStart w:id="30" w:name="_Toc499378828"/>
      <w:bookmarkStart w:id="31" w:name="_Toc499378950"/>
      <w:r>
        <w:rPr>
          <w:rFonts w:hint="eastAsia" w:ascii="仿宋" w:hAnsi="仿宋" w:eastAsia="仿宋"/>
          <w:b/>
          <w:bCs/>
          <w:color w:val="000000" w:themeColor="text1"/>
          <w:sz w:val="24"/>
          <w:szCs w:val="24"/>
          <w14:textFill>
            <w14:solidFill>
              <w14:schemeClr w14:val="tx1"/>
            </w14:solidFill>
          </w14:textFill>
        </w:rPr>
        <w:t>4.</w:t>
      </w:r>
      <w:bookmarkEnd w:id="25"/>
      <w:bookmarkStart w:id="32" w:name="_Toc313604920"/>
      <w:r>
        <w:rPr>
          <w:rFonts w:hint="eastAsia" w:ascii="仿宋" w:hAnsi="仿宋" w:eastAsia="仿宋"/>
          <w:b/>
          <w:bCs/>
          <w:color w:val="000000" w:themeColor="text1"/>
          <w:sz w:val="24"/>
          <w:szCs w:val="24"/>
          <w14:textFill>
            <w14:solidFill>
              <w14:schemeClr w14:val="tx1"/>
            </w14:solidFill>
          </w14:textFill>
        </w:rPr>
        <w:t>招标文件的获取</w:t>
      </w:r>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u w:val="none"/>
          <w14:textFill>
            <w14:solidFill>
              <w14:schemeClr w14:val="tx1"/>
            </w14:solidFill>
          </w14:textFill>
        </w:rPr>
      </w:pPr>
      <w:bookmarkStart w:id="33" w:name="_Toc152045516"/>
      <w:bookmarkStart w:id="34" w:name="_Toc152042292"/>
      <w:bookmarkStart w:id="35" w:name="_Toc179632532"/>
      <w:bookmarkStart w:id="36" w:name="_Toc336091261"/>
      <w:bookmarkStart w:id="37" w:name="_Toc144974484"/>
      <w:bookmarkStart w:id="38" w:name="_Toc313604921"/>
      <w:r>
        <w:rPr>
          <w:rFonts w:hint="eastAsia" w:ascii="仿宋" w:hAnsi="仿宋" w:eastAsia="仿宋"/>
          <w:color w:val="000000" w:themeColor="text1"/>
          <w:sz w:val="24"/>
          <w:szCs w:val="24"/>
          <w:u w:val="none"/>
          <w14:textFill>
            <w14:solidFill>
              <w14:schemeClr w14:val="tx1"/>
            </w14:solidFill>
          </w14:textFill>
        </w:rPr>
        <w:t>4.1凡有意参加投标者，请</w:t>
      </w:r>
      <w:r>
        <w:rPr>
          <w:rFonts w:hint="eastAsia" w:ascii="仿宋" w:hAnsi="仿宋" w:eastAsia="仿宋"/>
          <w:b/>
          <w:bCs/>
          <w:color w:val="000000" w:themeColor="text1"/>
          <w:sz w:val="24"/>
          <w:szCs w:val="24"/>
          <w:u w:val="single"/>
          <w:lang w:val="en-US" w:eastAsia="zh-CN"/>
          <w14:textFill>
            <w14:solidFill>
              <w14:schemeClr w14:val="tx1"/>
            </w14:solidFill>
          </w14:textFill>
        </w:rPr>
        <w:t>2024年07月26</w:t>
      </w:r>
      <w:r>
        <w:rPr>
          <w:rFonts w:hint="eastAsia" w:ascii="仿宋" w:hAnsi="仿宋" w:eastAsia="仿宋"/>
          <w:b/>
          <w:bCs/>
          <w:color w:val="000000" w:themeColor="text1"/>
          <w:sz w:val="24"/>
          <w:szCs w:val="24"/>
          <w:u w:val="single"/>
          <w14:textFill>
            <w14:solidFill>
              <w14:schemeClr w14:val="tx1"/>
            </w14:solidFill>
          </w14:textFill>
        </w:rPr>
        <w:t>日</w:t>
      </w:r>
      <w:r>
        <w:rPr>
          <w:rFonts w:hint="eastAsia" w:ascii="仿宋" w:hAnsi="仿宋" w:eastAsia="仿宋"/>
          <w:b/>
          <w:bCs/>
          <w:color w:val="000000" w:themeColor="text1"/>
          <w:sz w:val="24"/>
          <w:szCs w:val="24"/>
          <w:u w:val="single"/>
          <w:lang w:val="en-US" w:eastAsia="zh-CN"/>
          <w14:textFill>
            <w14:solidFill>
              <w14:schemeClr w14:val="tx1"/>
            </w14:solidFill>
          </w14:textFill>
        </w:rPr>
        <w:t>起</w:t>
      </w:r>
      <w:r>
        <w:rPr>
          <w:rFonts w:hint="eastAsia" w:ascii="仿宋" w:hAnsi="仿宋" w:eastAsia="仿宋"/>
          <w:b/>
          <w:bCs/>
          <w:color w:val="000000" w:themeColor="text1"/>
          <w:sz w:val="24"/>
          <w:szCs w:val="24"/>
          <w:u w:val="single"/>
          <w14:textFill>
            <w14:solidFill>
              <w14:schemeClr w14:val="tx1"/>
            </w14:solidFill>
          </w14:textFill>
        </w:rPr>
        <w:t>至20</w:t>
      </w:r>
      <w:r>
        <w:rPr>
          <w:rFonts w:hint="eastAsia" w:ascii="仿宋" w:hAnsi="仿宋" w:eastAsia="仿宋"/>
          <w:b/>
          <w:bCs/>
          <w:color w:val="000000" w:themeColor="text1"/>
          <w:sz w:val="24"/>
          <w:szCs w:val="24"/>
          <w:u w:val="single"/>
          <w:lang w:val="en-US" w:eastAsia="zh-CN"/>
          <w14:textFill>
            <w14:solidFill>
              <w14:schemeClr w14:val="tx1"/>
            </w14:solidFill>
          </w14:textFill>
        </w:rPr>
        <w:t>24</w:t>
      </w:r>
      <w:r>
        <w:rPr>
          <w:rFonts w:hint="eastAsia" w:ascii="仿宋" w:hAnsi="仿宋" w:eastAsia="仿宋"/>
          <w:b/>
          <w:bCs/>
          <w:color w:val="000000" w:themeColor="text1"/>
          <w:sz w:val="24"/>
          <w:szCs w:val="24"/>
          <w:u w:val="single"/>
          <w14:textFill>
            <w14:solidFill>
              <w14:schemeClr w14:val="tx1"/>
            </w14:solidFill>
          </w14:textFill>
        </w:rPr>
        <w:t>年</w:t>
      </w:r>
      <w:r>
        <w:rPr>
          <w:rFonts w:hint="eastAsia" w:ascii="仿宋" w:hAnsi="仿宋" w:eastAsia="仿宋"/>
          <w:b/>
          <w:bCs/>
          <w:color w:val="000000" w:themeColor="text1"/>
          <w:sz w:val="24"/>
          <w:szCs w:val="24"/>
          <w:u w:val="single"/>
          <w:lang w:val="en-US" w:eastAsia="zh-CN"/>
          <w14:textFill>
            <w14:solidFill>
              <w14:schemeClr w14:val="tx1"/>
            </w14:solidFill>
          </w14:textFill>
        </w:rPr>
        <w:t>08</w:t>
      </w:r>
      <w:r>
        <w:rPr>
          <w:rFonts w:hint="eastAsia" w:ascii="仿宋" w:hAnsi="仿宋" w:eastAsia="仿宋"/>
          <w:b/>
          <w:bCs/>
          <w:color w:val="000000" w:themeColor="text1"/>
          <w:sz w:val="24"/>
          <w:szCs w:val="24"/>
          <w:u w:val="single"/>
          <w14:textFill>
            <w14:solidFill>
              <w14:schemeClr w14:val="tx1"/>
            </w14:solidFill>
          </w14:textFill>
        </w:rPr>
        <w:t>月</w:t>
      </w:r>
      <w:r>
        <w:rPr>
          <w:rFonts w:hint="eastAsia" w:ascii="仿宋" w:hAnsi="仿宋" w:eastAsia="仿宋"/>
          <w:b/>
          <w:bCs/>
          <w:color w:val="000000" w:themeColor="text1"/>
          <w:sz w:val="24"/>
          <w:szCs w:val="24"/>
          <w:u w:val="single"/>
          <w:lang w:val="en-US" w:eastAsia="zh-CN"/>
          <w14:textFill>
            <w14:solidFill>
              <w14:schemeClr w14:val="tx1"/>
            </w14:solidFill>
          </w14:textFill>
        </w:rPr>
        <w:t>14</w:t>
      </w:r>
      <w:r>
        <w:rPr>
          <w:rFonts w:hint="eastAsia" w:ascii="仿宋" w:hAnsi="仿宋" w:eastAsia="仿宋"/>
          <w:b/>
          <w:bCs/>
          <w:color w:val="000000" w:themeColor="text1"/>
          <w:sz w:val="24"/>
          <w:szCs w:val="24"/>
          <w:u w:val="single"/>
          <w14:textFill>
            <w14:solidFill>
              <w14:schemeClr w14:val="tx1"/>
            </w14:solidFill>
          </w14:textFill>
        </w:rPr>
        <w:t>日</w:t>
      </w:r>
      <w:r>
        <w:rPr>
          <w:rFonts w:hint="eastAsia" w:ascii="仿宋" w:hAnsi="仿宋" w:eastAsia="仿宋"/>
          <w:b/>
          <w:bCs/>
          <w:color w:val="000000" w:themeColor="text1"/>
          <w:sz w:val="24"/>
          <w:szCs w:val="24"/>
          <w:u w:val="single"/>
          <w:lang w:val="en-US" w:eastAsia="zh-CN"/>
          <w14:textFill>
            <w14:solidFill>
              <w14:schemeClr w14:val="tx1"/>
            </w14:solidFill>
          </w14:textFill>
        </w:rPr>
        <w:t>23时</w:t>
      </w:r>
      <w:r>
        <w:rPr>
          <w:rFonts w:hint="eastAsia" w:ascii="仿宋" w:hAnsi="仿宋" w:eastAsia="仿宋"/>
          <w:b/>
          <w:bCs/>
          <w:color w:val="000000" w:themeColor="text1"/>
          <w:sz w:val="24"/>
          <w:szCs w:val="24"/>
          <w:u w:val="none"/>
          <w:lang w:val="en-US" w:eastAsia="zh-CN"/>
          <w14:textFill>
            <w14:solidFill>
              <w14:schemeClr w14:val="tx1"/>
            </w14:solidFill>
          </w14:textFill>
        </w:rPr>
        <w:t>止</w:t>
      </w:r>
      <w:r>
        <w:rPr>
          <w:rFonts w:hint="eastAsia" w:ascii="仿宋" w:hAnsi="仿宋" w:eastAsia="仿宋"/>
          <w:color w:val="000000" w:themeColor="text1"/>
          <w:sz w:val="24"/>
          <w:szCs w:val="24"/>
          <w:u w:val="none"/>
          <w14:textFill>
            <w14:solidFill>
              <w14:schemeClr w14:val="tx1"/>
            </w14:solidFill>
          </w14:textFill>
        </w:rPr>
        <w:t>通过互联网使用登录“</w:t>
      </w:r>
      <w:r>
        <w:rPr>
          <w:rFonts w:hint="eastAsia" w:ascii="仿宋" w:hAnsi="仿宋" w:eastAsia="仿宋"/>
          <w:color w:val="000000" w:themeColor="text1"/>
          <w:sz w:val="24"/>
          <w:szCs w:val="24"/>
          <w:u w:val="none"/>
          <w:lang w:eastAsia="zh-CN"/>
          <w14:textFill>
            <w14:solidFill>
              <w14:schemeClr w14:val="tx1"/>
            </w14:solidFill>
          </w14:textFill>
        </w:rPr>
        <w:t>云上大冶聚焦三农</w:t>
      </w:r>
      <w:r>
        <w:rPr>
          <w:rFonts w:hint="eastAsia" w:ascii="仿宋" w:hAnsi="仿宋" w:eastAsia="仿宋"/>
          <w:color w:val="000000" w:themeColor="text1"/>
          <w:sz w:val="24"/>
          <w:szCs w:val="24"/>
          <w:u w:val="none"/>
          <w14:textFill>
            <w14:solidFill>
              <w14:schemeClr w14:val="tx1"/>
            </w14:solidFill>
          </w14:textFill>
        </w:rPr>
        <w:t>”（网址：</w:t>
      </w:r>
      <w:r>
        <w:rPr>
          <w:rFonts w:hint="eastAsia" w:ascii="仿宋" w:hAnsi="仿宋" w:eastAsia="仿宋"/>
          <w:color w:val="000000" w:themeColor="text1"/>
          <w:sz w:val="24"/>
          <w:szCs w:val="24"/>
          <w:u w:val="none"/>
          <w:lang w:eastAsia="zh-CN"/>
          <w14:textFill>
            <w14:solidFill>
              <w14:schemeClr w14:val="tx1"/>
            </w14:solidFill>
          </w14:textFill>
        </w:rPr>
        <w:t>http://dayeyun.cjyun.org/z/133229/</w:t>
      </w:r>
      <w:r>
        <w:rPr>
          <w:rFonts w:hint="eastAsia" w:ascii="仿宋" w:hAnsi="仿宋" w:eastAsia="仿宋"/>
          <w:color w:val="000000" w:themeColor="text1"/>
          <w:sz w:val="24"/>
          <w:szCs w:val="24"/>
          <w:u w:val="none"/>
          <w14:textFill>
            <w14:solidFill>
              <w14:schemeClr w14:val="tx1"/>
            </w14:solidFill>
          </w14:textFill>
        </w:rPr>
        <w:t>，下同），下载招标文件（含图纸、工程量清单）。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000000" w:themeColor="text1"/>
          <w:sz w:val="24"/>
          <w:szCs w:val="24"/>
          <w:u w:val="none"/>
          <w14:textFill>
            <w14:solidFill>
              <w14:schemeClr w14:val="tx1"/>
            </w14:solidFill>
          </w14:textFill>
        </w:rPr>
      </w:pPr>
      <w:bookmarkStart w:id="39" w:name="_Toc499378829"/>
      <w:bookmarkStart w:id="40" w:name="_Toc499378951"/>
      <w:r>
        <w:rPr>
          <w:rFonts w:hint="eastAsia" w:ascii="仿宋" w:hAnsi="仿宋" w:eastAsia="仿宋"/>
          <w:b/>
          <w:bCs/>
          <w:color w:val="000000" w:themeColor="text1"/>
          <w:sz w:val="24"/>
          <w:szCs w:val="24"/>
          <w:u w:val="none"/>
          <w14:textFill>
            <w14:solidFill>
              <w14:schemeClr w14:val="tx1"/>
            </w14:solidFill>
          </w14:textFill>
        </w:rPr>
        <w:t>5. 投标文件的递交</w:t>
      </w:r>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u w:val="none"/>
          <w14:textFill>
            <w14:solidFill>
              <w14:schemeClr w14:val="tx1"/>
            </w14:solidFill>
          </w14:textFill>
        </w:rPr>
      </w:pPr>
      <w:r>
        <w:rPr>
          <w:rFonts w:hint="eastAsia" w:ascii="仿宋" w:hAnsi="仿宋" w:eastAsia="仿宋"/>
          <w:color w:val="000000" w:themeColor="text1"/>
          <w:sz w:val="24"/>
          <w:szCs w:val="24"/>
          <w:u w:val="none"/>
          <w14:textFill>
            <w14:solidFill>
              <w14:schemeClr w14:val="tx1"/>
            </w14:solidFill>
          </w14:textFill>
        </w:rPr>
        <w:t>5.1递交投标文件的截止时间为</w:t>
      </w:r>
      <w:r>
        <w:rPr>
          <w:rFonts w:hint="eastAsia" w:ascii="仿宋" w:hAnsi="仿宋" w:eastAsia="仿宋"/>
          <w:b/>
          <w:bCs/>
          <w:color w:val="000000" w:themeColor="text1"/>
          <w:sz w:val="24"/>
          <w:szCs w:val="24"/>
          <w:u w:val="single"/>
          <w:lang w:eastAsia="zh-CN"/>
          <w14:textFill>
            <w14:solidFill>
              <w14:schemeClr w14:val="tx1"/>
            </w14:solidFill>
          </w14:textFill>
        </w:rPr>
        <w:t>202</w:t>
      </w:r>
      <w:r>
        <w:rPr>
          <w:rFonts w:hint="eastAsia" w:ascii="仿宋" w:hAnsi="仿宋" w:eastAsia="仿宋"/>
          <w:b/>
          <w:bCs/>
          <w:color w:val="000000" w:themeColor="text1"/>
          <w:sz w:val="24"/>
          <w:szCs w:val="24"/>
          <w:u w:val="single"/>
          <w:lang w:val="en-US" w:eastAsia="zh-CN"/>
          <w14:textFill>
            <w14:solidFill>
              <w14:schemeClr w14:val="tx1"/>
            </w14:solidFill>
          </w14:textFill>
        </w:rPr>
        <w:t>4</w:t>
      </w:r>
      <w:r>
        <w:rPr>
          <w:rFonts w:hint="eastAsia" w:ascii="仿宋" w:hAnsi="仿宋" w:eastAsia="仿宋"/>
          <w:b/>
          <w:bCs/>
          <w:color w:val="000000" w:themeColor="text1"/>
          <w:sz w:val="24"/>
          <w:szCs w:val="24"/>
          <w:u w:val="single"/>
          <w:lang w:eastAsia="zh-CN"/>
          <w14:textFill>
            <w14:solidFill>
              <w14:schemeClr w14:val="tx1"/>
            </w14:solidFill>
          </w14:textFill>
        </w:rPr>
        <w:t>年</w:t>
      </w:r>
      <w:r>
        <w:rPr>
          <w:rFonts w:hint="eastAsia" w:ascii="仿宋" w:hAnsi="仿宋" w:eastAsia="仿宋"/>
          <w:b/>
          <w:bCs/>
          <w:color w:val="000000" w:themeColor="text1"/>
          <w:sz w:val="24"/>
          <w:szCs w:val="24"/>
          <w:u w:val="single"/>
          <w:lang w:val="en-US" w:eastAsia="zh-CN"/>
          <w14:textFill>
            <w14:solidFill>
              <w14:schemeClr w14:val="tx1"/>
            </w14:solidFill>
          </w14:textFill>
        </w:rPr>
        <w:t>08</w:t>
      </w:r>
      <w:r>
        <w:rPr>
          <w:rFonts w:hint="eastAsia" w:ascii="仿宋" w:hAnsi="仿宋" w:eastAsia="仿宋"/>
          <w:b/>
          <w:bCs/>
          <w:color w:val="000000" w:themeColor="text1"/>
          <w:sz w:val="24"/>
          <w:szCs w:val="24"/>
          <w:u w:val="single"/>
          <w:lang w:eastAsia="zh-CN"/>
          <w14:textFill>
            <w14:solidFill>
              <w14:schemeClr w14:val="tx1"/>
            </w14:solidFill>
          </w14:textFill>
        </w:rPr>
        <w:t>月</w:t>
      </w:r>
      <w:r>
        <w:rPr>
          <w:rFonts w:hint="eastAsia" w:ascii="仿宋" w:hAnsi="仿宋" w:eastAsia="仿宋"/>
          <w:b/>
          <w:bCs/>
          <w:color w:val="000000" w:themeColor="text1"/>
          <w:sz w:val="24"/>
          <w:szCs w:val="24"/>
          <w:u w:val="single"/>
          <w:lang w:val="en-US" w:eastAsia="zh-CN"/>
          <w14:textFill>
            <w14:solidFill>
              <w14:schemeClr w14:val="tx1"/>
            </w14:solidFill>
          </w14:textFill>
        </w:rPr>
        <w:t>15</w:t>
      </w:r>
      <w:r>
        <w:rPr>
          <w:rFonts w:hint="eastAsia" w:ascii="仿宋" w:hAnsi="仿宋" w:eastAsia="仿宋"/>
          <w:b/>
          <w:bCs/>
          <w:color w:val="000000" w:themeColor="text1"/>
          <w:sz w:val="24"/>
          <w:szCs w:val="24"/>
          <w:u w:val="single"/>
          <w:lang w:eastAsia="zh-CN"/>
          <w14:textFill>
            <w14:solidFill>
              <w14:schemeClr w14:val="tx1"/>
            </w14:solidFill>
          </w14:textFill>
        </w:rPr>
        <w:t>日</w:t>
      </w:r>
      <w:r>
        <w:rPr>
          <w:rFonts w:hint="eastAsia" w:ascii="仿宋" w:hAnsi="仿宋" w:eastAsia="仿宋"/>
          <w:b/>
          <w:bCs/>
          <w:color w:val="000000" w:themeColor="text1"/>
          <w:sz w:val="24"/>
          <w:szCs w:val="24"/>
          <w:u w:val="single"/>
          <w:lang w:val="en-US" w:eastAsia="zh-CN"/>
          <w14:textFill>
            <w14:solidFill>
              <w14:schemeClr w14:val="tx1"/>
            </w14:solidFill>
          </w14:textFill>
        </w:rPr>
        <w:t>0</w:t>
      </w:r>
      <w:r>
        <w:rPr>
          <w:rFonts w:ascii="仿宋" w:hAnsi="仿宋" w:eastAsia="仿宋"/>
          <w:b/>
          <w:bCs/>
          <w:color w:val="000000" w:themeColor="text1"/>
          <w:sz w:val="24"/>
          <w:szCs w:val="24"/>
          <w:u w:val="single"/>
          <w14:textFill>
            <w14:solidFill>
              <w14:schemeClr w14:val="tx1"/>
            </w14:solidFill>
          </w14:textFill>
        </w:rPr>
        <w:t>9</w:t>
      </w:r>
      <w:r>
        <w:rPr>
          <w:rFonts w:hint="eastAsia" w:ascii="仿宋" w:hAnsi="仿宋" w:eastAsia="仿宋"/>
          <w:b/>
          <w:bCs/>
          <w:color w:val="000000" w:themeColor="text1"/>
          <w:sz w:val="24"/>
          <w:szCs w:val="24"/>
          <w:u w:val="single"/>
          <w14:textFill>
            <w14:solidFill>
              <w14:schemeClr w14:val="tx1"/>
            </w14:solidFill>
          </w14:textFill>
        </w:rPr>
        <w:t>时</w:t>
      </w:r>
      <w:r>
        <w:rPr>
          <w:rFonts w:hint="eastAsia" w:ascii="仿宋" w:hAnsi="仿宋" w:eastAsia="仿宋"/>
          <w:b/>
          <w:bCs/>
          <w:color w:val="000000" w:themeColor="text1"/>
          <w:sz w:val="24"/>
          <w:szCs w:val="24"/>
          <w:u w:val="single"/>
          <w:lang w:val="en-US" w:eastAsia="zh-CN"/>
          <w14:textFill>
            <w14:solidFill>
              <w14:schemeClr w14:val="tx1"/>
            </w14:solidFill>
          </w14:textFill>
        </w:rPr>
        <w:t>30分</w:t>
      </w:r>
      <w:r>
        <w:rPr>
          <w:rFonts w:hint="eastAsia" w:ascii="仿宋" w:hAnsi="仿宋" w:eastAsia="仿宋"/>
          <w:color w:val="000000" w:themeColor="text1"/>
          <w:sz w:val="24"/>
          <w:szCs w:val="24"/>
          <w:u w:val="none"/>
          <w14:textFill>
            <w14:solidFill>
              <w14:schemeClr w14:val="tx1"/>
            </w14:solidFill>
          </w14:textFill>
        </w:rPr>
        <w:t>整，投标文件现场递交地点</w:t>
      </w:r>
      <w:r>
        <w:rPr>
          <w:rFonts w:hint="eastAsia" w:ascii="仿宋" w:hAnsi="仿宋" w:eastAsia="仿宋"/>
          <w:color w:val="000000" w:themeColor="text1"/>
          <w:sz w:val="24"/>
          <w:szCs w:val="24"/>
          <w:u w:val="none"/>
          <w:lang w:eastAsia="zh-CN"/>
          <w14:textFill>
            <w14:solidFill>
              <w14:schemeClr w14:val="tx1"/>
            </w14:solidFill>
          </w14:textFill>
        </w:rPr>
        <w:t>：</w:t>
      </w:r>
      <w:r>
        <w:rPr>
          <w:rFonts w:hint="eastAsia" w:ascii="仿宋" w:hAnsi="仿宋" w:eastAsia="仿宋"/>
          <w:color w:val="000000" w:themeColor="text1"/>
          <w:sz w:val="24"/>
          <w:szCs w:val="24"/>
          <w:u w:val="none"/>
          <w14:textFill>
            <w14:solidFill>
              <w14:schemeClr w14:val="tx1"/>
            </w14:solidFill>
          </w14:textFill>
        </w:rPr>
        <w:t>大冶市农村综合产权交易中心（大冶市七里界国际金融中心二楼）开标室。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u w:val="none"/>
          <w14:textFill>
            <w14:solidFill>
              <w14:schemeClr w14:val="tx1"/>
            </w14:solidFill>
          </w14:textFill>
        </w:rPr>
      </w:pPr>
      <w:r>
        <w:rPr>
          <w:rFonts w:hint="eastAsia" w:ascii="仿宋" w:hAnsi="仿宋" w:eastAsia="仿宋"/>
          <w:color w:val="000000" w:themeColor="text1"/>
          <w:sz w:val="24"/>
          <w:szCs w:val="24"/>
          <w:u w:val="none"/>
          <w14:textFill>
            <w14:solidFill>
              <w14:schemeClr w14:val="tx1"/>
            </w14:solidFill>
          </w14:textFill>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olor w:val="000000" w:themeColor="text1"/>
          <w:sz w:val="24"/>
          <w:szCs w:val="24"/>
          <w:u w:val="none"/>
          <w14:textFill>
            <w14:solidFill>
              <w14:schemeClr w14:val="tx1"/>
            </w14:solidFill>
          </w14:textFill>
        </w:rPr>
        <w:t>5.3递交投标文件以及参加开标会的投标人代表，必须为投标人法定代表人或委托代理人</w:t>
      </w:r>
      <w:r>
        <w:rPr>
          <w:rFonts w:hint="eastAsia" w:ascii="仿宋" w:hAnsi="仿宋" w:eastAsia="仿宋"/>
          <w:color w:val="000000" w:themeColor="text1"/>
          <w:sz w:val="24"/>
          <w:szCs w:val="24"/>
          <w:u w:val="none"/>
          <w:lang w:eastAsia="zh-CN"/>
          <w14:textFill>
            <w14:solidFill>
              <w14:schemeClr w14:val="tx1"/>
            </w14:solidFill>
          </w14:textFill>
        </w:rPr>
        <w:t>。</w:t>
      </w:r>
      <w:r>
        <w:rPr>
          <w:rFonts w:hint="eastAsia" w:ascii="仿宋" w:hAnsi="仿宋" w:eastAsia="仿宋"/>
          <w:color w:val="000000" w:themeColor="text1"/>
          <w:sz w:val="24"/>
          <w:szCs w:val="24"/>
          <w:u w:val="none"/>
          <w14:textFill>
            <w14:solidFill>
              <w14:schemeClr w14:val="tx1"/>
            </w14:solidFill>
          </w14:textFill>
        </w:rPr>
        <w:t>法定代表人</w:t>
      </w:r>
      <w:r>
        <w:rPr>
          <w:rFonts w:hint="eastAsia" w:ascii="仿宋" w:hAnsi="仿宋" w:eastAsia="仿宋"/>
          <w:color w:val="000000" w:themeColor="text1"/>
          <w:sz w:val="24"/>
          <w:szCs w:val="24"/>
          <w:u w:val="none"/>
          <w:lang w:val="en-US" w:eastAsia="zh-CN"/>
          <w14:textFill>
            <w14:solidFill>
              <w14:schemeClr w14:val="tx1"/>
            </w14:solidFill>
          </w14:textFill>
        </w:rPr>
        <w:t>参加开标会的</w:t>
      </w:r>
      <w:r>
        <w:rPr>
          <w:rFonts w:hint="eastAsia" w:ascii="仿宋" w:hAnsi="仿宋" w:eastAsia="仿宋"/>
          <w:color w:val="000000" w:themeColor="text1"/>
          <w:sz w:val="24"/>
          <w:szCs w:val="24"/>
          <w:u w:val="none"/>
          <w14:textFill>
            <w14:solidFill>
              <w14:schemeClr w14:val="tx1"/>
            </w14:solidFill>
          </w14:textFill>
        </w:rPr>
        <w:t>须携带本人身份证原件</w:t>
      </w:r>
      <w:r>
        <w:rPr>
          <w:rFonts w:hint="eastAsia" w:ascii="仿宋" w:hAnsi="仿宋" w:eastAsia="仿宋"/>
          <w:color w:val="000000" w:themeColor="text1"/>
          <w:sz w:val="24"/>
          <w:szCs w:val="24"/>
          <w:u w:val="none"/>
          <w:lang w:val="en-US" w:eastAsia="zh-CN"/>
          <w14:textFill>
            <w14:solidFill>
              <w14:schemeClr w14:val="tx1"/>
            </w14:solidFill>
          </w14:textFill>
        </w:rPr>
        <w:t>及身份证明原件；</w:t>
      </w:r>
      <w:r>
        <w:rPr>
          <w:rFonts w:hint="eastAsia" w:ascii="仿宋" w:hAnsi="仿宋" w:eastAsia="仿宋"/>
          <w:color w:val="000000" w:themeColor="text1"/>
          <w:sz w:val="24"/>
          <w:szCs w:val="24"/>
          <w:u w:val="none"/>
          <w14:textFill>
            <w14:solidFill>
              <w14:schemeClr w14:val="tx1"/>
            </w14:solidFill>
          </w14:textFill>
        </w:rPr>
        <w:t>委托代理人</w:t>
      </w:r>
      <w:r>
        <w:rPr>
          <w:rFonts w:hint="eastAsia" w:ascii="仿宋" w:hAnsi="仿宋" w:eastAsia="仿宋"/>
          <w:color w:val="000000" w:themeColor="text1"/>
          <w:sz w:val="24"/>
          <w:szCs w:val="24"/>
          <w:u w:val="none"/>
          <w:lang w:val="en-US" w:eastAsia="zh-CN"/>
          <w14:textFill>
            <w14:solidFill>
              <w14:schemeClr w14:val="tx1"/>
            </w14:solidFill>
          </w14:textFill>
        </w:rPr>
        <w:t>参加开标会的</w:t>
      </w:r>
      <w:r>
        <w:rPr>
          <w:rFonts w:hint="eastAsia" w:ascii="仿宋" w:hAnsi="仿宋" w:eastAsia="仿宋"/>
          <w:color w:val="000000" w:themeColor="text1"/>
          <w:sz w:val="24"/>
          <w:szCs w:val="24"/>
          <w:u w:val="none"/>
          <w14:textFill>
            <w14:solidFill>
              <w14:schemeClr w14:val="tx1"/>
            </w14:solidFill>
          </w14:textFill>
        </w:rPr>
        <w:t>须携带</w:t>
      </w:r>
      <w:r>
        <w:rPr>
          <w:rFonts w:hint="eastAsia" w:ascii="仿宋" w:hAnsi="仿宋" w:eastAsia="仿宋"/>
          <w:color w:val="000000" w:themeColor="text1"/>
          <w:sz w:val="24"/>
          <w:szCs w:val="24"/>
          <w:u w:val="none"/>
          <w:lang w:val="en-US" w:eastAsia="zh-CN"/>
          <w14:textFill>
            <w14:solidFill>
              <w14:schemeClr w14:val="tx1"/>
            </w14:solidFill>
          </w14:textFill>
        </w:rPr>
        <w:t>本人</w:t>
      </w:r>
      <w:r>
        <w:rPr>
          <w:rFonts w:hint="eastAsia" w:ascii="仿宋" w:hAnsi="仿宋" w:eastAsia="仿宋"/>
          <w:color w:val="000000" w:themeColor="text1"/>
          <w:sz w:val="24"/>
          <w:szCs w:val="24"/>
          <w:u w:val="none"/>
          <w14:textFill>
            <w14:solidFill>
              <w14:schemeClr w14:val="tx1"/>
            </w14:solidFill>
          </w14:textFill>
        </w:rPr>
        <w:t>身份证</w:t>
      </w:r>
      <w:r>
        <w:rPr>
          <w:rFonts w:hint="eastAsia" w:ascii="仿宋" w:hAnsi="仿宋" w:eastAsia="仿宋"/>
          <w:color w:val="000000" w:themeColor="text1"/>
          <w:sz w:val="24"/>
          <w:szCs w:val="24"/>
          <w:u w:val="none"/>
          <w:lang w:val="en-US" w:eastAsia="zh-CN"/>
          <w14:textFill>
            <w14:solidFill>
              <w14:schemeClr w14:val="tx1"/>
            </w14:solidFill>
          </w14:textFill>
        </w:rPr>
        <w:t>原件及</w:t>
      </w:r>
      <w:r>
        <w:rPr>
          <w:rFonts w:hint="eastAsia" w:ascii="仿宋" w:hAnsi="仿宋" w:eastAsia="仿宋"/>
          <w:color w:val="000000" w:themeColor="text1"/>
          <w:sz w:val="24"/>
          <w:szCs w:val="24"/>
          <w:u w:val="none"/>
          <w14:textFill>
            <w14:solidFill>
              <w14:schemeClr w14:val="tx1"/>
            </w14:solidFill>
          </w14:textFill>
        </w:rPr>
        <w:t>法定代表人授权委托书</w:t>
      </w:r>
      <w:r>
        <w:rPr>
          <w:rFonts w:hint="eastAsia" w:ascii="仿宋" w:hAnsi="仿宋" w:eastAsia="仿宋"/>
          <w:color w:val="000000" w:themeColor="text1"/>
          <w:sz w:val="24"/>
          <w:szCs w:val="24"/>
          <w:u w:val="none"/>
          <w:lang w:val="en-US" w:eastAsia="zh-CN"/>
          <w14:textFill>
            <w14:solidFill>
              <w14:schemeClr w14:val="tx1"/>
            </w14:solidFill>
          </w14:textFill>
        </w:rPr>
        <w:t>原件。</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b w:val="0"/>
          <w:bCs w:val="0"/>
          <w:color w:val="000000" w:themeColor="text1"/>
          <w:sz w:val="24"/>
          <w:szCs w:val="24"/>
          <w:u w:val="none"/>
          <w14:textFill>
            <w14:solidFill>
              <w14:schemeClr w14:val="tx1"/>
            </w14:solidFill>
          </w14:textFill>
        </w:rPr>
      </w:pPr>
      <w:r>
        <w:rPr>
          <w:rFonts w:hint="eastAsia" w:ascii="仿宋" w:hAnsi="仿宋" w:eastAsia="仿宋"/>
          <w:b w:val="0"/>
          <w:bCs w:val="0"/>
          <w:color w:val="000000" w:themeColor="text1"/>
          <w:sz w:val="24"/>
          <w:szCs w:val="24"/>
          <w:u w:val="none"/>
          <w14:textFill>
            <w14:solidFill>
              <w14:schemeClr w14:val="tx1"/>
            </w14:solidFill>
          </w14:textFill>
        </w:rPr>
        <w:t>5.4投标人在唱标一览表中的报价、商务标中的报价和电子版中的报价必须一致，否则作无效投标处理。投标人商务标必须使用</w:t>
      </w:r>
      <w:r>
        <w:rPr>
          <w:rFonts w:hint="eastAsia" w:ascii="仿宋" w:hAnsi="仿宋" w:eastAsia="仿宋"/>
          <w:b w:val="0"/>
          <w:bCs w:val="0"/>
          <w:color w:val="000000" w:themeColor="text1"/>
          <w:sz w:val="24"/>
          <w:szCs w:val="24"/>
          <w:u w:val="none"/>
          <w:lang w:val="en-US" w:eastAsia="zh-CN"/>
          <w14:textFill>
            <w14:solidFill>
              <w14:schemeClr w14:val="tx1"/>
            </w14:solidFill>
          </w14:textFill>
        </w:rPr>
        <w:t>品茗造价软件</w:t>
      </w:r>
      <w:r>
        <w:rPr>
          <w:rFonts w:hint="eastAsia" w:ascii="仿宋" w:hAnsi="仿宋" w:eastAsia="仿宋"/>
          <w:b w:val="0"/>
          <w:bCs w:val="0"/>
          <w:color w:val="000000" w:themeColor="text1"/>
          <w:sz w:val="24"/>
          <w:szCs w:val="24"/>
          <w:u w:val="none"/>
          <w14:textFill>
            <w14:solidFill>
              <w14:schemeClr w14:val="tx1"/>
            </w14:solidFill>
          </w14:textFill>
        </w:rPr>
        <w:t>，生成的评标格式文件（</w:t>
      </w:r>
      <w:r>
        <w:rPr>
          <w:rFonts w:hint="eastAsia" w:ascii="仿宋" w:hAnsi="仿宋" w:eastAsia="仿宋"/>
          <w:b w:val="0"/>
          <w:bCs w:val="0"/>
          <w:color w:val="000000" w:themeColor="text1"/>
          <w:sz w:val="24"/>
          <w:szCs w:val="24"/>
          <w:u w:val="none"/>
          <w:lang w:val="en-US" w:eastAsia="zh-CN"/>
          <w14:textFill>
            <w14:solidFill>
              <w14:schemeClr w14:val="tx1"/>
            </w14:solidFill>
          </w14:textFill>
        </w:rPr>
        <w:t>大冶三农版XML</w:t>
      </w:r>
      <w:r>
        <w:rPr>
          <w:rFonts w:hint="eastAsia" w:ascii="仿宋" w:hAnsi="仿宋" w:eastAsia="仿宋"/>
          <w:b w:val="0"/>
          <w:bCs w:val="0"/>
          <w:color w:val="000000" w:themeColor="text1"/>
          <w:sz w:val="24"/>
          <w:szCs w:val="24"/>
          <w:u w:val="none"/>
          <w14:textFill>
            <w14:solidFill>
              <w14:schemeClr w14:val="tx1"/>
            </w14:solidFill>
          </w14:textFill>
        </w:rPr>
        <w:t>），制作成U盘存储。如用其他软件编制，任何导致商务标无法评审的原因都将作无效投标处理。</w:t>
      </w:r>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000000" w:themeColor="text1"/>
          <w:sz w:val="24"/>
          <w:szCs w:val="24"/>
          <w:u w:val="none"/>
          <w14:textFill>
            <w14:solidFill>
              <w14:schemeClr w14:val="tx1"/>
            </w14:solidFill>
          </w14:textFill>
        </w:rPr>
      </w:pPr>
      <w:bookmarkStart w:id="41" w:name="_Toc313604922"/>
      <w:bookmarkStart w:id="42" w:name="_Toc179632533"/>
      <w:bookmarkStart w:id="43" w:name="_Toc499378952"/>
      <w:bookmarkStart w:id="44" w:name="_Toc336091262"/>
      <w:bookmarkStart w:id="45" w:name="_Toc157499355"/>
      <w:bookmarkStart w:id="46" w:name="_Toc499378830"/>
      <w:r>
        <w:rPr>
          <w:rFonts w:hint="eastAsia" w:ascii="仿宋" w:hAnsi="仿宋" w:eastAsia="仿宋"/>
          <w:b/>
          <w:bCs/>
          <w:color w:val="000000" w:themeColor="text1"/>
          <w:sz w:val="24"/>
          <w:szCs w:val="24"/>
          <w:u w:val="none"/>
          <w14:textFill>
            <w14:solidFill>
              <w14:schemeClr w14:val="tx1"/>
            </w14:solidFill>
          </w14:textFill>
        </w:rPr>
        <w:t>6. 发布公告的媒介</w:t>
      </w:r>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szCs w:val="24"/>
          <w:u w:val="none"/>
          <w14:textFill>
            <w14:solidFill>
              <w14:schemeClr w14:val="tx1"/>
            </w14:solidFill>
          </w14:textFill>
        </w:rPr>
      </w:pPr>
      <w:bookmarkStart w:id="47" w:name="_Toc313604923"/>
      <w:bookmarkStart w:id="48" w:name="_Toc152042293"/>
      <w:bookmarkStart w:id="49" w:name="_Toc336091263"/>
      <w:bookmarkStart w:id="50" w:name="_Toc152045517"/>
      <w:bookmarkStart w:id="51" w:name="_Toc144974485"/>
      <w:bookmarkStart w:id="52" w:name="_Toc179632534"/>
      <w:r>
        <w:rPr>
          <w:rFonts w:hint="eastAsia" w:ascii="仿宋" w:hAnsi="仿宋" w:eastAsia="仿宋"/>
          <w:color w:val="000000" w:themeColor="text1"/>
          <w:sz w:val="24"/>
          <w:szCs w:val="24"/>
          <w:u w:val="none"/>
          <w14:textFill>
            <w14:solidFill>
              <w14:schemeClr w14:val="tx1"/>
            </w14:solidFill>
          </w14:textFill>
        </w:rPr>
        <w:t>本次招标公告在</w:t>
      </w:r>
      <w:r>
        <w:rPr>
          <w:rFonts w:hint="eastAsia" w:ascii="仿宋" w:hAnsi="仿宋" w:eastAsia="仿宋"/>
          <w:color w:val="000000" w:themeColor="text1"/>
          <w:sz w:val="24"/>
          <w:szCs w:val="24"/>
          <w:u w:val="none"/>
          <w:lang w:eastAsia="zh-CN"/>
          <w14:textFill>
            <w14:solidFill>
              <w14:schemeClr w14:val="tx1"/>
            </w14:solidFill>
          </w14:textFill>
        </w:rPr>
        <w:t>云上大冶聚焦三农</w:t>
      </w:r>
      <w:r>
        <w:rPr>
          <w:rFonts w:hint="eastAsia" w:ascii="仿宋" w:hAnsi="仿宋" w:eastAsia="仿宋"/>
          <w:color w:val="000000" w:themeColor="text1"/>
          <w:sz w:val="24"/>
          <w:szCs w:val="24"/>
          <w:u w:val="none"/>
          <w14:textFill>
            <w14:solidFill>
              <w14:schemeClr w14:val="tx1"/>
            </w14:solidFill>
          </w14:textFill>
        </w:rPr>
        <w:t>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000000" w:themeColor="text1"/>
          <w:sz w:val="24"/>
          <w:szCs w:val="24"/>
          <w:u w:val="none"/>
          <w14:textFill>
            <w14:solidFill>
              <w14:schemeClr w14:val="tx1"/>
            </w14:solidFill>
          </w14:textFill>
        </w:rPr>
      </w:pPr>
      <w:bookmarkStart w:id="53" w:name="_Toc499378831"/>
      <w:bookmarkStart w:id="54" w:name="_Toc499378953"/>
      <w:r>
        <w:rPr>
          <w:rFonts w:hint="eastAsia" w:ascii="仿宋" w:hAnsi="仿宋" w:eastAsia="仿宋"/>
          <w:b/>
          <w:bCs/>
          <w:color w:val="000000" w:themeColor="text1"/>
          <w:sz w:val="24"/>
          <w:szCs w:val="24"/>
          <w:u w:val="none"/>
          <w14:textFill>
            <w14:solidFill>
              <w14:schemeClr w14:val="tx1"/>
            </w14:solidFill>
          </w14:textFill>
        </w:rPr>
        <w:t>7. 联系方式</w:t>
      </w:r>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招标人：</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大冶市还地桥镇郭桥村</w:t>
      </w:r>
      <w:r>
        <w:rPr>
          <w:rFonts w:hint="eastAsia" w:ascii="仿宋" w:hAnsi="仿宋" w:eastAsia="仿宋" w:cs="仿宋"/>
          <w:color w:val="000000" w:themeColor="text1"/>
          <w:sz w:val="24"/>
          <w:szCs w:val="24"/>
          <w:u w:val="none"/>
          <w:lang w:eastAsia="zh-CN"/>
          <w14:textFill>
            <w14:solidFill>
              <w14:schemeClr w14:val="tx1"/>
            </w14:solidFill>
          </w14:textFill>
        </w:rPr>
        <w:t>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联系人：</w:t>
      </w:r>
      <w:r>
        <w:rPr>
          <w:rFonts w:hint="eastAsia" w:ascii="仿宋" w:hAnsi="仿宋" w:eastAsia="仿宋" w:cs="仿宋"/>
          <w:color w:val="000000" w:themeColor="text1"/>
          <w:sz w:val="24"/>
          <w:szCs w:val="24"/>
          <w:u w:val="none"/>
          <w:lang w:val="en-US" w:eastAsia="zh-CN"/>
          <w14:textFill>
            <w14:solidFill>
              <w14:schemeClr w14:val="tx1"/>
            </w14:solidFill>
          </w14:textFill>
        </w:rPr>
        <w:t>黄书记—13995993222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地</w:t>
      </w: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14:textFill>
            <w14:solidFill>
              <w14:schemeClr w14:val="tx1"/>
            </w14:solidFill>
          </w14:textFill>
        </w:rPr>
        <w:t>址：</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大冶市还地桥镇郭桥村</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contextualSpacing/>
        <w:jc w:val="left"/>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招标代理机构：</w:t>
      </w:r>
      <w:r>
        <w:rPr>
          <w:rFonts w:hint="eastAsia" w:ascii="仿宋" w:hAnsi="仿宋" w:eastAsia="仿宋" w:cs="仿宋"/>
          <w:color w:val="000000" w:themeColor="text1"/>
          <w:sz w:val="24"/>
          <w:szCs w:val="24"/>
          <w:u w:val="none"/>
          <w:lang w:val="en-US" w:eastAsia="zh-CN"/>
          <w14:textFill>
            <w14:solidFill>
              <w14:schemeClr w14:val="tx1"/>
            </w14:solidFill>
          </w14:textFill>
        </w:rPr>
        <w:t>湖北丰凰工程管理咨询有限公司</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联系人：</w:t>
      </w: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周工—15972351508 </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val="zh-CN"/>
          <w14:textFill>
            <w14:solidFill>
              <w14:schemeClr w14:val="tx1"/>
            </w14:solidFill>
          </w14:textFill>
        </w:rPr>
        <w:t>地</w:t>
      </w:r>
      <w:r>
        <w:rPr>
          <w:rFonts w:hint="eastAsia" w:ascii="仿宋" w:hAnsi="仿宋" w:eastAsia="仿宋" w:cs="仿宋"/>
          <w:color w:val="000000" w:themeColor="text1"/>
          <w:sz w:val="24"/>
          <w:szCs w:val="24"/>
          <w:u w:val="none"/>
          <w14:textFill>
            <w14:solidFill>
              <w14:schemeClr w14:val="tx1"/>
            </w14:solidFill>
          </w14:textFill>
        </w:rPr>
        <w:t xml:space="preserve">  </w:t>
      </w:r>
      <w:r>
        <w:rPr>
          <w:rFonts w:hint="eastAsia" w:ascii="仿宋" w:hAnsi="仿宋" w:eastAsia="仿宋" w:cs="仿宋"/>
          <w:color w:val="000000" w:themeColor="text1"/>
          <w:sz w:val="24"/>
          <w:szCs w:val="24"/>
          <w:u w:val="none"/>
          <w:lang w:val="zh-CN"/>
          <w14:textFill>
            <w14:solidFill>
              <w14:schemeClr w14:val="tx1"/>
            </w14:solidFill>
          </w14:textFill>
        </w:rPr>
        <w:t>址：</w:t>
      </w:r>
      <w:r>
        <w:rPr>
          <w:rFonts w:hint="eastAsia" w:ascii="仿宋" w:hAnsi="仿宋" w:eastAsia="仿宋" w:cs="仿宋"/>
          <w:color w:val="000000" w:themeColor="text1"/>
          <w:sz w:val="24"/>
          <w:szCs w:val="24"/>
          <w:u w:val="none"/>
          <w:lang w:val="en-US" w:eastAsia="zh-CN"/>
          <w14:textFill>
            <w14:solidFill>
              <w14:schemeClr w14:val="tx1"/>
            </w14:solidFill>
          </w14:textFill>
        </w:rPr>
        <w:t>大冶市东风路街道下黄新村32号二楼201</w:t>
      </w:r>
    </w:p>
    <w:p>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u w:val="none"/>
          <w14:textFill>
            <w14:solidFill>
              <w14:schemeClr w14:val="tx1"/>
            </w14:solidFill>
          </w14:textFill>
        </w:rPr>
      </w:pPr>
    </w:p>
    <w:p>
      <w:pPr>
        <w:pageBreakBefore w:val="0"/>
        <w:kinsoku/>
        <w:wordWrap/>
        <w:overflowPunct/>
        <w:topLinePunct w:val="0"/>
        <w:autoSpaceDE/>
        <w:autoSpaceDN/>
        <w:bidi w:val="0"/>
        <w:adjustRightInd/>
        <w:snapToGrid/>
        <w:spacing w:line="400" w:lineRule="exact"/>
        <w:ind w:firstLine="5040" w:firstLineChars="210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p>
    <w:p>
      <w:pPr>
        <w:pageBreakBefore w:val="0"/>
        <w:kinsoku/>
        <w:wordWrap/>
        <w:overflowPunct/>
        <w:topLinePunct w:val="0"/>
        <w:autoSpaceDE/>
        <w:autoSpaceDN/>
        <w:bidi w:val="0"/>
        <w:adjustRightInd/>
        <w:snapToGrid/>
        <w:spacing w:line="400" w:lineRule="exact"/>
        <w:ind w:firstLine="5040" w:firstLineChars="210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p>
    <w:p>
      <w:pPr>
        <w:pageBreakBefore w:val="0"/>
        <w:kinsoku/>
        <w:wordWrap/>
        <w:overflowPunct/>
        <w:topLinePunct w:val="0"/>
        <w:autoSpaceDE/>
        <w:autoSpaceDN/>
        <w:bidi w:val="0"/>
        <w:adjustRightInd/>
        <w:snapToGrid/>
        <w:spacing w:line="400" w:lineRule="exact"/>
        <w:ind w:firstLine="5040" w:firstLineChars="2100"/>
        <w:jc w:val="left"/>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湖北丰凰工程管理咨询有限公司</w:t>
      </w:r>
    </w:p>
    <w:p>
      <w:pPr>
        <w:pageBreakBefore w:val="0"/>
        <w:kinsoku/>
        <w:wordWrap/>
        <w:overflowPunct/>
        <w:topLinePunct w:val="0"/>
        <w:autoSpaceDE/>
        <w:autoSpaceDN/>
        <w:bidi w:val="0"/>
        <w:adjustRightInd/>
        <w:snapToGrid/>
        <w:spacing w:line="400" w:lineRule="exact"/>
        <w:ind w:firstLine="504" w:firstLineChars="21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val="0"/>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lang w:eastAsia="zh-CN"/>
          <w14:textFill>
            <w14:solidFill>
              <w14:schemeClr w14:val="tx1"/>
            </w14:solidFill>
          </w14:textFill>
        </w:rPr>
        <w:t>202</w:t>
      </w: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lang w:eastAsia="zh-CN"/>
          <w14:textFill>
            <w14:solidFill>
              <w14:schemeClr w14:val="tx1"/>
            </w14:solidFill>
          </w14:textFill>
        </w:rPr>
        <w:t>年</w:t>
      </w:r>
      <w:r>
        <w:rPr>
          <w:rFonts w:hint="eastAsia" w:ascii="仿宋" w:hAnsi="仿宋" w:eastAsia="仿宋" w:cs="仿宋"/>
          <w:b w:val="0"/>
          <w:bCs w:val="0"/>
          <w:color w:val="000000" w:themeColor="text1"/>
          <w:sz w:val="24"/>
          <w:szCs w:val="24"/>
          <w:lang w:val="en-US" w:eastAsia="zh-CN"/>
          <w14:textFill>
            <w14:solidFill>
              <w14:schemeClr w14:val="tx1"/>
            </w14:solidFill>
          </w14:textFill>
        </w:rPr>
        <w:t>07</w:t>
      </w:r>
      <w:r>
        <w:rPr>
          <w:rFonts w:hint="eastAsia" w:ascii="仿宋" w:hAnsi="仿宋" w:eastAsia="仿宋" w:cs="仿宋"/>
          <w:b w:val="0"/>
          <w:bCs w:val="0"/>
          <w:color w:val="000000" w:themeColor="text1"/>
          <w:sz w:val="24"/>
          <w:szCs w:val="24"/>
          <w:lang w:eastAsia="zh-CN"/>
          <w14:textFill>
            <w14:solidFill>
              <w14:schemeClr w14:val="tx1"/>
            </w14:solidFill>
          </w14:textFill>
        </w:rPr>
        <w:t>月</w:t>
      </w: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r>
        <w:rPr>
          <w:rFonts w:hint="eastAsia" w:ascii="仿宋" w:hAnsi="仿宋" w:eastAsia="仿宋" w:cs="仿宋"/>
          <w:b w:val="0"/>
          <w:bCs w:val="0"/>
          <w:color w:val="000000" w:themeColor="text1"/>
          <w:sz w:val="24"/>
          <w:szCs w:val="24"/>
          <w:lang w:eastAsia="zh-CN"/>
          <w14:textFill>
            <w14:solidFill>
              <w14:schemeClr w14:val="tx1"/>
            </w14:solidFill>
          </w14:textFill>
        </w:rPr>
        <w:t>日</w:t>
      </w:r>
    </w:p>
    <w:p>
      <w:pPr>
        <w:rPr>
          <w:rFonts w:hint="eastAsia" w:ascii="仿宋" w:hAnsi="仿宋" w:eastAsia="仿宋" w:cs="仿宋"/>
          <w:color w:val="000000" w:themeColor="text1"/>
          <w:sz w:val="24"/>
          <w:szCs w:val="24"/>
          <w14:textFill>
            <w14:solidFill>
              <w14:schemeClr w14:val="tx1"/>
            </w14:solidFill>
          </w14:textFill>
        </w:rPr>
      </w:pPr>
      <w:bookmarkStart w:id="55" w:name="_Toc366104134"/>
      <w:bookmarkStart w:id="56" w:name="_Toc499378954"/>
      <w:r>
        <w:rPr>
          <w:rFonts w:hint="eastAsia" w:ascii="仿宋" w:hAnsi="仿宋" w:eastAsia="仿宋" w:cs="仿宋"/>
          <w:color w:val="000000" w:themeColor="text1"/>
          <w:sz w:val="24"/>
          <w:szCs w:val="24"/>
          <w14:textFill>
            <w14:solidFill>
              <w14:schemeClr w14:val="tx1"/>
            </w14:solidFill>
          </w14:textFill>
        </w:rPr>
        <w:br w:type="page"/>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第二章  投标人须知</w:t>
      </w:r>
      <w:bookmarkEnd w:id="55"/>
      <w:bookmarkEnd w:id="56"/>
    </w:p>
    <w:p>
      <w:pPr>
        <w:pStyle w:val="6"/>
        <w:keepNext/>
        <w:keepLines/>
        <w:pageBreakBefore w:val="0"/>
        <w:widowControl w:val="0"/>
        <w:kinsoku/>
        <w:wordWrap/>
        <w:overflowPunct/>
        <w:topLinePunct w:val="0"/>
        <w:autoSpaceDE/>
        <w:autoSpaceDN/>
        <w:bidi w:val="0"/>
        <w:adjustRightInd/>
        <w:snapToGrid/>
        <w:spacing w:before="161" w:beforeLines="50" w:after="161" w:afterLines="50" w:line="360" w:lineRule="auto"/>
        <w:jc w:val="center"/>
        <w:textAlignment w:val="auto"/>
        <w:rPr>
          <w:rFonts w:ascii="仿宋" w:hAnsi="仿宋" w:eastAsia="仿宋" w:cs="宋体"/>
          <w:color w:val="000000" w:themeColor="text1"/>
          <w:sz w:val="28"/>
          <w:szCs w:val="28"/>
          <w14:textFill>
            <w14:solidFill>
              <w14:schemeClr w14:val="tx1"/>
            </w14:solidFill>
          </w14:textFill>
        </w:rPr>
      </w:pPr>
      <w:bookmarkStart w:id="57" w:name="_Toc499378833"/>
      <w:bookmarkStart w:id="58" w:name="_Toc499378955"/>
      <w:r>
        <w:rPr>
          <w:rFonts w:hint="eastAsia" w:ascii="仿宋" w:hAnsi="仿宋" w:eastAsia="仿宋" w:cs="宋体"/>
          <w:color w:val="000000" w:themeColor="text1"/>
          <w:sz w:val="28"/>
          <w:szCs w:val="28"/>
          <w14:textFill>
            <w14:solidFill>
              <w14:schemeClr w14:val="tx1"/>
            </w14:solidFill>
          </w14:textFill>
        </w:rPr>
        <w:t>投标人须知前附表</w:t>
      </w:r>
      <w:bookmarkEnd w:id="57"/>
      <w:bookmarkEnd w:id="58"/>
    </w:p>
    <w:p>
      <w:pPr>
        <w:keepNext w:val="0"/>
        <w:keepLines w:val="0"/>
        <w:pageBreakBefore w:val="0"/>
        <w:widowControl w:val="0"/>
        <w:kinsoku/>
        <w:wordWrap/>
        <w:overflowPunct/>
        <w:topLinePunct w:val="0"/>
        <w:autoSpaceDE/>
        <w:autoSpaceDN/>
        <w:bidi w:val="0"/>
        <w:adjustRightInd/>
        <w:snapToGrid/>
        <w:spacing w:after="161" w:afterLines="5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投标人应</w:t>
      </w:r>
      <w:r>
        <w:rPr>
          <w:rFonts w:hint="eastAsia" w:ascii="仿宋" w:hAnsi="仿宋" w:eastAsia="仿宋"/>
          <w:b/>
          <w:color w:val="000000" w:themeColor="text1"/>
          <w:sz w:val="24"/>
          <w:szCs w:val="24"/>
          <w14:textFill>
            <w14:solidFill>
              <w14:schemeClr w14:val="tx1"/>
            </w14:solidFill>
          </w14:textFill>
        </w:rPr>
        <w:t>仔细阅读</w:t>
      </w:r>
      <w:r>
        <w:rPr>
          <w:rFonts w:hint="eastAsia" w:ascii="仿宋" w:hAnsi="仿宋" w:eastAsia="仿宋"/>
          <w:color w:val="000000" w:themeColor="text1"/>
          <w:sz w:val="24"/>
          <w:szCs w:val="24"/>
          <w14:textFill>
            <w14:solidFill>
              <w14:schemeClr w14:val="tx1"/>
            </w14:solidFill>
          </w14:textFill>
        </w:rPr>
        <w:t>招标文件第二章“投标人须知”，下面资料是对“投标人须知”的具体补充和说明。</w:t>
      </w:r>
      <w:r>
        <w:rPr>
          <w:rFonts w:hint="eastAsia" w:ascii="仿宋" w:hAnsi="仿宋" w:eastAsia="仿宋"/>
          <w:b/>
          <w:bCs/>
          <w:color w:val="000000" w:themeColor="text1"/>
          <w:sz w:val="24"/>
          <w:szCs w:val="24"/>
          <w14:textFill>
            <w14:solidFill>
              <w14:schemeClr w14:val="tx1"/>
            </w14:solidFill>
          </w14:textFill>
        </w:rPr>
        <w:t>如有矛盾，应以本表为准</w:t>
      </w:r>
      <w:r>
        <w:rPr>
          <w:rFonts w:hint="eastAsia" w:ascii="仿宋" w:hAnsi="仿宋" w:eastAsia="仿宋"/>
          <w:color w:val="000000" w:themeColor="text1"/>
          <w:sz w:val="24"/>
          <w:szCs w:val="24"/>
          <w14:textFill>
            <w14:solidFill>
              <w14:schemeClr w14:val="tx1"/>
            </w14:solidFill>
          </w14:textFill>
        </w:rPr>
        <w:t>。</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932"/>
        <w:gridCol w:w="1815"/>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shd w:val="clear" w:color="auto" w:fill="E7E6E6" w:themeFill="background2"/>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条款号</w:t>
            </w:r>
          </w:p>
        </w:tc>
        <w:tc>
          <w:tcPr>
            <w:tcW w:w="1815" w:type="dxa"/>
            <w:shd w:val="clear" w:color="auto" w:fill="E7E6E6" w:themeFill="background2"/>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条款名称</w:t>
            </w:r>
          </w:p>
        </w:tc>
        <w:tc>
          <w:tcPr>
            <w:tcW w:w="6324" w:type="dxa"/>
            <w:shd w:val="clear" w:color="auto" w:fill="E7E6E6" w:themeFill="background2"/>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招标人</w:t>
            </w:r>
          </w:p>
        </w:tc>
        <w:tc>
          <w:tcPr>
            <w:tcW w:w="632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lang w:eastAsia="zh-CN"/>
                <w14:textFill>
                  <w14:solidFill>
                    <w14:schemeClr w14:val="tx1"/>
                  </w14:solidFill>
                </w14:textFill>
              </w:rPr>
              <w:t>招标人：</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大冶市还地桥镇郭桥村</w:t>
            </w:r>
            <w:r>
              <w:rPr>
                <w:rFonts w:hint="eastAsia" w:ascii="仿宋" w:hAnsi="仿宋" w:eastAsia="仿宋" w:cs="仿宋"/>
                <w:color w:val="000000" w:themeColor="text1"/>
                <w:sz w:val="24"/>
                <w:szCs w:val="24"/>
                <w:u w:val="none"/>
                <w:lang w:eastAsia="zh-CN"/>
                <w14:textFill>
                  <w14:solidFill>
                    <w14:schemeClr w14:val="tx1"/>
                  </w14:solidFill>
                </w14:textFill>
              </w:rPr>
              <w:t>村民委员会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eastAsia="zh-CN"/>
                <w14:textFill>
                  <w14:solidFill>
                    <w14:schemeClr w14:val="tx1"/>
                  </w14:solidFill>
                </w14:textFill>
              </w:rPr>
              <w:t>联系人：</w:t>
            </w:r>
            <w:r>
              <w:rPr>
                <w:rFonts w:hint="eastAsia" w:ascii="仿宋" w:hAnsi="仿宋" w:eastAsia="仿宋" w:cs="仿宋"/>
                <w:color w:val="000000" w:themeColor="text1"/>
                <w:sz w:val="24"/>
                <w:szCs w:val="24"/>
                <w:u w:val="none"/>
                <w:lang w:val="en-US" w:eastAsia="zh-CN"/>
                <w14:textFill>
                  <w14:solidFill>
                    <w14:schemeClr w14:val="tx1"/>
                  </w14:solidFill>
                </w14:textFill>
              </w:rPr>
              <w:t>黄书记—13995993222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招标代理机构</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代理机构</w:t>
            </w:r>
            <w:r>
              <w:rPr>
                <w:rFonts w:hint="eastAsia" w:ascii="仿宋" w:hAnsi="仿宋" w:eastAsia="仿宋" w:cs="仿宋"/>
                <w:color w:val="000000" w:themeColor="text1"/>
                <w:sz w:val="24"/>
                <w:szCs w:val="24"/>
                <w:u w:val="none"/>
                <w:lang w:eastAsia="zh-CN"/>
                <w14:textFill>
                  <w14:solidFill>
                    <w14:schemeClr w14:val="tx1"/>
                  </w14:solidFill>
                </w14:textFill>
              </w:rPr>
              <w:t>名称：</w:t>
            </w:r>
            <w:r>
              <w:rPr>
                <w:rFonts w:hint="eastAsia" w:ascii="仿宋" w:hAnsi="仿宋" w:eastAsia="仿宋" w:cs="仿宋"/>
                <w:color w:val="000000" w:themeColor="text1"/>
                <w:sz w:val="24"/>
                <w:szCs w:val="24"/>
                <w:u w:val="none"/>
                <w:lang w:val="en-US" w:eastAsia="zh-CN"/>
                <w14:textFill>
                  <w14:solidFill>
                    <w14:schemeClr w14:val="tx1"/>
                  </w14:solidFill>
                </w14:textFill>
              </w:rPr>
              <w:t>湖北丰凰工程管理咨询有限公司</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eastAsia="zh-CN"/>
                <w14:textFill>
                  <w14:solidFill>
                    <w14:schemeClr w14:val="tx1"/>
                  </w14:solidFill>
                </w14:textFill>
              </w:rPr>
              <w:t>联系人：</w:t>
            </w: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周工—15972351508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项目名称</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kern w:val="0"/>
                <w:sz w:val="24"/>
                <w:szCs w:val="24"/>
                <w:u w:val="none"/>
                <w:lang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大冶市还地桥镇郭桥村党员群众服务中心建设工程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建设地点</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kern w:val="0"/>
                <w:sz w:val="24"/>
                <w:szCs w:val="24"/>
                <w:u w:val="none"/>
                <w:lang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大冶市还地桥镇郭桥村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资金来源</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上级奖补及自筹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出资比例</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资金落实情况</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kern w:val="0"/>
                <w:sz w:val="24"/>
                <w:szCs w:val="24"/>
                <w:u w:val="none"/>
                <w14:textFill>
                  <w14:solidFill>
                    <w14:schemeClr w14:val="tx1"/>
                  </w14:solidFill>
                </w14:textFill>
              </w:rPr>
            </w:pPr>
            <w:r>
              <w:rPr>
                <w:rFonts w:hint="eastAsia" w:ascii="仿宋" w:hAnsi="仿宋" w:eastAsia="仿宋" w:cs="仿宋"/>
                <w:color w:val="000000" w:themeColor="text1"/>
                <w:kern w:val="0"/>
                <w:sz w:val="24"/>
                <w:szCs w:val="24"/>
                <w:u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招标范围</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kern w:val="0"/>
                <w:sz w:val="24"/>
                <w:szCs w:val="24"/>
                <w:u w:val="none"/>
                <w14:textFill>
                  <w14:solidFill>
                    <w14:schemeClr w14:val="tx1"/>
                  </w14:solidFill>
                </w14:textFill>
              </w:rPr>
            </w:pPr>
            <w:r>
              <w:rPr>
                <w:rFonts w:hint="eastAsia" w:ascii="仿宋" w:hAnsi="仿宋" w:eastAsia="仿宋" w:cs="仿宋"/>
                <w:color w:val="000000" w:themeColor="text1"/>
                <w:kern w:val="0"/>
                <w:sz w:val="24"/>
                <w:szCs w:val="24"/>
                <w:u w:val="none"/>
                <w14:textFill>
                  <w14:solidFill>
                    <w14:schemeClr w14:val="tx1"/>
                  </w14:solidFill>
                </w14:textFill>
              </w:rPr>
              <w:t>施工图纸和工程量清单内全部内容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施工总</w:t>
            </w:r>
            <w:r>
              <w:rPr>
                <w:rFonts w:hint="eastAsia" w:ascii="仿宋" w:hAnsi="仿宋" w:eastAsia="仿宋" w:cs="仿宋"/>
                <w:color w:val="000000" w:themeColor="text1"/>
                <w:sz w:val="24"/>
                <w:szCs w:val="24"/>
                <w:u w:val="none"/>
                <w14:textFill>
                  <w14:solidFill>
                    <w14:schemeClr w14:val="tx1"/>
                  </w14:solidFill>
                </w14:textFill>
              </w:rPr>
              <w:t>工期</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240" w:firstLineChars="100"/>
              <w:textAlignment w:val="auto"/>
              <w:rPr>
                <w:rFonts w:hint="eastAsia" w:ascii="仿宋" w:hAnsi="仿宋" w:eastAsia="仿宋" w:cs="仿宋"/>
                <w:color w:val="000000" w:themeColor="text1"/>
                <w:kern w:val="0"/>
                <w:sz w:val="24"/>
                <w:szCs w:val="24"/>
                <w:u w:val="none"/>
                <w14:textFill>
                  <w14:solidFill>
                    <w14:schemeClr w14:val="tx1"/>
                  </w14:solidFill>
                </w14:textFill>
              </w:rPr>
            </w:pPr>
            <w:r>
              <w:rPr>
                <w:rFonts w:hint="eastAsia" w:ascii="仿宋" w:hAnsi="仿宋" w:eastAsia="仿宋" w:cs="仿宋"/>
                <w:color w:val="000000" w:themeColor="text1"/>
                <w:kern w:val="0"/>
                <w:sz w:val="24"/>
                <w:szCs w:val="24"/>
                <w:u w:val="none"/>
                <w:lang w:val="en-US" w:eastAsia="zh-CN"/>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1.3.3</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质量要求</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kern w:val="0"/>
                <w:sz w:val="24"/>
                <w:szCs w:val="24"/>
                <w:u w:val="none"/>
                <w14:textFill>
                  <w14:solidFill>
                    <w14:schemeClr w14:val="tx1"/>
                  </w14:solidFill>
                </w14:textFill>
              </w:rPr>
            </w:pPr>
            <w:r>
              <w:rPr>
                <w:rFonts w:hint="eastAsia" w:ascii="仿宋" w:hAnsi="仿宋" w:eastAsia="仿宋" w:cs="仿宋"/>
                <w:color w:val="000000" w:themeColor="text1"/>
                <w:kern w:val="0"/>
                <w:sz w:val="24"/>
                <w:szCs w:val="24"/>
                <w:u w:val="none"/>
                <w14:textFill>
                  <w14:solidFill>
                    <w14:schemeClr w14:val="tx1"/>
                  </w14:solidFill>
                </w14:textFill>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投标人资质条件、能力、信誉</w:t>
            </w:r>
          </w:p>
        </w:tc>
        <w:tc>
          <w:tcPr>
            <w:tcW w:w="6324" w:type="dxa"/>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b/>
                <w:color w:val="000000" w:themeColor="text1"/>
                <w:sz w:val="24"/>
                <w:szCs w:val="24"/>
                <w:highlight w:val="none"/>
                <w:u w:val="none"/>
                <w14:textFill>
                  <w14:solidFill>
                    <w14:schemeClr w14:val="tx1"/>
                  </w14:solidFill>
                </w14:textFill>
              </w:rPr>
              <w:t>资质条件：</w:t>
            </w:r>
            <w:bookmarkStart w:id="59" w:name="EBf0f6d3ef6edf4c48b6de35490f94d59a"/>
            <w:r>
              <w:rPr>
                <w:rFonts w:hint="eastAsia" w:ascii="仿宋" w:hAnsi="仿宋" w:eastAsia="仿宋" w:cs="仿宋"/>
                <w:color w:val="000000" w:themeColor="text1"/>
                <w:sz w:val="24"/>
                <w:szCs w:val="24"/>
                <w:highlight w:val="none"/>
                <w:u w:val="none"/>
                <w14:textFill>
                  <w14:solidFill>
                    <w14:schemeClr w14:val="tx1"/>
                  </w14:solidFill>
                </w14:textFill>
              </w:rPr>
              <w:t>见本章附件</w:t>
            </w:r>
            <w:bookmarkEnd w:id="59"/>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b/>
                <w:color w:val="000000" w:themeColor="text1"/>
                <w:sz w:val="24"/>
                <w:szCs w:val="24"/>
                <w:highlight w:val="none"/>
                <w:u w:val="none"/>
                <w14:textFill>
                  <w14:solidFill>
                    <w14:schemeClr w14:val="tx1"/>
                  </w14:solidFill>
                </w14:textFill>
              </w:rPr>
              <w:t>财务要求：</w:t>
            </w:r>
            <w:bookmarkStart w:id="60" w:name="EB6b38ba2261794b06b5e19ce598f53755"/>
            <w:r>
              <w:rPr>
                <w:rFonts w:hint="eastAsia" w:ascii="仿宋" w:hAnsi="仿宋" w:eastAsia="仿宋" w:cs="仿宋"/>
                <w:color w:val="000000" w:themeColor="text1"/>
                <w:sz w:val="24"/>
                <w:szCs w:val="24"/>
                <w:highlight w:val="none"/>
                <w:u w:val="none"/>
                <w14:textFill>
                  <w14:solidFill>
                    <w14:schemeClr w14:val="tx1"/>
                  </w14:solidFill>
                </w14:textFill>
              </w:rPr>
              <w:t>见本章附件</w:t>
            </w:r>
            <w:bookmarkEnd w:id="60"/>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b/>
                <w:color w:val="000000" w:themeColor="text1"/>
                <w:sz w:val="24"/>
                <w:szCs w:val="24"/>
                <w:highlight w:val="none"/>
                <w:u w:val="none"/>
                <w14:textFill>
                  <w14:solidFill>
                    <w14:schemeClr w14:val="tx1"/>
                  </w14:solidFill>
                </w14:textFill>
              </w:rPr>
              <w:t>业绩要求：</w:t>
            </w:r>
            <w:bookmarkStart w:id="61" w:name="EB32606786db214b32bbc1d0e362af2976"/>
            <w:r>
              <w:rPr>
                <w:rFonts w:hint="eastAsia" w:ascii="仿宋" w:hAnsi="仿宋" w:eastAsia="仿宋" w:cs="仿宋"/>
                <w:color w:val="000000" w:themeColor="text1"/>
                <w:sz w:val="24"/>
                <w:szCs w:val="24"/>
                <w:highlight w:val="none"/>
                <w:u w:val="none"/>
                <w14:textFill>
                  <w14:solidFill>
                    <w14:schemeClr w14:val="tx1"/>
                  </w14:solidFill>
                </w14:textFill>
              </w:rPr>
              <w:t>见本章附件且与招标公告要求一致</w:t>
            </w:r>
            <w:bookmarkEnd w:id="61"/>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b/>
                <w:color w:val="000000" w:themeColor="text1"/>
                <w:sz w:val="24"/>
                <w:szCs w:val="24"/>
                <w:highlight w:val="none"/>
                <w:u w:val="none"/>
                <w14:textFill>
                  <w14:solidFill>
                    <w14:schemeClr w14:val="tx1"/>
                  </w14:solidFill>
                </w14:textFill>
              </w:rPr>
              <w:t>信誉要求：</w:t>
            </w:r>
            <w:bookmarkStart w:id="62" w:name="EB8dea9690454a47debba76bbd25322a6f"/>
            <w:r>
              <w:rPr>
                <w:rFonts w:hint="eastAsia" w:ascii="仿宋" w:hAnsi="仿宋" w:eastAsia="仿宋" w:cs="仿宋"/>
                <w:color w:val="000000" w:themeColor="text1"/>
                <w:sz w:val="24"/>
                <w:szCs w:val="24"/>
                <w:highlight w:val="none"/>
                <w:u w:val="none"/>
                <w14:textFill>
                  <w14:solidFill>
                    <w14:schemeClr w14:val="tx1"/>
                  </w14:solidFill>
                </w14:textFill>
              </w:rPr>
              <w:t>见本章附件</w:t>
            </w:r>
            <w:bookmarkEnd w:id="62"/>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b/>
                <w:color w:val="000000" w:themeColor="text1"/>
                <w:sz w:val="24"/>
                <w:szCs w:val="24"/>
                <w:highlight w:val="none"/>
                <w:u w:val="none"/>
                <w14:textFill>
                  <w14:solidFill>
                    <w14:schemeClr w14:val="tx1"/>
                  </w14:solidFill>
                </w14:textFill>
              </w:rPr>
              <w:t>项目经理资格：</w:t>
            </w:r>
            <w:bookmarkStart w:id="63" w:name="EB5fd8932c598647c892b1628fce271400"/>
            <w:r>
              <w:rPr>
                <w:rFonts w:hint="eastAsia" w:ascii="仿宋" w:hAnsi="仿宋" w:eastAsia="仿宋" w:cs="仿宋"/>
                <w:color w:val="000000" w:themeColor="text1"/>
                <w:sz w:val="24"/>
                <w:szCs w:val="24"/>
                <w:highlight w:val="none"/>
                <w:u w:val="none"/>
                <w14:textFill>
                  <w14:solidFill>
                    <w14:schemeClr w14:val="tx1"/>
                  </w14:solidFill>
                </w14:textFill>
              </w:rPr>
              <w:t>见本章附件</w:t>
            </w:r>
            <w:bookmarkEnd w:id="63"/>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color w:val="000000" w:themeColor="text1"/>
                <w:sz w:val="24"/>
                <w:szCs w:val="24"/>
                <w:u w:val="none"/>
                <w14:textFill>
                  <w14:solidFill>
                    <w14:schemeClr w14:val="tx1"/>
                  </w14:solidFill>
                </w14:textFill>
              </w:rPr>
            </w:pPr>
            <w:r>
              <w:rPr>
                <w:rFonts w:hint="eastAsia" w:ascii="仿宋" w:hAnsi="仿宋" w:eastAsia="仿宋" w:cs="仿宋"/>
                <w:b/>
                <w:color w:val="000000" w:themeColor="text1"/>
                <w:sz w:val="24"/>
                <w:szCs w:val="24"/>
                <w:highlight w:val="none"/>
                <w:u w:val="none"/>
                <w14:textFill>
                  <w14:solidFill>
                    <w14:schemeClr w14:val="tx1"/>
                  </w14:solidFill>
                </w14:textFill>
              </w:rPr>
              <w:t>其他要求：</w:t>
            </w:r>
            <w:bookmarkStart w:id="64" w:name="EBf3d9deb4cbbd436ca17719efc0614c05"/>
            <w:r>
              <w:rPr>
                <w:rFonts w:hint="eastAsia" w:ascii="仿宋" w:hAnsi="仿宋" w:eastAsia="仿宋" w:cs="仿宋"/>
                <w:color w:val="000000" w:themeColor="text1"/>
                <w:sz w:val="24"/>
                <w:szCs w:val="24"/>
                <w:highlight w:val="none"/>
                <w:u w:val="none"/>
                <w14:textFill>
                  <w14:solidFill>
                    <w14:schemeClr w14:val="tx1"/>
                  </w14:solidFill>
                </w14:textFill>
              </w:rPr>
              <w:t>见本章附件</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是否接受联合体投标</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1.9.1</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踏勘现场</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投标文件递交截止时间前，各投标人自行前往施工现场踏勘，将现场具有标志性的地点或参照物拍照，并将照片的彩色打印件及承诺函附到投标文件中，未按要求提供踏勘照片或所提供照片模糊不清的作无效投标处理</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分包</w:t>
            </w:r>
          </w:p>
        </w:tc>
        <w:tc>
          <w:tcPr>
            <w:tcW w:w="6324" w:type="dxa"/>
            <w:vAlign w:val="center"/>
          </w:tcPr>
          <w:p>
            <w:pPr>
              <w:pStyle w:val="20"/>
              <w:keepNext w:val="0"/>
              <w:keepLines w:val="0"/>
              <w:pageBreakBefore w:val="0"/>
              <w:kinsoku/>
              <w:wordWrap/>
              <w:overflowPunct/>
              <w:topLinePunct/>
              <w:bidi w:val="0"/>
              <w:adjustRightInd/>
              <w:snapToGrid/>
              <w:spacing w:beforeAutospacing="0" w:after="0" w:afterAutospacing="0" w:line="240" w:lineRule="auto"/>
              <w:ind w:firstLine="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偏离</w:t>
            </w:r>
          </w:p>
        </w:tc>
        <w:tc>
          <w:tcPr>
            <w:tcW w:w="6324" w:type="dxa"/>
            <w:vAlign w:val="center"/>
          </w:tcPr>
          <w:p>
            <w:pPr>
              <w:pStyle w:val="20"/>
              <w:keepNext w:val="0"/>
              <w:keepLines w:val="0"/>
              <w:pageBreakBefore w:val="0"/>
              <w:kinsoku/>
              <w:wordWrap/>
              <w:overflowPunct/>
              <w:topLinePunct/>
              <w:bidi w:val="0"/>
              <w:adjustRightInd/>
              <w:snapToGrid/>
              <w:spacing w:beforeAutospacing="0" w:after="0" w:afterAutospacing="0" w:line="240" w:lineRule="auto"/>
              <w:ind w:firstLine="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构成招标文件的其他材料</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工程量清单、设计施工图纸、澄清答疑、招标文件修改、招标补充文件。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2.1.2</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本工程的计税方法</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val="0"/>
                <w:bCs w:val="0"/>
                <w:color w:val="000000" w:themeColor="text1"/>
                <w:sz w:val="24"/>
                <w:szCs w:val="24"/>
                <w14:textFill>
                  <w14:solidFill>
                    <w14:schemeClr w14:val="tx1"/>
                  </w14:solidFill>
                </w14:textFill>
              </w:rPr>
            </w:pPr>
            <w:bookmarkStart w:id="65" w:name="EB1e47f003259e461d9842414eb67c564b"/>
            <w:r>
              <w:rPr>
                <w:rFonts w:hint="eastAsia" w:ascii="仿宋" w:hAnsi="仿宋" w:eastAsia="仿宋" w:cs="仿宋"/>
                <w:b w:val="0"/>
                <w:bCs w:val="0"/>
                <w:color w:val="000000" w:themeColor="text1"/>
                <w:sz w:val="24"/>
                <w:szCs w:val="24"/>
                <w:lang w:eastAsia="zh-CN"/>
                <w14:textFill>
                  <w14:solidFill>
                    <w14:schemeClr w14:val="tx1"/>
                  </w14:solidFill>
                </w14:textFill>
              </w:rPr>
              <w:sym w:font="Wingdings 2" w:char="0052"/>
            </w:r>
            <w:r>
              <w:rPr>
                <w:rFonts w:hint="eastAsia" w:ascii="仿宋" w:hAnsi="仿宋" w:eastAsia="仿宋" w:cs="仿宋"/>
                <w:b w:val="0"/>
                <w:bCs w:val="0"/>
                <w:color w:val="000000" w:themeColor="text1"/>
                <w:sz w:val="24"/>
                <w:szCs w:val="24"/>
                <w14:textFill>
                  <w14:solidFill>
                    <w14:schemeClr w14:val="tx1"/>
                  </w14:solidFill>
                </w14:textFill>
              </w:rPr>
              <w:t>一般计税方法 □简易计税方法</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2.2.1</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投标人要求澄清招标文件的截止时间</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对招标文件有疑问的：递交投标文件截止时间15日前。</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对招标文件有异议的：递交投标文件截止时间10日前。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2.2.2</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递交投标文件</w:t>
            </w:r>
            <w:r>
              <w:rPr>
                <w:rFonts w:hint="eastAsia" w:ascii="仿宋" w:hAnsi="仿宋" w:eastAsia="仿宋" w:cs="仿宋"/>
                <w:b w:val="0"/>
                <w:bCs w:val="0"/>
                <w:color w:val="000000" w:themeColor="text1"/>
                <w:sz w:val="24"/>
                <w:szCs w:val="24"/>
                <w14:textFill>
                  <w14:solidFill>
                    <w14:schemeClr w14:val="tx1"/>
                  </w14:solidFill>
                </w14:textFill>
              </w:rPr>
              <w:t>截止时间</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2024年08月15日0</w:t>
            </w:r>
            <w:r>
              <w:rPr>
                <w:rFonts w:hint="eastAsia" w:ascii="仿宋" w:hAnsi="仿宋" w:eastAsia="仿宋" w:cs="仿宋"/>
                <w:b w:val="0"/>
                <w:bCs w:val="0"/>
                <w:color w:val="000000" w:themeColor="text1"/>
                <w:sz w:val="24"/>
                <w:szCs w:val="24"/>
                <w:u w:val="none"/>
                <w14:textFill>
                  <w14:solidFill>
                    <w14:schemeClr w14:val="tx1"/>
                  </w14:solidFill>
                </w14:textFill>
              </w:rPr>
              <w:t>9时</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u w:val="none"/>
                <w14:textFill>
                  <w14:solidFill>
                    <w14:schemeClr w14:val="tx1"/>
                  </w14:solidFill>
                </w14:textFill>
              </w:rPr>
              <w:t>0分</w:t>
            </w:r>
            <w:r>
              <w:rPr>
                <w:rFonts w:hint="eastAsia" w:ascii="仿宋" w:hAnsi="仿宋" w:eastAsia="仿宋" w:cs="仿宋"/>
                <w:b w:val="0"/>
                <w:bCs w:val="0"/>
                <w:color w:val="000000" w:themeColor="text1"/>
                <w:sz w:val="24"/>
                <w:szCs w:val="24"/>
                <w:u w:val="none"/>
                <w:lang w:eastAsia="zh-CN"/>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3.2.3</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最高投标限价</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最高投标限价：☑设定:</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本工程投标最高限价：</w:t>
            </w:r>
            <w:r>
              <w:rPr>
                <w:rFonts w:hint="eastAsia" w:ascii="仿宋" w:hAnsi="仿宋" w:eastAsia="仿宋" w:cs="仿宋"/>
                <w:b w:val="0"/>
                <w:bCs w:val="0"/>
                <w:color w:val="000000" w:themeColor="text1"/>
                <w:sz w:val="24"/>
                <w:szCs w:val="24"/>
                <w:lang w:val="en-US" w:eastAsia="zh-CN"/>
                <w14:textFill>
                  <w14:solidFill>
                    <w14:schemeClr w14:val="tx1"/>
                  </w14:solidFill>
                </w14:textFill>
              </w:rPr>
              <w:t>壹佰玖拾捌万玖仟壹佰柒拾柒元陆角捌分</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1,989,177.68</w:t>
            </w:r>
            <w:r>
              <w:rPr>
                <w:rFonts w:hint="eastAsia" w:ascii="仿宋" w:hAnsi="仿宋" w:eastAsia="仿宋" w:cs="仿宋"/>
                <w:b w:val="0"/>
                <w:bCs w:val="0"/>
                <w:color w:val="000000" w:themeColor="text1"/>
                <w:sz w:val="24"/>
                <w:szCs w:val="24"/>
                <w:lang w:eastAsia="zh-CN"/>
                <w14:textFill>
                  <w14:solidFill>
                    <w14:schemeClr w14:val="tx1"/>
                  </w14:solidFill>
                </w14:textFill>
              </w:rPr>
              <w:t>元）</w:t>
            </w:r>
            <w:r>
              <w:rPr>
                <w:rFonts w:hint="eastAsia" w:ascii="仿宋" w:hAnsi="仿宋" w:eastAsia="仿宋" w:cs="仿宋"/>
                <w:b w:val="0"/>
                <w:bCs w:val="0"/>
                <w:color w:val="000000" w:themeColor="text1"/>
                <w:sz w:val="24"/>
                <w:szCs w:val="24"/>
                <w14:textFill>
                  <w14:solidFill>
                    <w14:schemeClr w14:val="tx1"/>
                  </w14:solidFill>
                </w14:textFill>
              </w:rPr>
              <w:t>。</w:t>
            </w:r>
          </w:p>
          <w:p>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本工程采用工程量清单报价法，超出最高投标限价将否决其投标。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3.3.1</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投标有效期</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从投标截止时间起</w:t>
            </w:r>
            <w:r>
              <w:rPr>
                <w:rFonts w:hint="eastAsia" w:ascii="仿宋" w:hAnsi="仿宋" w:eastAsia="仿宋" w:cs="仿宋"/>
                <w:color w:val="000000" w:themeColor="text1"/>
                <w:sz w:val="24"/>
                <w:szCs w:val="24"/>
                <w:u w:val="single"/>
                <w:lang w:val="en-US" w:eastAsia="zh-CN"/>
                <w14:textFill>
                  <w14:solidFill>
                    <w14:schemeClr w14:val="tx1"/>
                  </w14:solidFill>
                </w14:textFill>
              </w:rPr>
              <w:t>60</w:t>
            </w:r>
            <w:r>
              <w:rPr>
                <w:rFonts w:hint="eastAsia" w:ascii="仿宋" w:hAnsi="仿宋" w:eastAsia="仿宋" w:cs="仿宋"/>
                <w:color w:val="000000" w:themeColor="text1"/>
                <w:sz w:val="24"/>
                <w:szCs w:val="24"/>
                <w14:textFill>
                  <w14:solidFill>
                    <w14:schemeClr w14:val="tx1"/>
                  </w14:solidFill>
                </w14:textFil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3.3.2</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质保期</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1年</w:t>
            </w:r>
            <w:r>
              <w:rPr>
                <w:rFonts w:hint="eastAsia" w:ascii="仿宋" w:hAnsi="仿宋" w:eastAsia="仿宋" w:cs="仿宋"/>
                <w:color w:val="000000" w:themeColor="text1"/>
                <w:sz w:val="24"/>
                <w:szCs w:val="24"/>
                <w:lang w:eastAsia="zh-CN"/>
                <w14:textFill>
                  <w14:solidFill>
                    <w14:schemeClr w14:val="tx1"/>
                  </w14:solidFill>
                </w14:textFill>
              </w:rPr>
              <w:t>，从竣工验收合格之日算起。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3.5.2</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近年财务状况的年份要求</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提供2022年度经审计的财务审计报告</w:t>
            </w:r>
            <w:r>
              <w:rPr>
                <w:rFonts w:hint="eastAsia" w:ascii="仿宋" w:hAnsi="仿宋" w:eastAsia="仿宋" w:cs="仿宋"/>
                <w:color w:val="000000" w:themeColor="text1"/>
                <w:sz w:val="24"/>
                <w:szCs w:val="24"/>
                <w14:textFill>
                  <w14:solidFill>
                    <w14:schemeClr w14:val="tx1"/>
                  </w14:solidFill>
                </w14:textFill>
              </w:rPr>
              <w:t>（如新成立的公司</w:t>
            </w:r>
            <w:r>
              <w:rPr>
                <w:rFonts w:hint="eastAsia" w:ascii="仿宋" w:hAnsi="仿宋" w:eastAsia="仿宋" w:cs="仿宋"/>
                <w:color w:val="000000" w:themeColor="text1"/>
                <w:sz w:val="24"/>
                <w:szCs w:val="24"/>
                <w:lang w:val="en-US" w:eastAsia="zh-CN"/>
                <w14:textFill>
                  <w14:solidFill>
                    <w14:schemeClr w14:val="tx1"/>
                  </w14:solidFill>
                </w14:textFill>
              </w:rPr>
              <w:t>不足一年无</w:t>
            </w:r>
            <w:r>
              <w:rPr>
                <w:rFonts w:hint="eastAsia" w:ascii="仿宋" w:hAnsi="仿宋" w:eastAsia="仿宋" w:cs="仿宋"/>
                <w:color w:val="000000" w:themeColor="text1"/>
                <w:sz w:val="24"/>
                <w:szCs w:val="24"/>
                <w14:textFill>
                  <w14:solidFill>
                    <w14:schemeClr w14:val="tx1"/>
                  </w14:solidFill>
                </w14:textFill>
              </w:rPr>
              <w:t>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3.5.3</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近</w:t>
            </w:r>
            <w:r>
              <w:rPr>
                <w:rFonts w:hint="eastAsia" w:ascii="仿宋" w:hAnsi="仿宋" w:eastAsia="仿宋" w:cs="仿宋"/>
                <w:color w:val="000000" w:themeColor="text1"/>
                <w:sz w:val="24"/>
                <w:szCs w:val="24"/>
                <w:lang w:eastAsia="zh-CN"/>
                <w14:textFill>
                  <w14:solidFill>
                    <w14:schemeClr w14:val="tx1"/>
                  </w14:solidFill>
                </w14:textFill>
              </w:rPr>
              <w:t>三</w:t>
            </w:r>
            <w:r>
              <w:rPr>
                <w:rFonts w:hint="eastAsia" w:ascii="仿宋" w:hAnsi="仿宋" w:eastAsia="仿宋" w:cs="仿宋"/>
                <w:color w:val="000000" w:themeColor="text1"/>
                <w:sz w:val="24"/>
                <w:szCs w:val="24"/>
                <w14:textFill>
                  <w14:solidFill>
                    <w14:schemeClr w14:val="tx1"/>
                  </w14:solidFill>
                </w14:textFill>
              </w:rPr>
              <w:t>年完成的类似项目</w:t>
            </w:r>
            <w:r>
              <w:rPr>
                <w:rFonts w:hint="eastAsia" w:ascii="仿宋" w:hAnsi="仿宋" w:eastAsia="仿宋" w:cs="仿宋"/>
                <w:color w:val="000000" w:themeColor="text1"/>
                <w:sz w:val="24"/>
                <w:szCs w:val="24"/>
                <w:lang w:val="en-US" w:eastAsia="zh-CN"/>
                <w14:textFill>
                  <w14:solidFill>
                    <w14:schemeClr w14:val="tx1"/>
                  </w14:solidFill>
                </w14:textFill>
              </w:rPr>
              <w:t>业绩</w:t>
            </w:r>
            <w:r>
              <w:rPr>
                <w:rFonts w:hint="eastAsia" w:ascii="仿宋" w:hAnsi="仿宋" w:eastAsia="仿宋" w:cs="仿宋"/>
                <w:color w:val="000000" w:themeColor="text1"/>
                <w:sz w:val="24"/>
                <w:szCs w:val="24"/>
                <w14:textFill>
                  <w14:solidFill>
                    <w14:schemeClr w14:val="tx1"/>
                  </w14:solidFill>
                </w14:textFill>
              </w:rPr>
              <w:t>的年份</w:t>
            </w:r>
            <w:r>
              <w:rPr>
                <w:rFonts w:hint="eastAsia" w:ascii="仿宋" w:hAnsi="仿宋" w:eastAsia="仿宋" w:cs="仿宋"/>
                <w:color w:val="000000" w:themeColor="text1"/>
                <w:sz w:val="24"/>
                <w:szCs w:val="24"/>
                <w:lang w:val="en-US" w:eastAsia="zh-CN"/>
                <w14:textFill>
                  <w14:solidFill>
                    <w14:schemeClr w14:val="tx1"/>
                  </w14:solidFill>
                </w14:textFill>
              </w:rPr>
              <w:t>及合同金额</w:t>
            </w:r>
            <w:r>
              <w:rPr>
                <w:rFonts w:hint="eastAsia" w:ascii="仿宋" w:hAnsi="仿宋" w:eastAsia="仿宋" w:cs="仿宋"/>
                <w:color w:val="000000" w:themeColor="text1"/>
                <w:sz w:val="24"/>
                <w:szCs w:val="24"/>
                <w14:textFill>
                  <w14:solidFill>
                    <w14:schemeClr w14:val="tx1"/>
                  </w14:solidFill>
                </w14:textFill>
              </w:rPr>
              <w:t>要求</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default"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投标截止之日前三年</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合同金额100.00万元（含）以上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是否允许递交备选投标方案</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3.7.3</w:t>
            </w:r>
          </w:p>
        </w:tc>
        <w:tc>
          <w:tcPr>
            <w:tcW w:w="1815"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签字或盖章要求</w:t>
            </w:r>
          </w:p>
        </w:tc>
        <w:tc>
          <w:tcPr>
            <w:tcW w:w="6324"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3.7.4</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投标文件份数</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纸质一式五份：正本一份，副本四份，副本可以是正本</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复印件；投标函及投标函附录一份；工程量清单电子版（大冶三农版XML,制作成U盘存储，不得设置密码）一份。投标人在唱标一览表中的报价、商务标中的报价和电子版中的报价必须一致，否则做无效投标处理。投标人商务标必须用</w:t>
            </w:r>
            <w:r>
              <w:rPr>
                <w:rFonts w:hint="eastAsia" w:ascii="仿宋" w:hAnsi="仿宋" w:eastAsia="仿宋" w:cs="仿宋"/>
                <w:color w:val="000000" w:themeColor="text1"/>
                <w:sz w:val="24"/>
                <w:szCs w:val="24"/>
                <w:lang w:val="en-US" w:eastAsia="zh-CN"/>
                <w14:textFill>
                  <w14:solidFill>
                    <w14:schemeClr w14:val="tx1"/>
                  </w14:solidFill>
                </w14:textFill>
              </w:rPr>
              <w:t>品茗造价</w:t>
            </w:r>
            <w:r>
              <w:rPr>
                <w:rFonts w:hint="eastAsia" w:ascii="仿宋" w:hAnsi="仿宋" w:eastAsia="仿宋" w:cs="仿宋"/>
                <w:color w:val="000000" w:themeColor="text1"/>
                <w:sz w:val="24"/>
                <w:szCs w:val="24"/>
                <w14:textFill>
                  <w14:solidFill>
                    <w14:schemeClr w14:val="tx1"/>
                  </w14:solidFill>
                </w14:textFill>
              </w:rPr>
              <w:t>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3.7.5</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装订要求</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4.1.2</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封套上写明</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招标人名称：</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大冶市还地桥镇郭桥村</w:t>
            </w:r>
            <w:r>
              <w:rPr>
                <w:rFonts w:hint="eastAsia" w:ascii="仿宋" w:hAnsi="仿宋" w:eastAsia="仿宋" w:cs="仿宋"/>
                <w:color w:val="000000" w:themeColor="text1"/>
                <w:sz w:val="24"/>
                <w:szCs w:val="24"/>
                <w:u w:val="none"/>
                <w:lang w:eastAsia="zh-CN"/>
                <w14:textFill>
                  <w14:solidFill>
                    <w14:schemeClr w14:val="tx1"/>
                  </w14:solidFill>
                </w14:textFill>
              </w:rPr>
              <w:t>村民委员会</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u w:val="none"/>
                <w:lang w:val="en-US"/>
                <w14:textFill>
                  <w14:solidFill>
                    <w14:schemeClr w14:val="tx1"/>
                  </w14:solidFill>
                </w14:textFill>
              </w:rPr>
            </w:pPr>
            <w:r>
              <w:rPr>
                <w:rFonts w:hint="eastAsia" w:ascii="仿宋" w:hAnsi="仿宋" w:eastAsia="仿宋" w:cs="仿宋"/>
                <w:color w:val="000000" w:themeColor="text1"/>
                <w:sz w:val="24"/>
                <w:szCs w:val="24"/>
                <w:u w:val="none"/>
                <w:lang w:val="zh-CN"/>
                <w14:textFill>
                  <w14:solidFill>
                    <w14:schemeClr w14:val="tx1"/>
                  </w14:solidFill>
                </w14:textFill>
              </w:rPr>
              <w:t>招标人地址：</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大冶市还地桥镇郭桥村</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b w:val="0"/>
                <w:bCs w:val="0"/>
                <w:color w:val="000000" w:themeColor="text1"/>
                <w:sz w:val="24"/>
                <w:szCs w:val="24"/>
                <w:u w:val="none"/>
                <w:lang w:val="en-US" w:eastAsia="zh-CN"/>
                <w14:textFill>
                  <w14:solidFill>
                    <w14:schemeClr w14:val="tx1"/>
                  </w14:solidFill>
                </w14:textFill>
              </w:rPr>
            </w:pPr>
            <w:r>
              <w:rPr>
                <w:rFonts w:hint="eastAsia" w:ascii="仿宋" w:hAnsi="仿宋" w:eastAsia="仿宋"/>
                <w:b w:val="0"/>
                <w:bCs w:val="0"/>
                <w:color w:val="000000" w:themeColor="text1"/>
                <w:sz w:val="24"/>
                <w:szCs w:val="24"/>
                <w:u w:val="none"/>
                <w:lang w:val="en-US" w:eastAsia="zh-CN"/>
                <w14:textFill>
                  <w14:solidFill>
                    <w14:schemeClr w14:val="tx1"/>
                  </w14:solidFill>
                </w14:textFill>
              </w:rPr>
              <w:t>项目名称：</w:t>
            </w:r>
            <w:r>
              <w:rPr>
                <w:rFonts w:hint="eastAsia" w:ascii="仿宋" w:hAnsi="仿宋" w:eastAsia="仿宋" w:cs="仿宋"/>
                <w:b w:val="0"/>
                <w:bCs w:val="0"/>
                <w:color w:val="000000" w:themeColor="text1"/>
                <w:sz w:val="24"/>
                <w:szCs w:val="24"/>
                <w:lang w:val="en-US" w:eastAsia="zh-CN"/>
                <w14:textFill>
                  <w14:solidFill>
                    <w14:schemeClr w14:val="tx1"/>
                  </w14:solidFill>
                </w14:textFill>
              </w:rPr>
              <w:t>大冶市还地桥镇郭桥村党员群众服务中心建设工程</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投标文件在20</w:t>
            </w:r>
            <w:r>
              <w:rPr>
                <w:rFonts w:hint="eastAsia"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 xml:space="preserve">年  月  日  时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4.2.2</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递交投标文件地点</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textAlignment w:val="auto"/>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zh-CN"/>
                <w14:textFill>
                  <w14:solidFill>
                    <w14:schemeClr w14:val="tx1"/>
                  </w14:solidFill>
                </w14:textFill>
              </w:rPr>
              <w:t>大冶市农村综合产权交易中心（大冶市七里界国际金融中心二楼开标室）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4.2.3</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是否退还投标文件</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开标时间和地点</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开标时间：即投标截止时间</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开标地点：</w:t>
            </w:r>
            <w:r>
              <w:rPr>
                <w:rFonts w:hint="eastAsia" w:ascii="仿宋" w:hAnsi="仿宋" w:eastAsia="仿宋" w:cs="仿宋"/>
                <w:color w:val="000000" w:themeColor="text1"/>
                <w:spacing w:val="-4"/>
                <w:sz w:val="24"/>
                <w:szCs w:val="24"/>
                <w:lang w:val="zh-CN"/>
                <w14:textFill>
                  <w14:solidFill>
                    <w14:schemeClr w14:val="tx1"/>
                  </w14:solidFill>
                </w14:textFill>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开标程序</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密封情况检查：投标人代表检查投标文件是否密封、是否按要求盖章</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开标顺序：按投标人签到的逆序依次唱标</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公布本项目的最高限价，抽取F值1-3的整数。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6.1.1</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评标委员会的组建</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评标委员会构成：5人，其中招标人代表1人，专家4人；</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是否授权评标委员会确定中标人</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中标候选人公示</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招标人收到书面评标报告后3日内公示中标候选人，中标候选人公示在</w:t>
            </w:r>
            <w:r>
              <w:rPr>
                <w:rFonts w:hint="eastAsia" w:ascii="仿宋" w:hAnsi="仿宋" w:eastAsia="仿宋" w:cs="仿宋"/>
                <w:color w:val="000000" w:themeColor="text1"/>
                <w:sz w:val="24"/>
                <w:szCs w:val="24"/>
                <w:lang w:eastAsia="zh-CN"/>
                <w14:textFill>
                  <w14:solidFill>
                    <w14:schemeClr w14:val="tx1"/>
                  </w14:solidFill>
                </w14:textFill>
              </w:rPr>
              <w:t>云上大冶聚焦三农</w:t>
            </w:r>
            <w:r>
              <w:rPr>
                <w:rFonts w:hint="eastAsia" w:ascii="仿宋" w:hAnsi="仿宋" w:eastAsia="仿宋" w:cs="仿宋"/>
                <w:color w:val="000000" w:themeColor="text1"/>
                <w:sz w:val="24"/>
                <w:szCs w:val="24"/>
                <w14:textFill>
                  <w14:solidFill>
                    <w14:schemeClr w14:val="tx1"/>
                  </w14:solidFill>
                </w14:textFill>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7.4.1</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履约担保</w:t>
            </w:r>
          </w:p>
        </w:tc>
        <w:tc>
          <w:tcPr>
            <w:tcW w:w="6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履约保证金的形式：</w:t>
            </w:r>
            <w:r>
              <w:rPr>
                <w:rFonts w:hint="eastAsia" w:ascii="仿宋" w:hAnsi="仿宋" w:eastAsia="仿宋" w:cs="仿宋"/>
                <w:color w:val="000000" w:themeColor="text1"/>
                <w:sz w:val="24"/>
                <w:szCs w:val="24"/>
                <w:lang w:val="en-US" w:eastAsia="zh-CN"/>
                <w14:textFill>
                  <w14:solidFill>
                    <w14:schemeClr w14:val="tx1"/>
                  </w14:solidFill>
                </w14:textFill>
              </w:rPr>
              <w:t>无</w:t>
            </w:r>
          </w:p>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履约保证金的金额：</w:t>
            </w:r>
            <w:r>
              <w:rPr>
                <w:rFonts w:hint="eastAsia" w:ascii="仿宋" w:hAnsi="仿宋" w:eastAsia="仿宋" w:cs="仿宋"/>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9.5</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监督部门</w:t>
            </w:r>
          </w:p>
        </w:tc>
        <w:tc>
          <w:tcPr>
            <w:tcW w:w="632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名称：大冶市农村综合产权交易中心</w:t>
            </w:r>
          </w:p>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地址：大冶市农村综合产权交易中心（大冶市七里界国际金融中心二楼）</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电话0714-8759369</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8139" w:type="dxa"/>
            <w:gridSpan w:val="2"/>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Merge w:val="restart"/>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w:t>
            </w:r>
          </w:p>
        </w:tc>
        <w:tc>
          <w:tcPr>
            <w:tcW w:w="1815"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w:t>
            </w:r>
            <w:r>
              <w:rPr>
                <w:rFonts w:hint="eastAsia" w:ascii="仿宋" w:hAnsi="仿宋" w:eastAsia="仿宋" w:cs="仿宋"/>
                <w:color w:val="000000" w:themeColor="text1"/>
                <w:sz w:val="24"/>
                <w:szCs w:val="24"/>
                <w:lang w:val="en-US" w:eastAsia="zh-CN"/>
                <w14:textFill>
                  <w14:solidFill>
                    <w14:schemeClr w14:val="tx1"/>
                  </w14:solidFill>
                </w14:textFill>
              </w:rPr>
              <w:t>相关</w:t>
            </w:r>
            <w:r>
              <w:rPr>
                <w:rFonts w:hint="eastAsia" w:ascii="仿宋" w:hAnsi="仿宋" w:eastAsia="仿宋" w:cs="仿宋"/>
                <w:color w:val="000000" w:themeColor="text1"/>
                <w:sz w:val="24"/>
                <w:szCs w:val="24"/>
                <w14:textFill>
                  <w14:solidFill>
                    <w14:schemeClr w14:val="tx1"/>
                  </w14:solidFill>
                </w14:textFill>
              </w:rPr>
              <w:t>费</w:t>
            </w:r>
            <w:r>
              <w:rPr>
                <w:rFonts w:hint="eastAsia" w:ascii="仿宋" w:hAnsi="仿宋" w:eastAsia="仿宋" w:cs="仿宋"/>
                <w:color w:val="000000" w:themeColor="text1"/>
                <w:sz w:val="24"/>
                <w:szCs w:val="24"/>
                <w:lang w:val="en-US" w:eastAsia="zh-CN"/>
                <w14:textFill>
                  <w14:solidFill>
                    <w14:schemeClr w14:val="tx1"/>
                  </w14:solidFill>
                </w14:textFill>
              </w:rPr>
              <w:t>用</w:t>
            </w:r>
          </w:p>
        </w:tc>
        <w:tc>
          <w:tcPr>
            <w:tcW w:w="6324"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招标代理费</w:t>
            </w:r>
            <w:r>
              <w:rPr>
                <w:rFonts w:hint="eastAsia" w:ascii="仿宋" w:hAnsi="仿宋" w:eastAsia="仿宋" w:cs="仿宋"/>
                <w:color w:val="000000" w:themeColor="text1"/>
                <w:sz w:val="24"/>
                <w:szCs w:val="24"/>
                <w:lang w:val="en-US" w:eastAsia="zh-CN"/>
                <w14:textFill>
                  <w14:solidFill>
                    <w14:schemeClr w14:val="tx1"/>
                  </w14:solidFill>
                </w14:textFill>
              </w:rPr>
              <w:t>按照</w:t>
            </w:r>
            <w:r>
              <w:rPr>
                <w:rFonts w:hint="eastAsia" w:ascii="仿宋" w:hAnsi="仿宋" w:eastAsia="仿宋" w:cs="仿宋"/>
                <w:color w:val="000000" w:themeColor="text1"/>
                <w:sz w:val="24"/>
                <w:szCs w:val="24"/>
                <w14:textFill>
                  <w14:solidFill>
                    <w14:schemeClr w14:val="tx1"/>
                  </w14:solidFill>
                </w14:textFill>
              </w:rPr>
              <w:t>发改价格[2011]534号文的标准收取,由</w:t>
            </w:r>
            <w:r>
              <w:rPr>
                <w:rFonts w:hint="eastAsia" w:ascii="仿宋" w:hAnsi="仿宋" w:eastAsia="仿宋" w:cs="仿宋"/>
                <w:color w:val="000000" w:themeColor="text1"/>
                <w:sz w:val="24"/>
                <w:szCs w:val="24"/>
                <w:lang w:val="en-US" w:eastAsia="zh-CN"/>
                <w14:textFill>
                  <w14:solidFill>
                    <w14:schemeClr w14:val="tx1"/>
                  </w14:solidFill>
                </w14:textFill>
              </w:rPr>
              <w:t>中标人</w:t>
            </w:r>
            <w:r>
              <w:rPr>
                <w:rFonts w:hint="eastAsia" w:ascii="仿宋" w:hAnsi="仿宋" w:eastAsia="仿宋" w:cs="仿宋"/>
                <w:color w:val="000000" w:themeColor="text1"/>
                <w:sz w:val="24"/>
                <w:szCs w:val="24"/>
                <w14:textFill>
                  <w14:solidFill>
                    <w14:schemeClr w14:val="tx1"/>
                  </w14:solidFill>
                </w14:textFill>
              </w:rPr>
              <w:t>在领取</w:t>
            </w:r>
            <w:r>
              <w:rPr>
                <w:rFonts w:hint="eastAsia" w:ascii="仿宋" w:hAnsi="仿宋" w:eastAsia="仿宋" w:cs="仿宋"/>
                <w:color w:val="000000" w:themeColor="text1"/>
                <w:sz w:val="24"/>
                <w:szCs w:val="24"/>
                <w:lang w:val="en-US" w:eastAsia="zh-CN"/>
                <w14:textFill>
                  <w14:solidFill>
                    <w14:schemeClr w14:val="tx1"/>
                  </w14:solidFill>
                </w14:textFill>
              </w:rPr>
              <w:t>中标</w:t>
            </w:r>
            <w:r>
              <w:rPr>
                <w:rFonts w:hint="eastAsia" w:ascii="仿宋" w:hAnsi="仿宋" w:eastAsia="仿宋" w:cs="仿宋"/>
                <w:color w:val="000000" w:themeColor="text1"/>
                <w:sz w:val="24"/>
                <w:szCs w:val="24"/>
                <w14:textFill>
                  <w14:solidFill>
                    <w14:schemeClr w14:val="tx1"/>
                  </w14:solidFill>
                </w14:textFill>
              </w:rPr>
              <w:t>通知书时向招标代理机构一次性付清。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Merge w:val="continue"/>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815"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b w:val="0"/>
                <w:bCs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付款方式</w:t>
            </w:r>
          </w:p>
        </w:tc>
        <w:tc>
          <w:tcPr>
            <w:tcW w:w="6324" w:type="dxa"/>
            <w:vAlign w:val="center"/>
          </w:tcPr>
          <w:p>
            <w:pPr>
              <w:widowControl/>
              <w:spacing w:line="500" w:lineRule="exact"/>
              <w:ind w:firstLine="480" w:firstLineChars="200"/>
              <w:jc w:val="left"/>
              <w:rPr>
                <w:rFonts w:hint="eastAsia" w:ascii="仿宋" w:hAnsi="仿宋" w:eastAsia="仿宋" w:cs="仿宋"/>
                <w:b w:val="0"/>
                <w:bCs w:val="0"/>
                <w:i w:val="0"/>
                <w:caps w:val="0"/>
                <w:color w:val="000000" w:themeColor="text1"/>
                <w:spacing w:val="0"/>
                <w:w w:val="100"/>
                <w:sz w:val="24"/>
                <w:szCs w:val="24"/>
                <w:highlight w:val="none"/>
                <w:u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本工程按进度支付：完成总工程量的80%时，付至合同价款的50%；工程竣工验收完毕，经审计合格后，付至审定价款的95%；剩余5%作为质保金，待质保期期满后，一次性付清。</w:t>
            </w:r>
          </w:p>
          <w:p>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b w:val="0"/>
                <w:bCs w:val="0"/>
                <w:iCs/>
                <w:color w:val="000000" w:themeColor="text1"/>
                <w:sz w:val="24"/>
                <w:szCs w:val="24"/>
                <w:highlight w:val="yellow"/>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w:t>
            </w:r>
          </w:p>
        </w:tc>
        <w:tc>
          <w:tcPr>
            <w:tcW w:w="1815"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工农关系</w:t>
            </w:r>
          </w:p>
        </w:tc>
        <w:tc>
          <w:tcPr>
            <w:tcW w:w="6324" w:type="dxa"/>
          </w:tcPr>
          <w:p>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涉及各标段范围内的施工工农关系协调概由中标人负责，招标人不承担由此引起的任何费用及责任。(提供承诺书，详见附件2）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widowControl/>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w:t>
            </w:r>
          </w:p>
        </w:tc>
        <w:tc>
          <w:tcPr>
            <w:tcW w:w="1815" w:type="dxa"/>
            <w:vAlign w:val="center"/>
          </w:tcPr>
          <w:p>
            <w:pPr>
              <w:keepNext w:val="0"/>
              <w:keepLines w:val="0"/>
              <w:pageBreakBefore w:val="0"/>
              <w:widowControl/>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lang w:bidi="ar"/>
                <w14:textFill>
                  <w14:solidFill>
                    <w14:schemeClr w14:val="tx1"/>
                  </w14:solidFill>
                </w14:textFill>
              </w:rPr>
              <w:t>拟投入管理人员要求</w:t>
            </w:r>
          </w:p>
        </w:tc>
        <w:tc>
          <w:tcPr>
            <w:tcW w:w="6324" w:type="dxa"/>
            <w:vAlign w:val="center"/>
          </w:tcPr>
          <w:p>
            <w:pPr>
              <w:keepNext w:val="0"/>
              <w:keepLines w:val="0"/>
              <w:pageBreakBefore w:val="0"/>
              <w:widowControl/>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lang w:bidi="ar"/>
                <w14:textFill>
                  <w14:solidFill>
                    <w14:schemeClr w14:val="tx1"/>
                  </w14:solidFill>
                </w14:textFill>
              </w:rPr>
              <w:t>中标单位：本项目中标后拟派往的</w:t>
            </w:r>
            <w:r>
              <w:rPr>
                <w:rFonts w:hint="eastAsia" w:ascii="仿宋" w:hAnsi="仿宋" w:eastAsia="仿宋" w:cs="仿宋"/>
                <w:b w:val="0"/>
                <w:bCs w:val="0"/>
                <w:color w:val="000000" w:themeColor="text1"/>
                <w:kern w:val="0"/>
                <w:sz w:val="24"/>
                <w:szCs w:val="24"/>
                <w:lang w:bidi="ar"/>
                <w14:textFill>
                  <w14:solidFill>
                    <w14:schemeClr w14:val="tx1"/>
                  </w14:solidFill>
                </w14:textFill>
              </w:rPr>
              <w:t>管理人员</w:t>
            </w:r>
            <w:r>
              <w:rPr>
                <w:rFonts w:hint="eastAsia" w:ascii="仿宋" w:hAnsi="仿宋" w:eastAsia="仿宋" w:cs="仿宋"/>
                <w:bCs/>
                <w:color w:val="000000" w:themeColor="text1"/>
                <w:kern w:val="0"/>
                <w:sz w:val="24"/>
                <w:szCs w:val="24"/>
                <w:lang w:val="en-US" w:eastAsia="zh-CN" w:bidi="ar"/>
                <w14:textFill>
                  <w14:solidFill>
                    <w14:schemeClr w14:val="tx1"/>
                  </w14:solidFill>
                </w14:textFill>
              </w:rPr>
              <w:t>应</w:t>
            </w:r>
            <w:r>
              <w:rPr>
                <w:rFonts w:hint="eastAsia" w:ascii="仿宋" w:hAnsi="仿宋" w:eastAsia="仿宋" w:cs="仿宋"/>
                <w:bCs/>
                <w:color w:val="000000" w:themeColor="text1"/>
                <w:kern w:val="0"/>
                <w:sz w:val="24"/>
                <w:szCs w:val="24"/>
                <w:lang w:bidi="ar"/>
                <w14:textFill>
                  <w14:solidFill>
                    <w14:schemeClr w14:val="tx1"/>
                  </w14:solidFill>
                </w14:textFill>
              </w:rPr>
              <w:t>入驻施工现场。（提供承诺书</w:t>
            </w:r>
            <w:r>
              <w:rPr>
                <w:rFonts w:hint="eastAsia" w:ascii="仿宋" w:hAnsi="仿宋" w:eastAsia="仿宋" w:cs="仿宋"/>
                <w:color w:val="000000" w:themeColor="text1"/>
                <w:sz w:val="24"/>
                <w:szCs w:val="24"/>
                <w14:textFill>
                  <w14:solidFill>
                    <w14:schemeClr w14:val="tx1"/>
                  </w14:solidFill>
                </w14:textFill>
              </w:rPr>
              <w:t>，详见附件</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bCs/>
                <w:color w:val="000000" w:themeColor="text1"/>
                <w:kern w:val="0"/>
                <w:sz w:val="24"/>
                <w:szCs w:val="24"/>
                <w:lang w:bidi="ar"/>
                <w14:textFill>
                  <w14:solidFill>
                    <w14:schemeClr w14:val="tx1"/>
                  </w14:solidFill>
                </w14:textFill>
              </w:rPr>
              <w:t>）</w:t>
            </w:r>
          </w:p>
        </w:tc>
      </w:tr>
    </w:tbl>
    <w:p>
      <w:pPr>
        <w:pStyle w:val="6"/>
        <w:tabs>
          <w:tab w:val="left" w:pos="567"/>
        </w:tabs>
        <w:snapToGrid w:val="0"/>
        <w:spacing w:before="0" w:after="0" w:line="324" w:lineRule="auto"/>
        <w:rPr>
          <w:rFonts w:hint="eastAsia" w:ascii="仿宋" w:hAnsi="仿宋" w:eastAsia="仿宋"/>
          <w:color w:val="000000" w:themeColor="text1"/>
          <w:sz w:val="24"/>
          <w:szCs w:val="24"/>
          <w14:textFill>
            <w14:solidFill>
              <w14:schemeClr w14:val="tx1"/>
            </w14:solidFill>
          </w14:textFill>
        </w:rPr>
      </w:pPr>
      <w:bookmarkStart w:id="66" w:name="_Toc499378834"/>
      <w:bookmarkStart w:id="67" w:name="_Toc499378956"/>
    </w:p>
    <w:p>
      <w:pPr>
        <w:pStyle w:val="6"/>
        <w:tabs>
          <w:tab w:val="left" w:pos="567"/>
        </w:tabs>
        <w:snapToGrid w:val="0"/>
        <w:spacing w:before="0" w:after="0" w:line="324"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1、总 则</w:t>
      </w:r>
      <w:bookmarkEnd w:id="66"/>
      <w:bookmarkEnd w:id="67"/>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68" w:name="_Toc499378957"/>
      <w:bookmarkStart w:id="69" w:name="_Toc499378835"/>
      <w:bookmarkStart w:id="70" w:name="_Toc336091267"/>
      <w:r>
        <w:rPr>
          <w:rFonts w:hint="eastAsia" w:ascii="仿宋" w:hAnsi="仿宋" w:eastAsia="仿宋"/>
          <w:color w:val="000000" w:themeColor="text1"/>
          <w:sz w:val="24"/>
          <w:szCs w:val="24"/>
          <w14:textFill>
            <w14:solidFill>
              <w14:schemeClr w14:val="tx1"/>
            </w14:solidFill>
          </w14:textFill>
        </w:rPr>
        <w:t>1.1项目概况</w:t>
      </w:r>
      <w:bookmarkEnd w:id="68"/>
      <w:bookmarkEnd w:id="69"/>
      <w:bookmarkEnd w:id="70"/>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1.1.1根据《中华人民共和国招标投标法》等有关法律、法规和规章的规定，本招标项目己具备招标条件，现对本标段施工进行招标。</w:t>
      </w:r>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1.1.2本招标项目招标人：见投标人须知前附表。</w:t>
      </w:r>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1.1.3本标段招标代理机构：见投标人须知前附表。</w:t>
      </w:r>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1.1.4本招标项目名称：见投标人须知前附表。</w:t>
      </w:r>
    </w:p>
    <w:p>
      <w:pPr>
        <w:snapToGrid w:val="0"/>
        <w:spacing w:line="312" w:lineRule="auto"/>
        <w:ind w:firstLine="42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1.1.5本招标项目建设地点：见投标人须知前附表。</w:t>
      </w:r>
    </w:p>
    <w:p>
      <w:pPr>
        <w:pStyle w:val="7"/>
        <w:numPr>
          <w:ilvl w:val="0"/>
          <w:numId w:val="0"/>
        </w:numPr>
        <w:snapToGrid w:val="0"/>
        <w:spacing w:before="0" w:after="0" w:line="312" w:lineRule="auto"/>
        <w:rPr>
          <w:rFonts w:ascii="仿宋" w:hAnsi="仿宋" w:eastAsia="仿宋"/>
          <w:color w:val="000000" w:themeColor="text1"/>
          <w:sz w:val="24"/>
          <w:szCs w:val="24"/>
          <w14:textFill>
            <w14:solidFill>
              <w14:schemeClr w14:val="tx1"/>
            </w14:solidFill>
          </w14:textFill>
        </w:rPr>
      </w:pPr>
      <w:bookmarkStart w:id="71" w:name="_Toc499378836"/>
      <w:bookmarkStart w:id="72" w:name="_Toc336091268"/>
      <w:bookmarkStart w:id="73" w:name="_Toc499378958"/>
      <w:r>
        <w:rPr>
          <w:rFonts w:hint="eastAsia" w:ascii="仿宋" w:hAnsi="仿宋" w:eastAsia="仿宋"/>
          <w:color w:val="000000" w:themeColor="text1"/>
          <w:sz w:val="24"/>
          <w:szCs w:val="24"/>
          <w14:textFill>
            <w14:solidFill>
              <w14:schemeClr w14:val="tx1"/>
            </w14:solidFill>
          </w14:textFill>
        </w:rPr>
        <w:t>1.2资金来源和落实情况</w:t>
      </w:r>
      <w:bookmarkEnd w:id="71"/>
      <w:bookmarkEnd w:id="72"/>
      <w:bookmarkEnd w:id="73"/>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1.2.1本招标项目的资金来源：见投标人须知前附表。</w:t>
      </w:r>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1.2.2本招标项目的出资比例：见投标人须知前附表。</w:t>
      </w:r>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1.2.3本招标项目的资金落实情况：见投标人须知前附表。</w:t>
      </w:r>
    </w:p>
    <w:p>
      <w:pPr>
        <w:pStyle w:val="7"/>
        <w:numPr>
          <w:ilvl w:val="0"/>
          <w:numId w:val="0"/>
        </w:numPr>
        <w:snapToGrid w:val="0"/>
        <w:spacing w:before="0" w:after="0" w:line="312" w:lineRule="auto"/>
        <w:rPr>
          <w:rFonts w:ascii="仿宋" w:hAnsi="仿宋" w:eastAsia="仿宋"/>
          <w:color w:val="000000" w:themeColor="text1"/>
          <w:sz w:val="24"/>
          <w:szCs w:val="24"/>
          <w14:textFill>
            <w14:solidFill>
              <w14:schemeClr w14:val="tx1"/>
            </w14:solidFill>
          </w14:textFill>
        </w:rPr>
      </w:pPr>
      <w:bookmarkStart w:id="74" w:name="_Toc499378837"/>
      <w:bookmarkStart w:id="75" w:name="_Toc336091269"/>
      <w:bookmarkStart w:id="76" w:name="_Toc499378959"/>
      <w:r>
        <w:rPr>
          <w:rFonts w:hint="eastAsia" w:ascii="仿宋" w:hAnsi="仿宋" w:eastAsia="仿宋"/>
          <w:color w:val="000000" w:themeColor="text1"/>
          <w:sz w:val="24"/>
          <w:szCs w:val="24"/>
          <w14:textFill>
            <w14:solidFill>
              <w14:schemeClr w14:val="tx1"/>
            </w14:solidFill>
          </w14:textFill>
        </w:rPr>
        <w:t>1.3招标范围、计划工期和质量要求</w:t>
      </w:r>
      <w:bookmarkEnd w:id="74"/>
      <w:bookmarkEnd w:id="75"/>
      <w:bookmarkEnd w:id="76"/>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1.3.1本次招标范围：见投标人须知前附表。</w:t>
      </w:r>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1.3.2本标段的计划工期：见投标人须知前附表。</w:t>
      </w:r>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1.3.3本标段的质量要求：见投标人须知前附表。</w:t>
      </w:r>
    </w:p>
    <w:p>
      <w:pPr>
        <w:pStyle w:val="7"/>
        <w:numPr>
          <w:ilvl w:val="0"/>
          <w:numId w:val="0"/>
        </w:numPr>
        <w:snapToGrid w:val="0"/>
        <w:spacing w:before="0" w:after="0" w:line="312" w:lineRule="auto"/>
        <w:rPr>
          <w:rFonts w:ascii="仿宋" w:hAnsi="仿宋" w:eastAsia="仿宋"/>
          <w:color w:val="000000" w:themeColor="text1"/>
          <w:sz w:val="24"/>
          <w:szCs w:val="24"/>
          <w14:textFill>
            <w14:solidFill>
              <w14:schemeClr w14:val="tx1"/>
            </w14:solidFill>
          </w14:textFill>
        </w:rPr>
      </w:pPr>
      <w:bookmarkStart w:id="77" w:name="_Toc499378838"/>
      <w:bookmarkStart w:id="78" w:name="_Toc499378960"/>
      <w:bookmarkStart w:id="79" w:name="_Toc336091270"/>
      <w:r>
        <w:rPr>
          <w:rFonts w:hint="eastAsia" w:ascii="仿宋" w:hAnsi="仿宋" w:eastAsia="仿宋"/>
          <w:color w:val="000000" w:themeColor="text1"/>
          <w:sz w:val="24"/>
          <w:szCs w:val="24"/>
          <w14:textFill>
            <w14:solidFill>
              <w14:schemeClr w14:val="tx1"/>
            </w14:solidFill>
          </w14:textFill>
        </w:rPr>
        <w:t>1.4投标人资格要求</w:t>
      </w:r>
      <w:bookmarkEnd w:id="77"/>
      <w:bookmarkEnd w:id="78"/>
      <w:bookmarkEnd w:id="79"/>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1.4.1投标人应具备承担本标段施工的资质条件、能力和信誉。</w:t>
      </w:r>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（1）资质条件：见投标人须知前附表；</w:t>
      </w:r>
    </w:p>
    <w:p>
      <w:pPr>
        <w:snapToGrid w:val="0"/>
        <w:spacing w:line="312"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（2）财务要求：见投标人须知前附表；</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（3）业绩要求：见投标人须知前附表；</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（4）信誉要求：见投标人须知前附表;</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（5）项目经理资格：见投标人须知前附表；</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（6）其他要求：见投标人须知前附表。</w:t>
      </w:r>
    </w:p>
    <w:p>
      <w:pPr>
        <w:snapToGrid w:val="0"/>
        <w:spacing w:line="324" w:lineRule="auto"/>
        <w:ind w:firstLine="420"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1.4.2投标人须知前附表规定接受联合体投标的，除应符合本章第1.4.1项和投标人须知前附表的要求外，还应遵守以下规定：</w:t>
      </w:r>
      <w:r>
        <w:rPr>
          <w:rFonts w:hint="eastAsia" w:ascii="仿宋" w:hAnsi="仿宋" w:eastAsia="仿宋"/>
          <w:b/>
          <w:color w:val="000000" w:themeColor="text1"/>
          <w:szCs w:val="21"/>
          <w14:textFill>
            <w14:solidFill>
              <w14:schemeClr w14:val="tx1"/>
            </w14:solidFill>
          </w14:textFill>
        </w:rPr>
        <w:t>（本项目不接受联合体投标）</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（2）由同一专业的单位组成的联合体，按照资质等级较低的单位确定资质等级；</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（3）联合体各方不得再以自己名义单独或参加其他联合体在同一标段中投标。</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1.4.3投标人存在下列情形之一的，不得作为合格投标人：</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（l）为招标人不具有独立法人资格的附属机构（单位）;</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（2）为本标段前期准备提供设计或咨询服务的，但设计施工总承包的除外；</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（3）为本标段的监理人；</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（4）为本标段的代建人；</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（5）为本标段提供招标代理服务的；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（6）与本标段的监理人或代建人或招标代理机构同为一个法定代表人的；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（7）与本标段的监理人或代建人或招标代理机构相互控股或参股的；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（8）与本标段的监理人或代建人或招标代理机构相互任职或工作的；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（9）被责令停业的；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（10）被暂停或取消投标资格的；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（11）财产被接管或冻结的；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（12）在最近三年内有骗取中标或严重违约或重大工程质量问题的。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1.4.4 投标人存在下列情形之一的，相关投标均无效：</w:t>
      </w:r>
    </w:p>
    <w:p>
      <w:pPr>
        <w:snapToGrid w:val="0"/>
        <w:spacing w:line="324"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14:textFill>
            <w14:solidFill>
              <w14:schemeClr w14:val="tx1"/>
            </w14:solidFill>
          </w14:textFill>
        </w:rPr>
        <w:t>）与招标人存在利害关系影响招标公正性的；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法定代表人为同一人或者存在控股、管理关系的不同单位，参加同一标段投标</w:t>
      </w:r>
      <w:r>
        <w:rPr>
          <w:rFonts w:hint="eastAsia" w:ascii="仿宋" w:hAnsi="仿宋" w:eastAsia="仿宋"/>
          <w:color w:val="000000" w:themeColor="text1"/>
          <w14:textFill>
            <w14:solidFill>
              <w14:schemeClr w14:val="tx1"/>
            </w14:solidFill>
          </w14:textFill>
        </w:rPr>
        <w:t>。</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80" w:name="_Toc499378839"/>
      <w:bookmarkStart w:id="81" w:name="_Toc499378961"/>
      <w:r>
        <w:rPr>
          <w:rFonts w:hint="eastAsia" w:ascii="仿宋" w:hAnsi="仿宋" w:eastAsia="仿宋"/>
          <w:color w:val="000000" w:themeColor="text1"/>
          <w:sz w:val="24"/>
          <w:szCs w:val="24"/>
          <w14:textFill>
            <w14:solidFill>
              <w14:schemeClr w14:val="tx1"/>
            </w14:solidFill>
          </w14:textFill>
        </w:rPr>
        <w:t>1.5费用承担</w:t>
      </w:r>
      <w:bookmarkEnd w:id="80"/>
      <w:bookmarkEnd w:id="81"/>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投标人准备和参加投标活动发生的费用自理。</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82" w:name="_Toc336091271"/>
      <w:bookmarkStart w:id="83" w:name="_Toc499378840"/>
      <w:bookmarkStart w:id="84" w:name="_Toc499378962"/>
      <w:r>
        <w:rPr>
          <w:rFonts w:hint="eastAsia" w:ascii="仿宋" w:hAnsi="仿宋" w:eastAsia="仿宋"/>
          <w:color w:val="000000" w:themeColor="text1"/>
          <w:sz w:val="24"/>
          <w:szCs w:val="24"/>
          <w14:textFill>
            <w14:solidFill>
              <w14:schemeClr w14:val="tx1"/>
            </w14:solidFill>
          </w14:textFill>
        </w:rPr>
        <w:t>1.6保密</w:t>
      </w:r>
      <w:bookmarkEnd w:id="82"/>
      <w:bookmarkEnd w:id="83"/>
      <w:bookmarkEnd w:id="84"/>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85" w:name="_Toc499378963"/>
      <w:bookmarkStart w:id="86" w:name="_Toc499378841"/>
      <w:bookmarkStart w:id="87" w:name="_Toc336091272"/>
      <w:r>
        <w:rPr>
          <w:rFonts w:hint="eastAsia" w:ascii="仿宋" w:hAnsi="仿宋" w:eastAsia="仿宋"/>
          <w:color w:val="000000" w:themeColor="text1"/>
          <w:sz w:val="24"/>
          <w:szCs w:val="24"/>
          <w14:textFill>
            <w14:solidFill>
              <w14:schemeClr w14:val="tx1"/>
            </w14:solidFill>
          </w14:textFill>
        </w:rPr>
        <w:t>1.7语言文字</w:t>
      </w:r>
      <w:bookmarkEnd w:id="85"/>
      <w:bookmarkEnd w:id="86"/>
      <w:bookmarkEnd w:id="87"/>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88" w:name="_Toc499378842"/>
      <w:bookmarkStart w:id="89" w:name="_Toc499378964"/>
      <w:bookmarkStart w:id="90" w:name="_Toc336091273"/>
      <w:r>
        <w:rPr>
          <w:rFonts w:hint="eastAsia" w:ascii="仿宋" w:hAnsi="仿宋" w:eastAsia="仿宋"/>
          <w:color w:val="000000" w:themeColor="text1"/>
          <w:sz w:val="24"/>
          <w:szCs w:val="24"/>
          <w14:textFill>
            <w14:solidFill>
              <w14:schemeClr w14:val="tx1"/>
            </w14:solidFill>
          </w14:textFill>
        </w:rPr>
        <w:t>1.8计量单位</w:t>
      </w:r>
      <w:bookmarkEnd w:id="88"/>
      <w:bookmarkEnd w:id="89"/>
      <w:bookmarkEnd w:id="90"/>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所有计量均采用中华人民共和国法定计量单位。</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91" w:name="_Toc336091274"/>
      <w:bookmarkStart w:id="92" w:name="_Toc499378843"/>
      <w:bookmarkStart w:id="93" w:name="_Toc499378965"/>
      <w:r>
        <w:rPr>
          <w:rFonts w:hint="eastAsia" w:ascii="仿宋" w:hAnsi="仿宋" w:eastAsia="仿宋"/>
          <w:color w:val="000000" w:themeColor="text1"/>
          <w:sz w:val="24"/>
          <w:szCs w:val="24"/>
          <w14:textFill>
            <w14:solidFill>
              <w14:schemeClr w14:val="tx1"/>
            </w14:solidFill>
          </w14:textFill>
        </w:rPr>
        <w:t>1.9踏勘现场</w:t>
      </w:r>
      <w:bookmarkEnd w:id="91"/>
      <w:bookmarkEnd w:id="92"/>
      <w:bookmarkEnd w:id="93"/>
    </w:p>
    <w:p>
      <w:pPr>
        <w:snapToGrid w:val="0"/>
        <w:spacing w:line="324" w:lineRule="auto"/>
        <w:ind w:firstLine="424" w:firstLineChars="202"/>
        <w:rPr>
          <w:rFonts w:ascii="仿宋" w:hAnsi="仿宋" w:eastAsia="仿宋"/>
          <w:color w:val="000000" w:themeColor="text1"/>
          <w:szCs w:val="21"/>
          <w14:textFill>
            <w14:solidFill>
              <w14:schemeClr w14:val="tx1"/>
            </w14:solidFill>
          </w14:textFill>
        </w:rPr>
      </w:pPr>
      <w:bookmarkStart w:id="94" w:name="_Toc336091275"/>
      <w:r>
        <w:rPr>
          <w:rFonts w:hint="eastAsia" w:ascii="仿宋" w:hAnsi="仿宋" w:eastAsia="仿宋"/>
          <w:color w:val="000000" w:themeColor="text1"/>
          <w:szCs w:val="21"/>
          <w14:textFill>
            <w14:solidFill>
              <w14:schemeClr w14:val="tx1"/>
            </w14:solidFill>
          </w14:textFill>
        </w:rPr>
        <w:t>1.9.1投标人须知前附表规定组织踏勘现场的。</w:t>
      </w:r>
    </w:p>
    <w:p>
      <w:pPr>
        <w:snapToGrid w:val="0"/>
        <w:spacing w:line="324" w:lineRule="auto"/>
        <w:ind w:firstLine="424" w:firstLineChars="202"/>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1.9.2投标人踏勘现场发生的费用自理。</w:t>
      </w:r>
    </w:p>
    <w:p>
      <w:pPr>
        <w:snapToGrid w:val="0"/>
        <w:spacing w:line="324" w:lineRule="auto"/>
        <w:ind w:firstLine="424" w:firstLineChars="202"/>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1.9.3投标人自行负责在踏勘现场中所发生的人员伤亡和财产损失。</w:t>
      </w:r>
    </w:p>
    <w:bookmarkEnd w:id="94"/>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95" w:name="_Toc499378844"/>
      <w:bookmarkStart w:id="96" w:name="_Toc336091276"/>
      <w:bookmarkStart w:id="97" w:name="_Toc499378966"/>
      <w:r>
        <w:rPr>
          <w:rFonts w:hint="eastAsia" w:ascii="仿宋" w:hAnsi="仿宋" w:eastAsia="仿宋"/>
          <w:color w:val="000000" w:themeColor="text1"/>
          <w:sz w:val="24"/>
          <w:szCs w:val="24"/>
          <w14:textFill>
            <w14:solidFill>
              <w14:schemeClr w14:val="tx1"/>
            </w14:solidFill>
          </w14:textFill>
        </w:rPr>
        <w:t>1.10分包</w:t>
      </w:r>
      <w:bookmarkEnd w:id="95"/>
      <w:bookmarkEnd w:id="96"/>
      <w:bookmarkEnd w:id="97"/>
    </w:p>
    <w:p>
      <w:pPr>
        <w:snapToGrid w:val="0"/>
        <w:spacing w:line="324" w:lineRule="auto"/>
        <w:ind w:firstLine="444"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pacing w:val="6"/>
          <w:szCs w:val="21"/>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olor w:val="000000" w:themeColor="text1"/>
          <w:szCs w:val="21"/>
          <w14:textFill>
            <w14:solidFill>
              <w14:schemeClr w14:val="tx1"/>
            </w14:solidFill>
          </w14:textFill>
        </w:rPr>
        <w:t>。</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98" w:name="_Toc336091277"/>
      <w:bookmarkStart w:id="99" w:name="_Toc499378967"/>
      <w:bookmarkStart w:id="100" w:name="_Toc499378845"/>
      <w:r>
        <w:rPr>
          <w:rFonts w:hint="eastAsia" w:ascii="仿宋" w:hAnsi="仿宋" w:eastAsia="仿宋"/>
          <w:color w:val="000000" w:themeColor="text1"/>
          <w:sz w:val="24"/>
          <w:szCs w:val="24"/>
          <w14:textFill>
            <w14:solidFill>
              <w14:schemeClr w14:val="tx1"/>
            </w14:solidFill>
          </w14:textFill>
        </w:rPr>
        <w:t>1.1</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偏离</w:t>
      </w:r>
      <w:bookmarkEnd w:id="98"/>
      <w:bookmarkEnd w:id="99"/>
      <w:bookmarkEnd w:id="100"/>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投标人须知前附表允许投标文件偏离招标文件某些要求的，偏离应当符合招标文件规定的偏离范围和幅度。</w:t>
      </w:r>
      <w:bookmarkStart w:id="101" w:name="_Toc184635072"/>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02" w:name="_Toc499378968"/>
      <w:bookmarkStart w:id="103" w:name="_Toc499378846"/>
      <w:bookmarkStart w:id="104" w:name="_Toc336091278"/>
      <w:r>
        <w:rPr>
          <w:rFonts w:hint="eastAsia" w:ascii="仿宋" w:hAnsi="仿宋" w:eastAsia="仿宋"/>
          <w:color w:val="000000" w:themeColor="text1"/>
          <w:sz w:val="24"/>
          <w:szCs w:val="24"/>
          <w14:textFill>
            <w14:solidFill>
              <w14:schemeClr w14:val="tx1"/>
            </w14:solidFill>
          </w14:textFill>
        </w:rPr>
        <w:t>2、招标文件</w:t>
      </w:r>
      <w:bookmarkEnd w:id="101"/>
      <w:bookmarkEnd w:id="102"/>
      <w:bookmarkEnd w:id="103"/>
      <w:bookmarkEnd w:id="104"/>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05" w:name="_Toc499378847"/>
      <w:bookmarkStart w:id="106" w:name="_Toc499378969"/>
      <w:bookmarkStart w:id="107" w:name="_Toc336091279"/>
      <w:r>
        <w:rPr>
          <w:rFonts w:hint="eastAsia" w:ascii="仿宋" w:hAnsi="仿宋" w:eastAsia="仿宋"/>
          <w:color w:val="000000" w:themeColor="text1"/>
          <w:sz w:val="24"/>
          <w:szCs w:val="24"/>
          <w14:textFill>
            <w14:solidFill>
              <w14:schemeClr w14:val="tx1"/>
            </w14:solidFill>
          </w14:textFill>
        </w:rPr>
        <w:t>2.1招标文件的组成</w:t>
      </w:r>
      <w:bookmarkEnd w:id="105"/>
      <w:bookmarkEnd w:id="106"/>
      <w:bookmarkEnd w:id="107"/>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本招标文件包括：</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（1）招标公告；</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（2）投标人须知；</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（3）评标办法；</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（4）合同条款及格式；</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（5）工程量清单；</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（6）图纸；</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（7）技术标准和要求；</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（8）投标文件格式；</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（9）投标人须知前附表规定的其他材料。</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根据本章第2.2款和第2.3款对招标文件所作的澄清、修改，构成招标文件的组成部分。</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当招标文件、招标文件的澄清或修改等在同一内容的表述上不一致时，以最后发出的书面文件为准。</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2.1.2本工程的计税方法见投标人须知前附表。</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08" w:name="_Toc336091280"/>
      <w:bookmarkStart w:id="109" w:name="_Toc499378970"/>
      <w:bookmarkStart w:id="110" w:name="_Toc499378848"/>
      <w:r>
        <w:rPr>
          <w:rFonts w:hint="eastAsia" w:ascii="仿宋" w:hAnsi="仿宋" w:eastAsia="仿宋"/>
          <w:color w:val="000000" w:themeColor="text1"/>
          <w:sz w:val="24"/>
          <w:szCs w:val="24"/>
          <w14:textFill>
            <w14:solidFill>
              <w14:schemeClr w14:val="tx1"/>
            </w14:solidFill>
          </w14:textFill>
        </w:rPr>
        <w:t>2.2招标文件的澄清</w:t>
      </w:r>
      <w:bookmarkEnd w:id="108"/>
      <w:bookmarkEnd w:id="109"/>
      <w:bookmarkEnd w:id="110"/>
    </w:p>
    <w:p>
      <w:pPr>
        <w:tabs>
          <w:tab w:val="left" w:pos="360"/>
        </w:tabs>
        <w:snapToGrid w:val="0"/>
        <w:spacing w:line="324" w:lineRule="auto"/>
        <w:ind w:firstLine="420" w:firstLineChars="200"/>
        <w:rPr>
          <w:rFonts w:ascii="仿宋" w:hAnsi="仿宋" w:eastAsia="仿宋"/>
          <w:color w:val="000000" w:themeColor="text1"/>
          <w:szCs w:val="21"/>
          <w14:textFill>
            <w14:solidFill>
              <w14:schemeClr w14:val="tx1"/>
            </w14:solidFill>
          </w14:textFill>
        </w:rPr>
      </w:pPr>
      <w:bookmarkStart w:id="111" w:name="_Toc336091281"/>
      <w:r>
        <w:rPr>
          <w:rFonts w:hint="eastAsia" w:ascii="仿宋" w:hAnsi="仿宋" w:eastAsia="仿宋"/>
          <w:color w:val="000000" w:themeColor="text1"/>
          <w:szCs w:val="21"/>
          <w14:textFill>
            <w14:solidFill>
              <w14:schemeClr w14:val="tx1"/>
            </w14:solidFill>
          </w14:textFill>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宋体"/>
          <w:color w:val="000000" w:themeColor="text1"/>
          <w:kern w:val="0"/>
          <w:szCs w:val="21"/>
          <w:lang w:eastAsia="zh-CN"/>
          <w14:textFill>
            <w14:solidFill>
              <w14:schemeClr w14:val="tx1"/>
            </w14:solidFill>
          </w14:textFill>
        </w:rPr>
        <w:t>云上大冶聚焦三农</w:t>
      </w:r>
      <w:r>
        <w:rPr>
          <w:rFonts w:hint="eastAsia" w:ascii="仿宋" w:hAnsi="仿宋" w:eastAsia="仿宋"/>
          <w:color w:val="000000" w:themeColor="text1"/>
          <w:szCs w:val="21"/>
          <w14:textFill>
            <w14:solidFill>
              <w14:schemeClr w14:val="tx1"/>
            </w14:solidFill>
          </w14:textFill>
        </w:rPr>
        <w:t>网上发布澄清文件。</w:t>
      </w:r>
    </w:p>
    <w:p>
      <w:pPr>
        <w:tabs>
          <w:tab w:val="left" w:pos="360"/>
        </w:tabs>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宋体"/>
          <w:color w:val="000000" w:themeColor="text1"/>
          <w:kern w:val="0"/>
          <w:szCs w:val="21"/>
          <w:lang w:eastAsia="zh-CN"/>
          <w14:textFill>
            <w14:solidFill>
              <w14:schemeClr w14:val="tx1"/>
            </w14:solidFill>
          </w14:textFill>
        </w:rPr>
        <w:t>云上大冶聚焦三农</w:t>
      </w:r>
      <w:r>
        <w:rPr>
          <w:rFonts w:hint="eastAsia" w:ascii="仿宋" w:hAnsi="仿宋" w:eastAsia="仿宋"/>
          <w:color w:val="000000" w:themeColor="text1"/>
          <w:szCs w:val="21"/>
          <w14:textFill>
            <w14:solidFill>
              <w14:schemeClr w14:val="tx1"/>
            </w14:solidFill>
          </w14:textFill>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2.2.3</w:t>
      </w:r>
      <w:r>
        <w:rPr>
          <w:rFonts w:hint="eastAsia" w:ascii="仿宋" w:hAnsi="仿宋" w:eastAsia="仿宋"/>
          <w:color w:val="000000" w:themeColor="text1"/>
          <w14:textFill>
            <w14:solidFill>
              <w14:schemeClr w14:val="tx1"/>
            </w14:solidFill>
          </w14:textFill>
        </w:rPr>
        <w:t>如果澄清发出的时间距投标截止时间不足</w:t>
      </w:r>
      <w:r>
        <w:rPr>
          <w:rFonts w:ascii="仿宋" w:hAnsi="仿宋" w:eastAsia="仿宋"/>
          <w:color w:val="000000" w:themeColor="text1"/>
          <w14:textFill>
            <w14:solidFill>
              <w14:schemeClr w14:val="tx1"/>
            </w14:solidFill>
          </w14:textFill>
        </w:rPr>
        <w:t>15</w:t>
      </w:r>
      <w:r>
        <w:rPr>
          <w:rFonts w:hint="eastAsia" w:ascii="仿宋" w:hAnsi="仿宋" w:eastAsia="仿宋"/>
          <w:color w:val="000000" w:themeColor="text1"/>
          <w14:textFill>
            <w14:solidFill>
              <w14:schemeClr w14:val="tx1"/>
            </w14:solidFill>
          </w14:textFill>
        </w:rPr>
        <w:t>日，并且澄清内容影响投标文件编制的，将相应延长投标截止时间。</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12" w:name="_Toc499378849"/>
      <w:bookmarkStart w:id="113" w:name="_Toc499378971"/>
      <w:r>
        <w:rPr>
          <w:rFonts w:hint="eastAsia" w:ascii="仿宋" w:hAnsi="仿宋" w:eastAsia="仿宋"/>
          <w:color w:val="000000" w:themeColor="text1"/>
          <w:sz w:val="24"/>
          <w:szCs w:val="24"/>
          <w14:textFill>
            <w14:solidFill>
              <w14:schemeClr w14:val="tx1"/>
            </w14:solidFill>
          </w14:textFill>
        </w:rPr>
        <w:t>2.3招标文件的修改</w:t>
      </w:r>
      <w:bookmarkEnd w:id="111"/>
      <w:bookmarkEnd w:id="112"/>
      <w:bookmarkEnd w:id="113"/>
    </w:p>
    <w:p>
      <w:pPr>
        <w:tabs>
          <w:tab w:val="left" w:pos="360"/>
        </w:tabs>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2.3.1招标人可能会因任何原因对招标文件进行修改，招标人将在递交投标文件截止时间15日前，将修改内容在</w:t>
      </w:r>
      <w:r>
        <w:rPr>
          <w:rFonts w:hint="eastAsia" w:ascii="仿宋" w:hAnsi="仿宋" w:eastAsia="仿宋"/>
          <w:color w:val="000000" w:themeColor="text1"/>
          <w:szCs w:val="21"/>
          <w:lang w:eastAsia="zh-CN"/>
          <w14:textFill>
            <w14:solidFill>
              <w14:schemeClr w14:val="tx1"/>
            </w14:solidFill>
          </w14:textFill>
        </w:rPr>
        <w:t>云上大冶聚焦三农</w:t>
      </w:r>
      <w:r>
        <w:rPr>
          <w:rFonts w:hint="eastAsia" w:ascii="仿宋" w:hAnsi="仿宋" w:eastAsia="仿宋"/>
          <w:color w:val="000000" w:themeColor="text1"/>
          <w:szCs w:val="21"/>
          <w14:textFill>
            <w14:solidFill>
              <w14:schemeClr w14:val="tx1"/>
            </w14:solidFill>
          </w14:textFill>
        </w:rPr>
        <w:t>网上发出。如果修改发出时间距投标截止时间不足15天，相应延长投标截止时间。</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14" w:name="_Toc336091282"/>
      <w:bookmarkStart w:id="115" w:name="_Toc499378972"/>
      <w:bookmarkStart w:id="116" w:name="_Toc499378850"/>
      <w:bookmarkStart w:id="117" w:name="_Toc184635073"/>
      <w:r>
        <w:rPr>
          <w:rFonts w:hint="eastAsia" w:ascii="仿宋" w:hAnsi="仿宋" w:eastAsia="仿宋"/>
          <w:color w:val="000000" w:themeColor="text1"/>
          <w:sz w:val="24"/>
          <w:szCs w:val="24"/>
          <w14:textFill>
            <w14:solidFill>
              <w14:schemeClr w14:val="tx1"/>
            </w14:solidFill>
          </w14:textFill>
        </w:rPr>
        <w:t>3、投标文件</w:t>
      </w:r>
      <w:bookmarkEnd w:id="114"/>
      <w:bookmarkEnd w:id="115"/>
      <w:bookmarkEnd w:id="116"/>
      <w:bookmarkEnd w:id="117"/>
    </w:p>
    <w:p>
      <w:pPr>
        <w:pStyle w:val="7"/>
        <w:keepNext w:val="0"/>
        <w:numPr>
          <w:ilvl w:val="0"/>
          <w:numId w:val="0"/>
        </w:numPr>
        <w:snapToGrid w:val="0"/>
        <w:spacing w:before="0" w:after="0" w:line="324" w:lineRule="auto"/>
        <w:rPr>
          <w:rFonts w:ascii="仿宋" w:hAnsi="仿宋" w:eastAsia="仿宋"/>
          <w:bCs w:val="0"/>
          <w:color w:val="000000" w:themeColor="text1"/>
          <w:sz w:val="24"/>
          <w:szCs w:val="24"/>
          <w14:textFill>
            <w14:solidFill>
              <w14:schemeClr w14:val="tx1"/>
            </w14:solidFill>
          </w14:textFill>
        </w:rPr>
      </w:pPr>
      <w:bookmarkStart w:id="118" w:name="_Toc336091283"/>
      <w:bookmarkStart w:id="119" w:name="_Toc499378851"/>
      <w:bookmarkStart w:id="120" w:name="_Toc499378973"/>
      <w:r>
        <w:rPr>
          <w:rFonts w:hint="eastAsia" w:ascii="仿宋" w:hAnsi="仿宋" w:eastAsia="仿宋"/>
          <w:bCs w:val="0"/>
          <w:color w:val="000000" w:themeColor="text1"/>
          <w:sz w:val="24"/>
          <w:szCs w:val="24"/>
          <w14:textFill>
            <w14:solidFill>
              <w14:schemeClr w14:val="tx1"/>
            </w14:solidFill>
          </w14:textFill>
        </w:rPr>
        <w:t>3.1投标文件的组成</w:t>
      </w:r>
      <w:bookmarkEnd w:id="118"/>
      <w:bookmarkEnd w:id="119"/>
      <w:bookmarkEnd w:id="120"/>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bookmarkStart w:id="121" w:name="_Toc336091284"/>
      <w:r>
        <w:rPr>
          <w:rFonts w:hint="eastAsia" w:ascii="仿宋" w:hAnsi="仿宋" w:eastAsia="仿宋"/>
          <w:color w:val="000000" w:themeColor="text1"/>
          <w:szCs w:val="21"/>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（3）联合体协议书；</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（6）施工组织设计；</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（7）项目管理机构；</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（9）资格审查资料；</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22" w:name="_Toc499378974"/>
      <w:bookmarkStart w:id="123" w:name="_Toc499378852"/>
      <w:r>
        <w:rPr>
          <w:rFonts w:hint="eastAsia" w:ascii="仿宋" w:hAnsi="仿宋" w:eastAsia="仿宋"/>
          <w:color w:val="000000" w:themeColor="text1"/>
          <w:sz w:val="24"/>
          <w:szCs w:val="24"/>
          <w14:textFill>
            <w14:solidFill>
              <w14:schemeClr w14:val="tx1"/>
            </w14:solidFill>
          </w14:textFill>
        </w:rPr>
        <w:t>3.2投标报价</w:t>
      </w:r>
      <w:bookmarkEnd w:id="121"/>
      <w:bookmarkEnd w:id="122"/>
      <w:bookmarkEnd w:id="123"/>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3.2.5本招标文件中给出的专业工程暂估价、材料暂估价，投标人须按此价并入报价中，且不得下浮。专业工程暂估价部分招标人可用于指定分包。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3.2.9投标人的投标报价中应含的保险费按如下规定办理：</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承包人应以业主和承包人的共同名义向双方同意的保险人投保建筑工程一切险、第三者责任险等险种，投标人在投标报价中必须包含以上费用。</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3.2.12投标人应对本工程施工现场进行安全、文明施工，相关费用并入投标报价中。</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3.2.13规费和税金应按国家或省级、行业建设主管部门的规定计算，不得作为竞争性费用。根据鄂建文</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2016</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24号文《湖北省建筑业营改增建设工程计价依据调整过渡方案》的通知进行取费。</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3.2.14投标报价的计价方法，本工程采用工程单价单位估价法。投标报价编制依据：</w:t>
      </w:r>
    </w:p>
    <w:p>
      <w:pPr>
        <w:pStyle w:val="25"/>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000000" w:themeColor="text1"/>
          <w:szCs w:val="21"/>
          <w14:textFill>
            <w14:solidFill>
              <w14:schemeClr w14:val="tx1"/>
            </w14:solidFill>
          </w14:textFill>
        </w:rPr>
      </w:pPr>
      <w:bookmarkStart w:id="124" w:name="_Toc499378853"/>
      <w:bookmarkStart w:id="125" w:name="_Toc499378975"/>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 xml:space="preserve">工程量：按照提供的相关图纸计算。 </w:t>
      </w:r>
    </w:p>
    <w:p>
      <w:pPr>
        <w:pStyle w:val="25"/>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eastAsia="zh-CN"/>
          <w14:textFill>
            <w14:solidFill>
              <w14:schemeClr w14:val="tx1"/>
            </w14:solidFill>
          </w14:textFill>
        </w:rPr>
        <w:t>清单依据：</w:t>
      </w:r>
      <w:r>
        <w:rPr>
          <w:rFonts w:hint="eastAsia" w:ascii="仿宋" w:hAnsi="仿宋" w:eastAsia="仿宋" w:cs="仿宋"/>
          <w:color w:val="000000" w:themeColor="text1"/>
          <w:szCs w:val="21"/>
          <w14:textFill>
            <w14:solidFill>
              <w14:schemeClr w14:val="tx1"/>
            </w14:solidFill>
          </w14:textFill>
        </w:rPr>
        <w:t>GB50500-2013《建设工程工程量清单计价规范》中工程量清单计价办法。</w:t>
      </w:r>
    </w:p>
    <w:p>
      <w:pPr>
        <w:pStyle w:val="25"/>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w:t>
      </w:r>
      <w:r>
        <w:rPr>
          <w:rFonts w:hint="eastAsia" w:ascii="仿宋" w:hAnsi="仿宋" w:eastAsia="仿宋" w:cs="仿宋"/>
          <w:color w:val="000000" w:themeColor="text1"/>
          <w:szCs w:val="21"/>
          <w:lang w:eastAsia="zh-CN"/>
          <w14:textFill>
            <w14:solidFill>
              <w14:schemeClr w14:val="tx1"/>
            </w14:solidFill>
          </w14:textFill>
        </w:rPr>
        <w:t>统一</w:t>
      </w:r>
      <w:r>
        <w:rPr>
          <w:rFonts w:hint="eastAsia" w:ascii="仿宋" w:hAnsi="仿宋" w:eastAsia="仿宋" w:cs="仿宋"/>
          <w:color w:val="000000" w:themeColor="text1"/>
          <w:szCs w:val="21"/>
          <w14:textFill>
            <w14:solidFill>
              <w14:schemeClr w14:val="tx1"/>
            </w14:solidFill>
          </w14:textFill>
        </w:rPr>
        <w:t>基价表》</w:t>
      </w:r>
      <w:r>
        <w:rPr>
          <w:rFonts w:hint="eastAsia" w:ascii="仿宋" w:hAnsi="仿宋" w:eastAsia="仿宋" w:cs="仿宋"/>
          <w:color w:val="000000" w:themeColor="text1"/>
          <w:szCs w:val="21"/>
          <w:lang w:val="en-US" w:eastAsia="zh-CN"/>
          <w14:textFill>
            <w14:solidFill>
              <w14:schemeClr w14:val="tx1"/>
            </w14:solidFill>
          </w14:textFill>
        </w:rPr>
        <w:t>2018</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《湖北省市政工程消耗量定额及全费用基价表》</w:t>
      </w:r>
      <w:r>
        <w:rPr>
          <w:rFonts w:hint="eastAsia" w:ascii="仿宋" w:hAnsi="仿宋" w:eastAsia="仿宋" w:cs="仿宋"/>
          <w:color w:val="000000" w:themeColor="text1"/>
          <w:szCs w:val="21"/>
          <w:lang w:val="en-US" w:eastAsia="zh-CN"/>
          <w14:textFill>
            <w14:solidFill>
              <w14:schemeClr w14:val="tx1"/>
            </w14:solidFill>
          </w14:textFill>
        </w:rPr>
        <w:t>2018</w:t>
      </w:r>
      <w:r>
        <w:rPr>
          <w:rFonts w:hint="eastAsia" w:ascii="仿宋" w:hAnsi="仿宋" w:eastAsia="仿宋" w:cs="仿宋"/>
          <w:color w:val="000000" w:themeColor="text1"/>
          <w:szCs w:val="21"/>
          <w14:textFill>
            <w14:solidFill>
              <w14:schemeClr w14:val="tx1"/>
            </w14:solidFill>
          </w14:textFill>
        </w:rPr>
        <w:t>执行。</w:t>
      </w:r>
    </w:p>
    <w:p>
      <w:pPr>
        <w:keepNext w:val="0"/>
        <w:keepLines w:val="0"/>
        <w:pageBreakBefore w:val="0"/>
        <w:widowControl w:val="0"/>
        <w:kinsoku/>
        <w:wordWrap/>
        <w:overflowPunct/>
        <w:topLinePunct w:val="0"/>
        <w:autoSpaceDE/>
        <w:autoSpaceDN/>
        <w:bidi w:val="0"/>
        <w:adjustRightInd/>
        <w:spacing w:line="324" w:lineRule="auto"/>
        <w:ind w:right="-92" w:rightChars="-44" w:firstLine="420" w:firstLineChars="200"/>
        <w:jc w:val="left"/>
        <w:textAlignment w:val="baseline"/>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(4)取费标准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2018年费用定额、</w:t>
      </w:r>
      <w:r>
        <w:rPr>
          <w:rFonts w:hint="eastAsia" w:ascii="仿宋" w:hAnsi="仿宋" w:eastAsia="仿宋" w:cs="仿宋"/>
          <w:color w:val="000000" w:themeColor="text1"/>
          <w:szCs w:val="21"/>
          <w14:textFill>
            <w14:solidFill>
              <w14:schemeClr w14:val="tx1"/>
            </w14:solidFill>
          </w14:textFill>
        </w:rPr>
        <w:t>鄂建文[201</w:t>
      </w:r>
      <w:r>
        <w:rPr>
          <w:rFonts w:hint="eastAsia" w:ascii="仿宋" w:hAnsi="仿宋" w:eastAsia="仿宋" w:cs="仿宋"/>
          <w:color w:val="000000" w:themeColor="text1"/>
          <w:szCs w:val="21"/>
          <w:lang w:val="en-US" w:eastAsia="zh-CN"/>
          <w14:textFill>
            <w14:solidFill>
              <w14:schemeClr w14:val="tx1"/>
            </w14:solidFill>
          </w14:textFill>
        </w:rPr>
        <w:t>9</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93</w:t>
      </w:r>
      <w:r>
        <w:rPr>
          <w:rFonts w:hint="eastAsia" w:ascii="仿宋" w:hAnsi="仿宋" w:eastAsia="仿宋" w:cs="仿宋"/>
          <w:color w:val="000000" w:themeColor="text1"/>
          <w:szCs w:val="21"/>
          <w14:textFill>
            <w14:solidFill>
              <w14:schemeClr w14:val="tx1"/>
            </w14:solidFill>
          </w14:textFill>
        </w:rPr>
        <w:t>号文</w:t>
      </w:r>
      <w:r>
        <w:rPr>
          <w:rFonts w:hint="eastAsia" w:ascii="仿宋" w:hAnsi="仿宋" w:eastAsia="仿宋" w:cs="仿宋"/>
          <w:color w:val="000000" w:themeColor="text1"/>
          <w:szCs w:val="21"/>
          <w:lang w:eastAsia="zh-CN"/>
          <w14:textFill>
            <w14:solidFill>
              <w14:schemeClr w14:val="tx1"/>
            </w14:solidFill>
          </w14:textFill>
        </w:rPr>
        <w:t>及相关配套文件</w:t>
      </w:r>
      <w:r>
        <w:rPr>
          <w:rFonts w:hint="eastAsia" w:ascii="仿宋" w:hAnsi="仿宋" w:eastAsia="仿宋" w:cs="仿宋"/>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24" w:lineRule="auto"/>
        <w:ind w:right="-340" w:rightChars="-162" w:firstLine="420" w:firstLineChars="200"/>
        <w:jc w:val="left"/>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(5)主要材料价格：</w:t>
      </w:r>
      <w:r>
        <w:rPr>
          <w:rFonts w:hint="eastAsia" w:ascii="仿宋" w:hAnsi="仿宋" w:eastAsia="仿宋" w:cs="仿宋"/>
          <w:color w:val="000000" w:themeColor="text1"/>
          <w:szCs w:val="21"/>
          <w:lang w:eastAsia="zh-CN"/>
          <w14:textFill>
            <w14:solidFill>
              <w14:schemeClr w14:val="tx1"/>
            </w14:solidFill>
          </w14:textFill>
        </w:rPr>
        <w:t>依据预算当期</w:t>
      </w:r>
      <w:r>
        <w:rPr>
          <w:rFonts w:hint="eastAsia" w:ascii="仿宋" w:hAnsi="仿宋" w:eastAsia="仿宋" w:cs="仿宋"/>
          <w:color w:val="000000" w:themeColor="text1"/>
          <w:szCs w:val="21"/>
          <w14:textFill>
            <w14:solidFill>
              <w14:schemeClr w14:val="tx1"/>
            </w14:solidFill>
          </w14:textFill>
        </w:rPr>
        <w:t>《黄石建设工程造价信息》</w:t>
      </w:r>
      <w:r>
        <w:rPr>
          <w:rFonts w:hint="eastAsia" w:ascii="仿宋" w:hAnsi="仿宋" w:eastAsia="仿宋" w:cs="仿宋"/>
          <w:color w:val="000000" w:themeColor="text1"/>
          <w:szCs w:val="21"/>
          <w:lang w:eastAsia="zh-CN"/>
          <w14:textFill>
            <w14:solidFill>
              <w14:schemeClr w14:val="tx1"/>
            </w14:solidFill>
          </w14:textFill>
        </w:rPr>
        <w:t>进行调</w:t>
      </w:r>
      <w:r>
        <w:rPr>
          <w:rFonts w:hint="eastAsia" w:ascii="仿宋" w:hAnsi="仿宋" w:eastAsia="仿宋" w:cs="仿宋"/>
          <w:color w:val="000000" w:themeColor="text1"/>
          <w:szCs w:val="21"/>
          <w14:textFill>
            <w14:solidFill>
              <w14:schemeClr w14:val="tx1"/>
            </w14:solidFill>
          </w14:textFill>
        </w:rPr>
        <w:t>整。</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3.3投标有效期</w:t>
      </w:r>
      <w:bookmarkEnd w:id="124"/>
      <w:bookmarkEnd w:id="125"/>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3.3.1在投标有效期内，投标人撤销或修改其投标文件的，应承担法律、法规及招标文件中规定的责任。</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3.3.2出现特殊情况需要延长投标有效期的，招标人在</w:t>
      </w:r>
      <w:r>
        <w:rPr>
          <w:rFonts w:hint="eastAsia" w:ascii="仿宋" w:hAnsi="仿宋" w:eastAsia="仿宋" w:cs="宋体"/>
          <w:color w:val="000000" w:themeColor="text1"/>
          <w:kern w:val="0"/>
          <w:szCs w:val="21"/>
          <w:lang w:eastAsia="zh-CN"/>
          <w14:textFill>
            <w14:solidFill>
              <w14:schemeClr w14:val="tx1"/>
            </w14:solidFill>
          </w14:textFill>
        </w:rPr>
        <w:t>云上大冶聚焦三农</w:t>
      </w:r>
      <w:r>
        <w:rPr>
          <w:rFonts w:hint="eastAsia" w:ascii="仿宋" w:hAnsi="仿宋" w:eastAsia="仿宋"/>
          <w:color w:val="000000" w:themeColor="text1"/>
          <w:szCs w:val="21"/>
          <w14:textFill>
            <w14:solidFill>
              <w14:schemeClr w14:val="tx1"/>
            </w14:solidFill>
          </w14:textFill>
        </w:rPr>
        <w:t>发布延长投标有效期公告。投标人同意延长的，应相应延长其投标保证金的有效期，但不得要求或被允许修改或撤销其投标文件；投标人拒绝延长的，其投标失效，但投标人有权收回其投标保证金</w:t>
      </w:r>
      <w:r>
        <w:rPr>
          <w:rFonts w:hint="eastAsia" w:ascii="仿宋" w:hAnsi="仿宋" w:eastAsia="仿宋"/>
          <w:color w:val="000000" w:themeColor="text1"/>
          <w:szCs w:val="21"/>
          <w:lang w:eastAsia="zh-CN"/>
          <w14:textFill>
            <w14:solidFill>
              <w14:schemeClr w14:val="tx1"/>
            </w14:solidFill>
          </w14:textFill>
        </w:rPr>
        <w:t>。投标</w:t>
      </w:r>
      <w:r>
        <w:rPr>
          <w:rFonts w:hint="eastAsia" w:ascii="仿宋" w:hAnsi="仿宋" w:eastAsia="仿宋" w:cs="仿宋"/>
          <w:color w:val="000000" w:themeColor="text1"/>
          <w:szCs w:val="21"/>
          <w14:textFill>
            <w14:solidFill>
              <w14:schemeClr w14:val="tx1"/>
            </w14:solidFill>
          </w14:textFill>
        </w:rPr>
        <w:t>有效期不足的响应文件将被视为无效的响应文件</w:t>
      </w:r>
      <w:r>
        <w:rPr>
          <w:rFonts w:hint="eastAsia" w:ascii="仿宋" w:hAnsi="仿宋" w:eastAsia="仿宋"/>
          <w:color w:val="000000" w:themeColor="text1"/>
          <w:sz w:val="24"/>
          <w14:textFill>
            <w14:solidFill>
              <w14:schemeClr w14:val="tx1"/>
            </w14:solidFill>
          </w14:textFill>
        </w:rPr>
        <w:t>。</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26" w:name="_Toc499378854"/>
      <w:bookmarkStart w:id="127" w:name="_Toc499378976"/>
      <w:r>
        <w:rPr>
          <w:rFonts w:hint="eastAsia" w:ascii="仿宋" w:hAnsi="仿宋" w:eastAsia="仿宋"/>
          <w:color w:val="000000" w:themeColor="text1"/>
          <w:sz w:val="24"/>
          <w:szCs w:val="24"/>
          <w14:textFill>
            <w14:solidFill>
              <w14:schemeClr w14:val="tx1"/>
            </w14:solidFill>
          </w14:textFill>
        </w:rPr>
        <w:t>3.4投标保证金</w:t>
      </w:r>
      <w:bookmarkEnd w:id="126"/>
      <w:bookmarkEnd w:id="127"/>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bookmarkStart w:id="128" w:name="_Toc336091285"/>
      <w:r>
        <w:rPr>
          <w:rFonts w:hint="eastAsia" w:ascii="仿宋" w:hAnsi="仿宋" w:eastAsia="仿宋"/>
          <w:color w:val="000000" w:themeColor="text1"/>
          <w:szCs w:val="21"/>
          <w14:textFill>
            <w14:solidFill>
              <w14:schemeClr w14:val="tx1"/>
            </w14:solidFill>
          </w14:textFill>
        </w:rPr>
        <w:t>3.4.1投标人在递交投标文件的同时，应按投标人须知前附表规定的金额和第八章“投标文件格式”规定的投标保证金格式递交投标保证金承诺书，并作为其投标文件的组成部分。</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3.4.2投标人不按本章第3.4.1项要求提交投标保证金的，评标委员会将否决其投标。</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3.4.4投标人有下列情形之一的，投标保证金不予退还：</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（1）中标人在收到中标</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成交</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通知书后，无正当理由拒签合同协议书或未按招标文件规定提交履约担保；</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（2）经评标委员会认定有围标、串标行为，经查实的</w:t>
      </w:r>
      <w:r>
        <w:rPr>
          <w:rFonts w:hint="eastAsia" w:ascii="仿宋" w:hAnsi="仿宋" w:eastAsia="仿宋"/>
          <w:color w:val="000000" w:themeColor="text1"/>
          <w:szCs w:val="21"/>
          <w:lang w:eastAsia="zh-CN"/>
          <w14:textFill>
            <w14:solidFill>
              <w14:schemeClr w14:val="tx1"/>
            </w14:solidFill>
          </w14:textFill>
        </w:rPr>
        <w:t>。</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29" w:name="_Toc499378855"/>
      <w:bookmarkStart w:id="130" w:name="_Toc499378977"/>
      <w:r>
        <w:rPr>
          <w:rFonts w:hint="eastAsia" w:ascii="仿宋" w:hAnsi="仿宋" w:eastAsia="仿宋"/>
          <w:color w:val="000000" w:themeColor="text1"/>
          <w:sz w:val="24"/>
          <w:szCs w:val="24"/>
          <w14:textFill>
            <w14:solidFill>
              <w14:schemeClr w14:val="tx1"/>
            </w14:solidFill>
          </w14:textFill>
        </w:rPr>
        <w:t>3.5资格审查资料</w:t>
      </w:r>
      <w:bookmarkEnd w:id="128"/>
      <w:bookmarkEnd w:id="129"/>
      <w:bookmarkEnd w:id="130"/>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3.5.1“投标人基本情况表”应附投标人营业执照副本及其年检合格的证明材料、资质证书副本等材料。</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3.5.2“财务审计报告”应附财务会计报表，包括资产负债表、现金流量表、利润表和财务情况说明书，具体年份要求见投标人须知前附表。</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3.5.3“近</w:t>
      </w:r>
      <w:r>
        <w:rPr>
          <w:rFonts w:hint="eastAsia" w:ascii="仿宋" w:hAnsi="仿宋" w:eastAsia="仿宋"/>
          <w:color w:val="000000" w:themeColor="text1"/>
          <w:szCs w:val="21"/>
          <w14:textFill>
            <w14:solidFill>
              <w14:schemeClr w14:val="tx1"/>
            </w14:solidFill>
          </w14:textFill>
        </w:rPr>
        <w:t>3年</w:t>
      </w:r>
      <w:r>
        <w:rPr>
          <w:rFonts w:ascii="仿宋" w:hAnsi="仿宋" w:eastAsia="仿宋"/>
          <w:color w:val="000000" w:themeColor="text1"/>
          <w:szCs w:val="21"/>
          <w14:textFill>
            <w14:solidFill>
              <w14:schemeClr w14:val="tx1"/>
            </w14:solidFill>
          </w14:textFill>
        </w:rPr>
        <w:t>完成的类似项目情况表”应附</w:t>
      </w:r>
      <w:r>
        <w:rPr>
          <w:rFonts w:hint="eastAsia" w:ascii="仿宋" w:hAnsi="仿宋" w:eastAsia="仿宋"/>
          <w:color w:val="000000" w:themeColor="text1"/>
          <w:szCs w:val="21"/>
          <w14:textFill>
            <w14:solidFill>
              <w14:schemeClr w14:val="tx1"/>
            </w14:solidFill>
          </w14:textFill>
        </w:rPr>
        <w:t>中标（成交）通知书、中标（成交）公示网上截图和网址、施工合同、竣工验收证明</w:t>
      </w:r>
      <w:r>
        <w:rPr>
          <w:rFonts w:ascii="仿宋" w:hAnsi="仿宋" w:eastAsia="仿宋"/>
          <w:color w:val="000000" w:themeColor="text1"/>
          <w:szCs w:val="21"/>
          <w14:textFill>
            <w14:solidFill>
              <w14:schemeClr w14:val="tx1"/>
            </w14:solidFill>
          </w14:textFill>
        </w:rPr>
        <w:t>的复印件，具体年份要求见投标人须知前附表。每张表格只填写一个项目，并标明序号。</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3.5.4“正在施工和新承接的项目情况表”应附中标通知书</w:t>
      </w:r>
      <w:r>
        <w:rPr>
          <w:rFonts w:hint="eastAsia" w:ascii="仿宋" w:hAnsi="仿宋" w:eastAsia="仿宋"/>
          <w:color w:val="000000" w:themeColor="text1"/>
          <w:szCs w:val="21"/>
          <w:u w:val="none"/>
          <w14:textFill>
            <w14:solidFill>
              <w14:schemeClr w14:val="tx1"/>
            </w14:solidFill>
          </w14:textFill>
        </w:rPr>
        <w:t>或</w:t>
      </w:r>
      <w:r>
        <w:rPr>
          <w:rFonts w:ascii="仿宋" w:hAnsi="仿宋" w:eastAsia="仿宋"/>
          <w:color w:val="000000" w:themeColor="text1"/>
          <w:szCs w:val="21"/>
          <w14:textFill>
            <w14:solidFill>
              <w14:schemeClr w14:val="tx1"/>
            </w14:solidFill>
          </w14:textFill>
        </w:rPr>
        <w:t>合同协议书复印件。每张表格只填写一个项目，并标明序号。</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3.5.5投标人在递交投标文件时还应同时递交一份投标人资格审查记录表（格式见招标文件末投标人资格审查记录表）及相关加盖公章复印件，以便开标会结束后评标委员会对投标人资格进行审查。投标人提供投标人资格审查记录表应与投标文件中的复印件一致，否则视为无效材料做废标处理。</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31" w:name="_Toc499378978"/>
      <w:bookmarkStart w:id="132" w:name="_Toc499378856"/>
      <w:r>
        <w:rPr>
          <w:rFonts w:hint="eastAsia" w:ascii="仿宋" w:hAnsi="仿宋" w:eastAsia="仿宋"/>
          <w:color w:val="000000" w:themeColor="text1"/>
          <w:sz w:val="24"/>
          <w:szCs w:val="24"/>
          <w14:textFill>
            <w14:solidFill>
              <w14:schemeClr w14:val="tx1"/>
            </w14:solidFill>
          </w14:textFill>
        </w:rPr>
        <w:t>3.6备选投标方案</w:t>
      </w:r>
      <w:bookmarkEnd w:id="131"/>
      <w:bookmarkEnd w:id="132"/>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除投标人须知前附表另有规定外，投标人不得递交备选投标方案。</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33" w:name="_Toc499378857"/>
      <w:bookmarkStart w:id="134" w:name="_Toc499378979"/>
      <w:bookmarkStart w:id="135" w:name="_Toc336091286"/>
      <w:r>
        <w:rPr>
          <w:rFonts w:hint="eastAsia" w:ascii="仿宋" w:hAnsi="仿宋" w:eastAsia="仿宋"/>
          <w:color w:val="000000" w:themeColor="text1"/>
          <w:sz w:val="24"/>
          <w:szCs w:val="24"/>
          <w14:textFill>
            <w14:solidFill>
              <w14:schemeClr w14:val="tx1"/>
            </w14:solidFill>
          </w14:textFill>
        </w:rPr>
        <w:t>3.7投标文件的编制</w:t>
      </w:r>
      <w:bookmarkEnd w:id="133"/>
      <w:bookmarkEnd w:id="134"/>
      <w:bookmarkEnd w:id="135"/>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bookmarkStart w:id="136" w:name="_Toc184635074"/>
      <w:r>
        <w:rPr>
          <w:rFonts w:hint="eastAsia" w:ascii="仿宋" w:hAnsi="仿宋" w:eastAsia="仿宋"/>
          <w:color w:val="000000" w:themeColor="text1"/>
          <w:szCs w:val="21"/>
          <w14:textFill>
            <w14:solidFill>
              <w14:schemeClr w14:val="tx1"/>
            </w14:solidFill>
          </w14:textFill>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3.7.2投标文件应当对招标文件有关工期、投标有效期、质量要求、技术标准和要求、招标范围等实质性内容作出响应。</w:t>
      </w:r>
    </w:p>
    <w:p>
      <w:pPr>
        <w:pageBreakBefore w:val="0"/>
        <w:widowControl w:val="0"/>
        <w:tabs>
          <w:tab w:val="left" w:pos="8280"/>
        </w:tabs>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3.7.3投标文件应采用不褪色的材料书写或打印，除技术标外由投标人的法定代表人或其授权委托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3.7.6投标人制作投标文件时，必须按下列要求将技术标制作为暗标：</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3.7.6.1使用</w:t>
      </w:r>
      <w:r>
        <w:rPr>
          <w:rFonts w:hint="eastAsia" w:ascii="仿宋" w:hAnsi="仿宋" w:eastAsia="仿宋"/>
          <w:color w:val="000000" w:themeColor="text1"/>
          <w:szCs w:val="21"/>
          <w:lang w:val="en-US" w:eastAsia="zh-CN"/>
          <w14:textFill>
            <w14:solidFill>
              <w14:schemeClr w14:val="tx1"/>
            </w14:solidFill>
          </w14:textFill>
        </w:rPr>
        <w:t>指定单位</w:t>
      </w:r>
      <w:r>
        <w:rPr>
          <w:rFonts w:hint="eastAsia" w:ascii="仿宋" w:hAnsi="仿宋" w:eastAsia="仿宋"/>
          <w:color w:val="000000" w:themeColor="text1"/>
          <w:szCs w:val="21"/>
          <w14:textFill>
            <w14:solidFill>
              <w14:schemeClr w14:val="tx1"/>
            </w14:solidFill>
          </w14:textFill>
        </w:rPr>
        <w:t>统一印制的封面、封底及装订编杆，在规定的位置按要求填写单位名称、盖章并密封；</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3.7.6.2文本一律采用A4规格的白色纸张；文字为</w:t>
      </w:r>
      <w:r>
        <w:rPr>
          <w:rFonts w:hint="eastAsia" w:ascii="仿宋" w:hAnsi="仿宋" w:eastAsia="仿宋"/>
          <w:b/>
          <w:color w:val="000000" w:themeColor="text1"/>
          <w:szCs w:val="21"/>
          <w14:textFill>
            <w14:solidFill>
              <w14:schemeClr w14:val="tx1"/>
            </w14:solidFill>
          </w14:textFill>
        </w:rPr>
        <w:t>四号简宋体</w:t>
      </w:r>
      <w:r>
        <w:rPr>
          <w:rFonts w:hint="eastAsia" w:ascii="仿宋" w:hAnsi="仿宋" w:eastAsia="仿宋"/>
          <w:color w:val="000000" w:themeColor="text1"/>
          <w:szCs w:val="21"/>
          <w14:textFill>
            <w14:solidFill>
              <w14:schemeClr w14:val="tx1"/>
            </w14:solidFill>
          </w14:textFill>
        </w:rPr>
        <w:t>，黑色打印；</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3.7.6.3所有表格一律采用电脑绘制，A4规格白色纸张，黑色打印，文字为</w:t>
      </w:r>
      <w:r>
        <w:rPr>
          <w:rFonts w:hint="eastAsia" w:ascii="仿宋" w:hAnsi="仿宋" w:eastAsia="仿宋"/>
          <w:b/>
          <w:color w:val="000000" w:themeColor="text1"/>
          <w:szCs w:val="21"/>
          <w14:textFill>
            <w14:solidFill>
              <w14:schemeClr w14:val="tx1"/>
            </w14:solidFill>
          </w14:textFill>
        </w:rPr>
        <w:t>小四号简宋体</w:t>
      </w:r>
      <w:r>
        <w:rPr>
          <w:rFonts w:hint="eastAsia" w:ascii="仿宋" w:hAnsi="仿宋" w:eastAsia="仿宋"/>
          <w:color w:val="000000" w:themeColor="text1"/>
          <w:szCs w:val="21"/>
          <w14:textFill>
            <w14:solidFill>
              <w14:schemeClr w14:val="tx1"/>
            </w14:solidFill>
          </w14:textFill>
        </w:rPr>
        <w:t>；</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3.7.6.4施工总进度横道图或施工网络计划图、施工平面布置图及插图一律采用电脑绘制，白色纸张，黑色打印，图上标识的文字一律采用</w:t>
      </w:r>
      <w:r>
        <w:rPr>
          <w:rFonts w:hint="eastAsia" w:ascii="仿宋" w:hAnsi="仿宋" w:eastAsia="仿宋"/>
          <w:b/>
          <w:color w:val="000000" w:themeColor="text1"/>
          <w:szCs w:val="21"/>
          <w14:textFill>
            <w14:solidFill>
              <w14:schemeClr w14:val="tx1"/>
            </w14:solidFill>
          </w14:textFill>
        </w:rPr>
        <w:t>不大于四号的简宋体</w:t>
      </w:r>
      <w:r>
        <w:rPr>
          <w:rFonts w:hint="eastAsia" w:ascii="仿宋" w:hAnsi="仿宋" w:eastAsia="仿宋"/>
          <w:color w:val="000000" w:themeColor="text1"/>
          <w:szCs w:val="21"/>
          <w14:textFill>
            <w14:solidFill>
              <w14:schemeClr w14:val="tx1"/>
            </w14:solidFill>
          </w14:textFill>
        </w:rPr>
        <w:t>；</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3.7.6.5页眉、页脚处不得划线或作其他任何标识；不得设置页码；</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37" w:name="_Toc336091287"/>
      <w:bookmarkStart w:id="138" w:name="_Toc499378858"/>
      <w:bookmarkStart w:id="139" w:name="_Toc499378980"/>
      <w:r>
        <w:rPr>
          <w:rFonts w:hint="eastAsia" w:ascii="仿宋" w:hAnsi="仿宋" w:eastAsia="仿宋"/>
          <w:color w:val="000000" w:themeColor="text1"/>
          <w:sz w:val="24"/>
          <w:szCs w:val="24"/>
          <w14:textFill>
            <w14:solidFill>
              <w14:schemeClr w14:val="tx1"/>
            </w14:solidFill>
          </w14:textFill>
        </w:rPr>
        <w:t>4、投标</w:t>
      </w:r>
      <w:bookmarkEnd w:id="137"/>
      <w:bookmarkEnd w:id="138"/>
      <w:bookmarkEnd w:id="139"/>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40" w:name="_Toc499378859"/>
      <w:bookmarkStart w:id="141" w:name="_Toc336091288"/>
      <w:bookmarkStart w:id="142" w:name="_Toc499378981"/>
      <w:r>
        <w:rPr>
          <w:rFonts w:hint="eastAsia" w:ascii="仿宋" w:hAnsi="仿宋" w:eastAsia="仿宋"/>
          <w:color w:val="000000" w:themeColor="text1"/>
          <w:sz w:val="24"/>
          <w:szCs w:val="24"/>
          <w14:textFill>
            <w14:solidFill>
              <w14:schemeClr w14:val="tx1"/>
            </w14:solidFill>
          </w14:textFill>
        </w:rPr>
        <w:t>4.1投标文件的密封和标记</w:t>
      </w:r>
      <w:bookmarkEnd w:id="140"/>
      <w:bookmarkEnd w:id="141"/>
      <w:bookmarkEnd w:id="142"/>
    </w:p>
    <w:bookmarkEnd w:id="136"/>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bookmarkStart w:id="143" w:name="_Toc336091289"/>
      <w:r>
        <w:rPr>
          <w:rFonts w:hint="eastAsia" w:ascii="仿宋" w:hAnsi="仿宋" w:eastAsia="仿宋"/>
          <w:color w:val="000000" w:themeColor="text1"/>
          <w:szCs w:val="21"/>
          <w14:textFill>
            <w14:solidFill>
              <w14:schemeClr w14:val="tx1"/>
            </w14:solidFill>
          </w14:textFill>
        </w:rPr>
        <w:t>4.1.1投标文件</w:t>
      </w:r>
      <w:r>
        <w:rPr>
          <w:rFonts w:hint="eastAsia" w:ascii="仿宋" w:hAnsi="仿宋" w:eastAsia="仿宋"/>
          <w:b/>
          <w:color w:val="000000" w:themeColor="text1"/>
          <w:szCs w:val="21"/>
          <w14:textFill>
            <w14:solidFill>
              <w14:schemeClr w14:val="tx1"/>
            </w14:solidFill>
          </w14:textFill>
        </w:rPr>
        <w:t>综合标、技术标、商务标、投标函及投标函附录、工程量清单电子版</w:t>
      </w:r>
      <w:r>
        <w:rPr>
          <w:rFonts w:hint="eastAsia" w:ascii="仿宋" w:hAnsi="仿宋" w:eastAsia="仿宋"/>
          <w:color w:val="000000" w:themeColor="text1"/>
          <w:szCs w:val="21"/>
          <w14:textFill>
            <w14:solidFill>
              <w14:schemeClr w14:val="tx1"/>
            </w14:solidFill>
          </w14:textFill>
        </w:rPr>
        <w:t>应分开包装,加贴封条。</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4.1.2投标文件的装封套上应清楚地标记</w:t>
      </w:r>
      <w:r>
        <w:rPr>
          <w:rFonts w:hint="eastAsia" w:ascii="仿宋" w:hAnsi="仿宋" w:eastAsia="仿宋"/>
          <w:b/>
          <w:color w:val="000000" w:themeColor="text1"/>
          <w:szCs w:val="21"/>
          <w14:textFill>
            <w14:solidFill>
              <w14:schemeClr w14:val="tx1"/>
            </w14:solidFill>
          </w14:textFill>
        </w:rPr>
        <w:t>“综合标”、“技术标”、“商务标”、“投标函及投标函附录”、“工程量清单电子版”</w:t>
      </w:r>
      <w:r>
        <w:rPr>
          <w:rFonts w:hint="eastAsia" w:ascii="仿宋" w:hAnsi="仿宋" w:eastAsia="仿宋"/>
          <w:color w:val="000000" w:themeColor="text1"/>
          <w:szCs w:val="21"/>
          <w14:textFill>
            <w14:solidFill>
              <w14:schemeClr w14:val="tx1"/>
            </w14:solidFill>
          </w14:textFill>
        </w:rPr>
        <w:t>字样，封套上应写明的其他内容见投标人须知前附表。</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44" w:name="_Toc499378982"/>
      <w:bookmarkStart w:id="145" w:name="_Toc499378860"/>
      <w:r>
        <w:rPr>
          <w:rFonts w:hint="eastAsia" w:ascii="仿宋" w:hAnsi="仿宋" w:eastAsia="仿宋"/>
          <w:color w:val="000000" w:themeColor="text1"/>
          <w:sz w:val="24"/>
          <w:szCs w:val="24"/>
          <w14:textFill>
            <w14:solidFill>
              <w14:schemeClr w14:val="tx1"/>
            </w14:solidFill>
          </w14:textFill>
        </w:rPr>
        <w:t>4.2投标文件的递交</w:t>
      </w:r>
      <w:bookmarkEnd w:id="143"/>
      <w:bookmarkEnd w:id="144"/>
      <w:bookmarkEnd w:id="145"/>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bookmarkStart w:id="146" w:name="_Toc336091290"/>
      <w:r>
        <w:rPr>
          <w:rFonts w:hint="eastAsia" w:ascii="仿宋" w:hAnsi="仿宋" w:eastAsia="仿宋"/>
          <w:color w:val="000000" w:themeColor="text1"/>
          <w:szCs w:val="21"/>
          <w14:textFill>
            <w14:solidFill>
              <w14:schemeClr w14:val="tx1"/>
            </w14:solidFill>
          </w14:textFill>
        </w:rPr>
        <w:t>4.2.1投标人应在本章第2.2.2项规定的投标截止时间前递交投标文件。</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4.2.2投标人递交投标文件的地点：见投标人须知前附表。</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4.2.3除投标人须知前附表另有规定外，投标人所递交的投标文件不予退还。</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4.2.4招标人收到投标文件</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后，向投标人出具签收凭证。</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4.2.5逾期送达的或者未送达指定地点的投标文件，招标人不予受理。</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4.2.6招标人按投标人须知发出澄清、修改后，如果决定推迟递交投标文件截止日期，招标人或招标代理机构在</w:t>
      </w:r>
      <w:r>
        <w:rPr>
          <w:rFonts w:hint="eastAsia" w:ascii="仿宋" w:hAnsi="仿宋" w:eastAsia="仿宋" w:cs="宋体"/>
          <w:color w:val="000000" w:themeColor="text1"/>
          <w:kern w:val="0"/>
          <w:szCs w:val="21"/>
          <w:lang w:eastAsia="zh-CN"/>
          <w14:textFill>
            <w14:solidFill>
              <w14:schemeClr w14:val="tx1"/>
            </w14:solidFill>
          </w14:textFill>
        </w:rPr>
        <w:t>云上大冶聚焦三农</w:t>
      </w:r>
      <w:r>
        <w:rPr>
          <w:rFonts w:hint="eastAsia" w:ascii="仿宋" w:hAnsi="仿宋" w:eastAsia="仿宋"/>
          <w:color w:val="000000" w:themeColor="text1"/>
          <w:szCs w:val="21"/>
          <w14:textFill>
            <w14:solidFill>
              <w14:schemeClr w14:val="tx1"/>
            </w14:solidFill>
          </w14:textFill>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47" w:name="_Toc499378861"/>
      <w:bookmarkStart w:id="148" w:name="_Toc499378983"/>
      <w:r>
        <w:rPr>
          <w:rFonts w:hint="eastAsia" w:ascii="仿宋" w:hAnsi="仿宋" w:eastAsia="仿宋"/>
          <w:color w:val="000000" w:themeColor="text1"/>
          <w:sz w:val="24"/>
          <w:szCs w:val="24"/>
          <w14:textFill>
            <w14:solidFill>
              <w14:schemeClr w14:val="tx1"/>
            </w14:solidFill>
          </w14:textFill>
        </w:rPr>
        <w:t>4.3投标文件的修改与撤回</w:t>
      </w:r>
      <w:bookmarkEnd w:id="146"/>
      <w:bookmarkEnd w:id="147"/>
      <w:bookmarkEnd w:id="148"/>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0" w:firstLineChars="200"/>
        <w:rPr>
          <w:rFonts w:ascii="仿宋" w:hAnsi="仿宋" w:eastAsia="仿宋"/>
          <w:color w:val="000000" w:themeColor="text1"/>
          <w:sz w:val="24"/>
          <w:szCs w:val="24"/>
          <w14:textFill>
            <w14:solidFill>
              <w14:schemeClr w14:val="tx1"/>
            </w14:solidFill>
          </w14:textFill>
        </w:rPr>
      </w:pPr>
      <w:bookmarkStart w:id="149" w:name="_Toc336091291"/>
      <w:bookmarkStart w:id="150" w:name="_Toc499378984"/>
      <w:bookmarkStart w:id="151" w:name="_Toc499378862"/>
      <w:bookmarkStart w:id="152" w:name="_Toc184635075"/>
      <w:r>
        <w:rPr>
          <w:rFonts w:hint="eastAsia" w:ascii="仿宋" w:hAnsi="仿宋" w:eastAsia="仿宋"/>
          <w:color w:val="000000" w:themeColor="text1"/>
          <w:sz w:val="24"/>
          <w:szCs w:val="24"/>
          <w14:textFill>
            <w14:solidFill>
              <w14:schemeClr w14:val="tx1"/>
            </w14:solidFill>
          </w14:textFill>
        </w:rPr>
        <w:t>5、开标</w:t>
      </w:r>
      <w:bookmarkEnd w:id="149"/>
      <w:bookmarkEnd w:id="150"/>
      <w:bookmarkEnd w:id="151"/>
      <w:bookmarkEnd w:id="152"/>
    </w:p>
    <w:p>
      <w:pPr>
        <w:pStyle w:val="7"/>
        <w:numPr>
          <w:ilvl w:val="0"/>
          <w:numId w:val="0"/>
        </w:numPr>
        <w:snapToGrid w:val="0"/>
        <w:spacing w:before="0" w:after="0" w:line="324" w:lineRule="auto"/>
        <w:ind w:firstLine="480" w:firstLineChars="200"/>
        <w:rPr>
          <w:rFonts w:ascii="仿宋" w:hAnsi="仿宋" w:eastAsia="仿宋"/>
          <w:color w:val="000000" w:themeColor="text1"/>
          <w:sz w:val="24"/>
          <w:szCs w:val="24"/>
          <w14:textFill>
            <w14:solidFill>
              <w14:schemeClr w14:val="tx1"/>
            </w14:solidFill>
          </w14:textFill>
        </w:rPr>
      </w:pPr>
      <w:bookmarkStart w:id="153" w:name="_Toc336091292"/>
      <w:bookmarkStart w:id="154" w:name="_Toc499378863"/>
      <w:bookmarkStart w:id="155" w:name="_Toc499378985"/>
      <w:r>
        <w:rPr>
          <w:rFonts w:hint="eastAsia" w:ascii="仿宋" w:hAnsi="仿宋" w:eastAsia="仿宋"/>
          <w:color w:val="000000" w:themeColor="text1"/>
          <w:sz w:val="24"/>
          <w:szCs w:val="24"/>
          <w14:textFill>
            <w14:solidFill>
              <w14:schemeClr w14:val="tx1"/>
            </w14:solidFill>
          </w14:textFill>
        </w:rPr>
        <w:t>5.1开标时间和地点</w:t>
      </w:r>
      <w:bookmarkEnd w:id="153"/>
      <w:bookmarkEnd w:id="154"/>
      <w:bookmarkEnd w:id="155"/>
    </w:p>
    <w:p>
      <w:pPr>
        <w:pStyle w:val="21"/>
        <w:snapToGrid w:val="0"/>
        <w:spacing w:line="324" w:lineRule="auto"/>
        <w:ind w:firstLine="420" w:firstLineChars="200"/>
        <w:jc w:val="both"/>
        <w:rPr>
          <w:rFonts w:ascii="仿宋" w:hAnsi="仿宋" w:eastAsia="仿宋"/>
          <w:color w:val="000000" w:themeColor="text1"/>
          <w:sz w:val="21"/>
          <w:szCs w:val="21"/>
          <w14:textFill>
            <w14:solidFill>
              <w14:schemeClr w14:val="tx1"/>
            </w14:solidFill>
          </w14:textFill>
        </w:rPr>
      </w:pPr>
      <w:bookmarkStart w:id="156" w:name="_Toc336091293"/>
      <w:r>
        <w:rPr>
          <w:rFonts w:ascii="仿宋" w:hAnsi="仿宋" w:eastAsia="仿宋"/>
          <w:color w:val="000000" w:themeColor="text1"/>
          <w:sz w:val="21"/>
          <w:szCs w:val="21"/>
          <w14:textFill>
            <w14:solidFill>
              <w14:schemeClr w14:val="tx1"/>
            </w14:solidFill>
          </w14:textFill>
        </w:rPr>
        <w:t xml:space="preserve">5.1.1 </w:t>
      </w:r>
      <w:r>
        <w:rPr>
          <w:rFonts w:hint="eastAsia" w:ascii="仿宋" w:hAnsi="仿宋" w:eastAsia="仿宋" w:cs="仿宋"/>
          <w:color w:val="000000" w:themeColor="text1"/>
          <w:sz w:val="21"/>
          <w:szCs w:val="21"/>
          <w14:textFill>
            <w14:solidFill>
              <w14:schemeClr w14:val="tx1"/>
            </w14:solidFill>
          </w14:textFill>
        </w:rPr>
        <w:t>招标人在本章第2.2.2 项规定的投标截止时间</w:t>
      </w:r>
      <w:r>
        <w:rPr>
          <w:rFonts w:hint="eastAsia" w:ascii="仿宋" w:hAnsi="仿宋" w:eastAsia="仿宋"/>
          <w:color w:val="000000" w:themeColor="text1"/>
          <w:sz w:val="21"/>
          <w:szCs w:val="21"/>
          <w14:textFill>
            <w14:solidFill>
              <w14:schemeClr w14:val="tx1"/>
            </w14:solidFill>
          </w14:textFill>
        </w:rPr>
        <w:t>（开标时间）和投标人须知前附表规定的地点公开开标，并邀请所有投标人代表准时参加。</w:t>
      </w:r>
    </w:p>
    <w:p>
      <w:pPr>
        <w:pStyle w:val="21"/>
        <w:snapToGrid w:val="0"/>
        <w:spacing w:line="324" w:lineRule="auto"/>
        <w:ind w:firstLine="420" w:firstLineChars="200"/>
        <w:jc w:val="both"/>
        <w:rPr>
          <w:rFonts w:ascii="仿宋" w:hAnsi="仿宋" w:eastAsia="仿宋"/>
          <w:color w:val="000000" w:themeColor="text1"/>
          <w:sz w:val="21"/>
          <w:szCs w:val="21"/>
          <w:shd w:val="clear" w:color="FFFFFF" w:fill="D9D9D9"/>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5.1.2</w:t>
      </w:r>
      <w:r>
        <w:rPr>
          <w:rFonts w:hint="eastAsia" w:ascii="仿宋" w:hAnsi="仿宋" w:eastAsia="仿宋"/>
          <w:color w:val="000000" w:themeColor="text1"/>
          <w:sz w:val="21"/>
          <w:szCs w:val="21"/>
          <w:lang w:val="en-US" w:eastAsia="zh-CN"/>
          <w14:textFill>
            <w14:solidFill>
              <w14:schemeClr w14:val="tx1"/>
            </w14:solidFill>
          </w14:textFill>
        </w:rPr>
        <w:t xml:space="preserve"> </w:t>
      </w:r>
      <w:r>
        <w:rPr>
          <w:rFonts w:hint="eastAsia" w:ascii="仿宋" w:hAnsi="仿宋" w:eastAsia="仿宋"/>
          <w:color w:val="000000" w:themeColor="text1"/>
          <w:sz w:val="21"/>
          <w:szCs w:val="21"/>
          <w14:textFill>
            <w14:solidFill>
              <w14:schemeClr w14:val="tx1"/>
            </w14:solidFill>
          </w14:textFill>
        </w:rPr>
        <w:t>投标人法定代表人或委托代理人应当作为投标人代表按时参加开标会，并在招标人按开标程序进行点名时，向招标人提交</w:t>
      </w:r>
      <w:r>
        <w:rPr>
          <w:rFonts w:hint="eastAsia" w:ascii="仿宋" w:hAnsi="仿宋" w:eastAsia="仿宋"/>
          <w:color w:val="000000" w:themeColor="text1"/>
          <w:sz w:val="21"/>
          <w:szCs w:val="21"/>
          <w:lang w:val="en-US" w:eastAsia="zh-CN"/>
          <w14:textFill>
            <w14:solidFill>
              <w14:schemeClr w14:val="tx1"/>
            </w14:solidFill>
          </w14:textFill>
        </w:rPr>
        <w:t>本人</w:t>
      </w:r>
      <w:r>
        <w:rPr>
          <w:rFonts w:hint="eastAsia" w:ascii="仿宋" w:hAnsi="仿宋" w:eastAsia="仿宋"/>
          <w:color w:val="000000" w:themeColor="text1"/>
          <w:sz w:val="21"/>
          <w:szCs w:val="21"/>
          <w14:textFill>
            <w14:solidFill>
              <w14:schemeClr w14:val="tx1"/>
            </w14:solidFill>
          </w14:textFill>
        </w:rPr>
        <w:t>身份证</w:t>
      </w:r>
      <w:r>
        <w:rPr>
          <w:rFonts w:hint="eastAsia" w:ascii="仿宋" w:hAnsi="仿宋" w:eastAsia="仿宋"/>
          <w:color w:val="000000" w:themeColor="text1"/>
          <w:sz w:val="21"/>
          <w:szCs w:val="21"/>
          <w:lang w:eastAsia="zh-CN"/>
          <w14:textFill>
            <w14:solidFill>
              <w14:schemeClr w14:val="tx1"/>
            </w14:solidFill>
          </w14:textFill>
        </w:rPr>
        <w:t>、</w:t>
      </w:r>
      <w:r>
        <w:rPr>
          <w:rFonts w:hint="eastAsia" w:ascii="仿宋" w:hAnsi="仿宋" w:eastAsia="仿宋"/>
          <w:color w:val="000000" w:themeColor="text1"/>
          <w:sz w:val="21"/>
          <w:szCs w:val="21"/>
          <w:lang w:val="en-US" w:eastAsia="zh-CN"/>
          <w14:textFill>
            <w14:solidFill>
              <w14:schemeClr w14:val="tx1"/>
            </w14:solidFill>
          </w14:textFill>
        </w:rPr>
        <w:t>法人身份证明或</w:t>
      </w:r>
      <w:r>
        <w:rPr>
          <w:rFonts w:hint="eastAsia" w:ascii="仿宋" w:hAnsi="仿宋" w:eastAsia="仿宋"/>
          <w:color w:val="000000" w:themeColor="text1"/>
          <w:sz w:val="21"/>
          <w:szCs w:val="21"/>
          <w14:textFill>
            <w14:solidFill>
              <w14:schemeClr w14:val="tx1"/>
            </w14:solidFill>
          </w14:textFill>
        </w:rPr>
        <w:t>法人授权委托书查验，以证明其出席。招标人核实确认并如实记入开标记录。投标人的法定代表人或委托代理人未参加开标会的，其投标将被否决。</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57" w:name="_Toc499378864"/>
      <w:bookmarkStart w:id="158" w:name="_Toc499378986"/>
      <w:r>
        <w:rPr>
          <w:rFonts w:hint="eastAsia" w:ascii="仿宋" w:hAnsi="仿宋" w:eastAsia="仿宋"/>
          <w:color w:val="000000" w:themeColor="text1"/>
          <w:sz w:val="24"/>
          <w:szCs w:val="24"/>
          <w14:textFill>
            <w14:solidFill>
              <w14:schemeClr w14:val="tx1"/>
            </w14:solidFill>
          </w14:textFill>
        </w:rPr>
        <w:t>5.2开标程序</w:t>
      </w:r>
      <w:bookmarkEnd w:id="156"/>
      <w:bookmarkEnd w:id="157"/>
      <w:bookmarkEnd w:id="158"/>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bookmarkStart w:id="159" w:name="EB33ff58b5428c4df5bbdc075859230fd5"/>
      <w:r>
        <w:rPr>
          <w:rFonts w:hint="eastAsia" w:ascii="仿宋" w:hAnsi="仿宋" w:eastAsia="仿宋"/>
          <w:color w:val="000000" w:themeColor="text1"/>
          <w:szCs w:val="21"/>
          <w14:textFill>
            <w14:solidFill>
              <w14:schemeClr w14:val="tx1"/>
            </w14:solidFill>
          </w14:textFill>
        </w:rPr>
        <w:t>主持人按下列程序进行开标：</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（l）宣布开标纪律；</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（2）公布在投标截止时间前递交投标文件的投标人名称，并点名确认投标人是否派人到场；</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（3）宣布开标人、唱标人、记录人、监标人等有关人员姓名；</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（4）按照投标人须知前附表规定检查投标文件的密封情况；</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（5）按照投标人须知前附表的规定确定并宣布投标文件开标顺序；</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（7）公布本项目最高投标限价；超出最高投标限价的投标人，不参加评标环节；</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（8）投标人代表抽取本工程的F值；</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（9）投标人代表、招标人代表、监标人、记录人等有关人员在开标记录上签字确认；</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（10）开标结束。</w:t>
      </w:r>
    </w:p>
    <w:p>
      <w:pPr>
        <w:pStyle w:val="7"/>
        <w:numPr>
          <w:ilvl w:val="0"/>
          <w:numId w:val="0"/>
        </w:numPr>
        <w:snapToGrid w:val="0"/>
        <w:spacing w:before="0" w:after="0" w:line="324" w:lineRule="auto"/>
        <w:rPr>
          <w:rFonts w:ascii="仿宋" w:hAnsi="仿宋" w:eastAsia="仿宋"/>
          <w:color w:val="000000" w:themeColor="text1"/>
          <w:sz w:val="24"/>
          <w14:textFill>
            <w14:solidFill>
              <w14:schemeClr w14:val="tx1"/>
            </w14:solidFill>
          </w14:textFill>
        </w:rPr>
      </w:pPr>
      <w:bookmarkStart w:id="160" w:name="_Toc499378987"/>
      <w:bookmarkStart w:id="161" w:name="_Toc499378865"/>
      <w:r>
        <w:rPr>
          <w:rFonts w:hint="eastAsia" w:ascii="仿宋" w:hAnsi="仿宋" w:eastAsia="仿宋"/>
          <w:color w:val="000000" w:themeColor="text1"/>
          <w:sz w:val="24"/>
          <w14:textFill>
            <w14:solidFill>
              <w14:schemeClr w14:val="tx1"/>
            </w14:solidFill>
          </w14:textFill>
        </w:rPr>
        <w:t>5.3开标异议</w:t>
      </w:r>
      <w:bookmarkEnd w:id="160"/>
      <w:bookmarkEnd w:id="161"/>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投标人对开标有异议的，应当在开标现场提出，招标</w:t>
      </w:r>
      <w:r>
        <w:rPr>
          <w:rFonts w:ascii="仿宋" w:hAnsi="仿宋" w:eastAsia="仿宋"/>
          <w:color w:val="000000" w:themeColor="text1"/>
          <w:szCs w:val="21"/>
          <w14:textFill>
            <w14:solidFill>
              <w14:schemeClr w14:val="tx1"/>
            </w14:solidFill>
          </w14:textFill>
        </w:rPr>
        <w:t>人应当当场作出答复，</w:t>
      </w:r>
      <w:r>
        <w:rPr>
          <w:rFonts w:hint="eastAsia" w:ascii="仿宋" w:hAnsi="仿宋" w:eastAsia="仿宋"/>
          <w:color w:val="000000" w:themeColor="text1"/>
          <w:szCs w:val="21"/>
          <w14:textFill>
            <w14:solidFill>
              <w14:schemeClr w14:val="tx1"/>
            </w14:solidFill>
          </w14:textFill>
        </w:rPr>
        <w:t>并制作记录，异议</w:t>
      </w:r>
      <w:r>
        <w:rPr>
          <w:rFonts w:ascii="仿宋" w:hAnsi="仿宋" w:eastAsia="仿宋"/>
          <w:color w:val="000000" w:themeColor="text1"/>
          <w:szCs w:val="21"/>
          <w14:textFill>
            <w14:solidFill>
              <w14:schemeClr w14:val="tx1"/>
            </w14:solidFill>
          </w14:textFill>
        </w:rPr>
        <w:t>成立的交予评标委员会决定。</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59"/>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62" w:name="_Toc336091294"/>
      <w:bookmarkStart w:id="163" w:name="_Toc184635076"/>
      <w:bookmarkStart w:id="164" w:name="_Toc499378988"/>
      <w:bookmarkStart w:id="165" w:name="_Toc499378866"/>
      <w:r>
        <w:rPr>
          <w:rFonts w:hint="eastAsia" w:ascii="仿宋" w:hAnsi="仿宋" w:eastAsia="仿宋"/>
          <w:color w:val="000000" w:themeColor="text1"/>
          <w:sz w:val="24"/>
          <w:szCs w:val="24"/>
          <w14:textFill>
            <w14:solidFill>
              <w14:schemeClr w14:val="tx1"/>
            </w14:solidFill>
          </w14:textFill>
        </w:rPr>
        <w:t>6、评标</w:t>
      </w:r>
      <w:bookmarkEnd w:id="162"/>
      <w:bookmarkEnd w:id="163"/>
      <w:bookmarkEnd w:id="164"/>
      <w:bookmarkEnd w:id="165"/>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66" w:name="_Toc336091295"/>
      <w:bookmarkStart w:id="167" w:name="_Toc499378867"/>
      <w:bookmarkStart w:id="168" w:name="_Toc499378989"/>
      <w:r>
        <w:rPr>
          <w:rFonts w:hint="eastAsia" w:ascii="仿宋" w:hAnsi="仿宋" w:eastAsia="仿宋"/>
          <w:color w:val="000000" w:themeColor="text1"/>
          <w:sz w:val="24"/>
          <w:szCs w:val="24"/>
          <w14:textFill>
            <w14:solidFill>
              <w14:schemeClr w14:val="tx1"/>
            </w14:solidFill>
          </w14:textFill>
        </w:rPr>
        <w:t>6.1评标委员会</w:t>
      </w:r>
      <w:bookmarkEnd w:id="166"/>
      <w:bookmarkEnd w:id="167"/>
      <w:bookmarkEnd w:id="168"/>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6.1.1评标由招标人依法组建的评标委员会负责。评标委员会由招标人的代表和有关技术、经济等方面的专家组成，成员人数为5人</w:t>
      </w:r>
      <w:r>
        <w:rPr>
          <w:rFonts w:hint="eastAsia" w:ascii="仿宋" w:hAnsi="仿宋" w:eastAsia="仿宋"/>
          <w:color w:val="000000" w:themeColor="text1"/>
          <w:szCs w:val="21"/>
          <w:lang w:val="en-US" w:eastAsia="zh-CN"/>
          <w14:textFill>
            <w14:solidFill>
              <w14:schemeClr w14:val="tx1"/>
            </w14:solidFill>
          </w14:textFill>
        </w:rPr>
        <w:t>及</w:t>
      </w:r>
      <w:bookmarkStart w:id="406" w:name="_GoBack"/>
      <w:bookmarkEnd w:id="406"/>
      <w:r>
        <w:rPr>
          <w:rFonts w:hint="eastAsia" w:ascii="仿宋" w:hAnsi="仿宋" w:eastAsia="仿宋"/>
          <w:color w:val="000000" w:themeColor="text1"/>
          <w:szCs w:val="21"/>
          <w14:textFill>
            <w14:solidFill>
              <w14:schemeClr w14:val="tx1"/>
            </w14:solidFill>
          </w14:textFill>
        </w:rPr>
        <w:t>以上单数。评标委员会成员人数以及技术、经济等方面专家的确定方式见投标人须知前附表。</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6.1.2评标委员会成员有下列情形之一的，应当回避：</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（1）投标人或投标人的主要负责人的近亲属；</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（2）项目主管部门或者行政监督部门的人员；</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（3）与投标人有经济利益关系，可能影响对投标公正评审的；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（5）与投标人有其他利害关系。</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69" w:name="_Toc499378990"/>
      <w:bookmarkStart w:id="170" w:name="_Toc499378868"/>
      <w:bookmarkStart w:id="171" w:name="_Toc336091296"/>
      <w:r>
        <w:rPr>
          <w:rFonts w:hint="eastAsia" w:ascii="仿宋" w:hAnsi="仿宋" w:eastAsia="仿宋"/>
          <w:color w:val="000000" w:themeColor="text1"/>
          <w:sz w:val="24"/>
          <w:szCs w:val="24"/>
          <w14:textFill>
            <w14:solidFill>
              <w14:schemeClr w14:val="tx1"/>
            </w14:solidFill>
          </w14:textFill>
        </w:rPr>
        <w:t>6.2评标原则</w:t>
      </w:r>
      <w:bookmarkEnd w:id="169"/>
      <w:bookmarkEnd w:id="170"/>
      <w:bookmarkEnd w:id="171"/>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评标活动遵循公平、公正、科学和择优的原则。</w:t>
      </w:r>
      <w:bookmarkStart w:id="172" w:name="_Toc499378991"/>
      <w:bookmarkStart w:id="173" w:name="_Toc499378869"/>
      <w:bookmarkStart w:id="174" w:name="_Toc336091297"/>
    </w:p>
    <w:p>
      <w:pPr>
        <w:pStyle w:val="7"/>
        <w:numPr>
          <w:ilvl w:val="0"/>
          <w:numId w:val="0"/>
        </w:numPr>
        <w:snapToGrid w:val="0"/>
        <w:spacing w:before="0" w:after="0" w:line="324" w:lineRule="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6.3评标</w:t>
      </w:r>
      <w:bookmarkEnd w:id="172"/>
      <w:bookmarkEnd w:id="173"/>
      <w:bookmarkEnd w:id="174"/>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75" w:name="_Toc499378870"/>
      <w:bookmarkStart w:id="176" w:name="_Toc499378992"/>
      <w:r>
        <w:rPr>
          <w:rFonts w:hint="eastAsia" w:ascii="仿宋" w:hAnsi="仿宋" w:eastAsia="仿宋"/>
          <w:color w:val="000000" w:themeColor="text1"/>
          <w:sz w:val="24"/>
          <w:szCs w:val="24"/>
          <w14:textFill>
            <w14:solidFill>
              <w14:schemeClr w14:val="tx1"/>
            </w14:solidFill>
          </w14:textFill>
        </w:rPr>
        <w:t>6.4评标结果公示</w:t>
      </w:r>
      <w:bookmarkEnd w:id="175"/>
      <w:bookmarkEnd w:id="176"/>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招标人将自收到评标报告之日起</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日内，在投标人须知前附表规定的媒介公示中标候选人。公示期不少于</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日。</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投标人或者其他利害关系人对评标结果有异议的，应当在评标结果公示期间提出。招标人自收到异议之日起</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日内作出答复；作出答复前，暂停招标投标活动。</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77" w:name="_Toc499378871"/>
      <w:bookmarkStart w:id="178" w:name="_Toc499378993"/>
      <w:r>
        <w:rPr>
          <w:rFonts w:hint="eastAsia" w:ascii="仿宋" w:hAnsi="仿宋" w:eastAsia="仿宋"/>
          <w:color w:val="000000" w:themeColor="text1"/>
          <w:sz w:val="24"/>
          <w:szCs w:val="24"/>
          <w14:textFill>
            <w14:solidFill>
              <w14:schemeClr w14:val="tx1"/>
            </w14:solidFill>
          </w14:textFill>
        </w:rPr>
        <w:t>6.5履约能力的审查（如有）</w:t>
      </w:r>
      <w:bookmarkEnd w:id="177"/>
      <w:bookmarkEnd w:id="178"/>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79" w:name="_Toc499378872"/>
      <w:bookmarkStart w:id="180" w:name="_Toc336091298"/>
      <w:bookmarkStart w:id="181" w:name="_Toc184635077"/>
      <w:bookmarkStart w:id="182" w:name="_Toc499378994"/>
      <w:r>
        <w:rPr>
          <w:rFonts w:hint="eastAsia" w:ascii="仿宋" w:hAnsi="仿宋" w:eastAsia="仿宋"/>
          <w:color w:val="000000" w:themeColor="text1"/>
          <w:sz w:val="24"/>
          <w:szCs w:val="24"/>
          <w14:textFill>
            <w14:solidFill>
              <w14:schemeClr w14:val="tx1"/>
            </w14:solidFill>
          </w14:textFill>
        </w:rPr>
        <w:t>7、合同授予</w:t>
      </w:r>
      <w:bookmarkEnd w:id="179"/>
      <w:bookmarkEnd w:id="180"/>
      <w:bookmarkEnd w:id="181"/>
      <w:bookmarkEnd w:id="182"/>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83" w:name="_Toc336091299"/>
      <w:bookmarkStart w:id="184" w:name="_Toc499378995"/>
      <w:bookmarkStart w:id="185" w:name="_Toc499378873"/>
      <w:r>
        <w:rPr>
          <w:rFonts w:hint="eastAsia" w:ascii="仿宋" w:hAnsi="仿宋" w:eastAsia="仿宋"/>
          <w:color w:val="000000" w:themeColor="text1"/>
          <w:sz w:val="24"/>
          <w:szCs w:val="24"/>
          <w14:textFill>
            <w14:solidFill>
              <w14:schemeClr w14:val="tx1"/>
            </w14:solidFill>
          </w14:textFill>
        </w:rPr>
        <w:t>7.1定标方式</w:t>
      </w:r>
      <w:bookmarkEnd w:id="183"/>
      <w:bookmarkEnd w:id="184"/>
      <w:bookmarkEnd w:id="185"/>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86" w:name="_Toc499378874"/>
      <w:bookmarkStart w:id="187" w:name="_Toc336091300"/>
      <w:bookmarkStart w:id="188" w:name="_Toc499378996"/>
      <w:r>
        <w:rPr>
          <w:rFonts w:hint="eastAsia" w:ascii="仿宋" w:hAnsi="仿宋" w:eastAsia="仿宋"/>
          <w:color w:val="000000" w:themeColor="text1"/>
          <w:sz w:val="24"/>
          <w:szCs w:val="24"/>
          <w14:textFill>
            <w14:solidFill>
              <w14:schemeClr w14:val="tx1"/>
            </w14:solidFill>
          </w14:textFill>
        </w:rPr>
        <w:t>7.2中标候选人公示</w:t>
      </w:r>
      <w:bookmarkEnd w:id="186"/>
      <w:bookmarkEnd w:id="187"/>
      <w:bookmarkEnd w:id="188"/>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招标人在投标人须知前附表规定的媒介公示中标候选人。</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89" w:name="_Toc499378875"/>
      <w:bookmarkStart w:id="190" w:name="_Toc336091301"/>
      <w:bookmarkStart w:id="191" w:name="_Toc499378997"/>
      <w:r>
        <w:rPr>
          <w:rFonts w:hint="eastAsia" w:ascii="仿宋" w:hAnsi="仿宋" w:eastAsia="仿宋"/>
          <w:color w:val="000000" w:themeColor="text1"/>
          <w:sz w:val="24"/>
          <w:szCs w:val="24"/>
          <w14:textFill>
            <w14:solidFill>
              <w14:schemeClr w14:val="tx1"/>
            </w14:solidFill>
          </w14:textFill>
        </w:rPr>
        <w:t>7.3中标通知</w:t>
      </w:r>
      <w:bookmarkEnd w:id="189"/>
      <w:bookmarkEnd w:id="190"/>
      <w:bookmarkEnd w:id="191"/>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92" w:name="_Toc336091302"/>
      <w:bookmarkStart w:id="193" w:name="_Toc499378876"/>
      <w:bookmarkStart w:id="194" w:name="_Toc499378998"/>
      <w:r>
        <w:rPr>
          <w:rFonts w:hint="eastAsia" w:ascii="仿宋" w:hAnsi="仿宋" w:eastAsia="仿宋"/>
          <w:color w:val="000000" w:themeColor="text1"/>
          <w:sz w:val="24"/>
          <w:szCs w:val="24"/>
          <w14:textFill>
            <w14:solidFill>
              <w14:schemeClr w14:val="tx1"/>
            </w14:solidFill>
          </w14:textFill>
        </w:rPr>
        <w:t>7.4履约担保</w:t>
      </w:r>
      <w:bookmarkEnd w:id="192"/>
      <w:bookmarkEnd w:id="193"/>
      <w:bookmarkEnd w:id="194"/>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95" w:name="_Toc336091303"/>
      <w:bookmarkStart w:id="196" w:name="_Toc499378999"/>
      <w:bookmarkStart w:id="197" w:name="_Toc499378877"/>
      <w:r>
        <w:rPr>
          <w:rFonts w:hint="eastAsia" w:ascii="仿宋" w:hAnsi="仿宋" w:eastAsia="仿宋"/>
          <w:color w:val="000000" w:themeColor="text1"/>
          <w:sz w:val="24"/>
          <w:szCs w:val="24"/>
          <w14:textFill>
            <w14:solidFill>
              <w14:schemeClr w14:val="tx1"/>
            </w14:solidFill>
          </w14:textFill>
        </w:rPr>
        <w:t>7.5签订合同</w:t>
      </w:r>
      <w:bookmarkEnd w:id="195"/>
      <w:bookmarkEnd w:id="196"/>
      <w:bookmarkEnd w:id="197"/>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198" w:name="_Toc184635078"/>
      <w:bookmarkStart w:id="199" w:name="_Toc336091304"/>
      <w:bookmarkStart w:id="200" w:name="_Toc499378878"/>
      <w:bookmarkStart w:id="201" w:name="_Toc499379000"/>
      <w:r>
        <w:rPr>
          <w:rFonts w:hint="eastAsia" w:ascii="仿宋" w:hAnsi="仿宋" w:eastAsia="仿宋"/>
          <w:color w:val="000000" w:themeColor="text1"/>
          <w:sz w:val="24"/>
          <w:szCs w:val="24"/>
          <w14:textFill>
            <w14:solidFill>
              <w14:schemeClr w14:val="tx1"/>
            </w14:solidFill>
          </w14:textFill>
        </w:rPr>
        <w:t>8、</w:t>
      </w:r>
      <w:bookmarkEnd w:id="198"/>
      <w:bookmarkEnd w:id="199"/>
      <w:r>
        <w:rPr>
          <w:rFonts w:hint="eastAsia" w:ascii="仿宋" w:hAnsi="仿宋" w:eastAsia="仿宋"/>
          <w:color w:val="000000" w:themeColor="text1"/>
          <w:sz w:val="24"/>
          <w:szCs w:val="24"/>
          <w14:textFill>
            <w14:solidFill>
              <w14:schemeClr w14:val="tx1"/>
            </w14:solidFill>
          </w14:textFill>
        </w:rPr>
        <w:t>重新招标、不再招标和终止招标</w:t>
      </w:r>
      <w:bookmarkEnd w:id="200"/>
      <w:bookmarkEnd w:id="201"/>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02" w:name="_Toc499379001"/>
      <w:bookmarkStart w:id="203" w:name="_Toc499378879"/>
      <w:r>
        <w:rPr>
          <w:rFonts w:hint="eastAsia" w:ascii="仿宋" w:hAnsi="仿宋" w:eastAsia="仿宋"/>
          <w:color w:val="000000" w:themeColor="text1"/>
          <w:sz w:val="24"/>
          <w:szCs w:val="24"/>
          <w14:textFill>
            <w14:solidFill>
              <w14:schemeClr w14:val="tx1"/>
            </w14:solidFill>
          </w14:textFill>
        </w:rPr>
        <w:t>8.1重新招标</w:t>
      </w:r>
      <w:bookmarkEnd w:id="202"/>
      <w:bookmarkEnd w:id="203"/>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有下列情形之一的，招标人将重新招标：</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（1）投标截止时间止，投标人少于3个的；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（2）经评标委员会评审后否决所有投标的；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（3）除非已经产生中标候选人，在投标有效期内同意延长投标有效期的投标人少于三个的；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（4）第一中标候选人或所有中标候选人均未与招标人签订合同的；</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（5）法律、法规规定的其他情形</w:t>
      </w:r>
      <w:r>
        <w:rPr>
          <w:rFonts w:ascii="仿宋" w:hAnsi="仿宋" w:eastAsia="仿宋"/>
          <w:color w:val="000000" w:themeColor="text1"/>
          <w:szCs w:val="21"/>
          <w14:textFill>
            <w14:solidFill>
              <w14:schemeClr w14:val="tx1"/>
            </w14:solidFill>
          </w14:textFill>
        </w:rPr>
        <w:t>。</w:t>
      </w:r>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04" w:name="_Toc499379002"/>
      <w:bookmarkStart w:id="205" w:name="_Toc499378880"/>
      <w:r>
        <w:rPr>
          <w:rFonts w:hint="eastAsia" w:ascii="仿宋" w:hAnsi="仿宋" w:eastAsia="仿宋"/>
          <w:color w:val="000000" w:themeColor="text1"/>
          <w:sz w:val="24"/>
          <w:szCs w:val="24"/>
          <w14:textFill>
            <w14:solidFill>
              <w14:schemeClr w14:val="tx1"/>
            </w14:solidFill>
          </w14:textFill>
        </w:rPr>
        <w:t>8.2不再招标</w:t>
      </w:r>
      <w:bookmarkEnd w:id="204"/>
      <w:bookmarkEnd w:id="205"/>
    </w:p>
    <w:p>
      <w:pPr>
        <w:snapToGrid w:val="0"/>
        <w:spacing w:line="324" w:lineRule="auto"/>
        <w:ind w:firstLine="420" w:firstLineChars="20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06" w:name="_Toc499379003"/>
      <w:bookmarkStart w:id="207" w:name="_Toc499378881"/>
      <w:r>
        <w:rPr>
          <w:rFonts w:hint="eastAsia" w:ascii="仿宋" w:hAnsi="仿宋" w:eastAsia="仿宋"/>
          <w:color w:val="000000" w:themeColor="text1"/>
          <w:sz w:val="24"/>
          <w:szCs w:val="24"/>
          <w14:textFill>
            <w14:solidFill>
              <w14:schemeClr w14:val="tx1"/>
            </w14:solidFill>
          </w14:textFill>
        </w:rPr>
        <w:t>8.3终止招标</w:t>
      </w:r>
      <w:bookmarkEnd w:id="206"/>
      <w:bookmarkEnd w:id="207"/>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08" w:name="_Toc499379004"/>
      <w:bookmarkStart w:id="209" w:name="_Toc184635079"/>
      <w:bookmarkStart w:id="210" w:name="_Toc336091307"/>
      <w:bookmarkStart w:id="211" w:name="_Toc499378882"/>
      <w:r>
        <w:rPr>
          <w:rFonts w:hint="eastAsia" w:ascii="仿宋" w:hAnsi="仿宋" w:eastAsia="仿宋"/>
          <w:color w:val="000000" w:themeColor="text1"/>
          <w:sz w:val="24"/>
          <w:szCs w:val="24"/>
          <w14:textFill>
            <w14:solidFill>
              <w14:schemeClr w14:val="tx1"/>
            </w14:solidFill>
          </w14:textFill>
        </w:rPr>
        <w:t>9、纪律和监督</w:t>
      </w:r>
      <w:bookmarkEnd w:id="208"/>
      <w:bookmarkEnd w:id="209"/>
      <w:bookmarkEnd w:id="210"/>
      <w:bookmarkEnd w:id="211"/>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12" w:name="_Toc336091308"/>
      <w:bookmarkStart w:id="213" w:name="_Toc499379005"/>
      <w:bookmarkStart w:id="214" w:name="_Toc499378883"/>
      <w:r>
        <w:rPr>
          <w:rFonts w:hint="eastAsia" w:ascii="仿宋" w:hAnsi="仿宋" w:eastAsia="仿宋"/>
          <w:color w:val="000000" w:themeColor="text1"/>
          <w:sz w:val="24"/>
          <w:szCs w:val="24"/>
          <w14:textFill>
            <w14:solidFill>
              <w14:schemeClr w14:val="tx1"/>
            </w14:solidFill>
          </w14:textFill>
        </w:rPr>
        <w:t>9.1对招标人的纪律要求</w:t>
      </w:r>
      <w:bookmarkEnd w:id="212"/>
      <w:bookmarkEnd w:id="213"/>
      <w:bookmarkEnd w:id="214"/>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15" w:name="_Toc499379006"/>
      <w:bookmarkStart w:id="216" w:name="_Toc499378884"/>
      <w:bookmarkStart w:id="217" w:name="_Toc336091309"/>
      <w:r>
        <w:rPr>
          <w:rFonts w:hint="eastAsia" w:ascii="仿宋" w:hAnsi="仿宋" w:eastAsia="仿宋"/>
          <w:color w:val="000000" w:themeColor="text1"/>
          <w:sz w:val="24"/>
          <w:szCs w:val="24"/>
          <w14:textFill>
            <w14:solidFill>
              <w14:schemeClr w14:val="tx1"/>
            </w14:solidFill>
          </w14:textFill>
        </w:rPr>
        <w:t>9.2对投标人的纪律要求</w:t>
      </w:r>
      <w:bookmarkEnd w:id="215"/>
      <w:bookmarkEnd w:id="216"/>
      <w:bookmarkEnd w:id="217"/>
    </w:p>
    <w:p>
      <w:pPr>
        <w:snapToGrid w:val="0"/>
        <w:spacing w:line="324" w:lineRule="auto"/>
        <w:ind w:firstLine="396"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pacing w:val="-6"/>
          <w:szCs w:val="2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18" w:name="_Toc336091310"/>
      <w:bookmarkStart w:id="219" w:name="_Toc499378885"/>
      <w:bookmarkStart w:id="220" w:name="_Toc499379007"/>
      <w:r>
        <w:rPr>
          <w:rFonts w:hint="eastAsia" w:ascii="仿宋" w:hAnsi="仿宋" w:eastAsia="仿宋"/>
          <w:color w:val="000000" w:themeColor="text1"/>
          <w:sz w:val="24"/>
          <w:szCs w:val="24"/>
          <w14:textFill>
            <w14:solidFill>
              <w14:schemeClr w14:val="tx1"/>
            </w14:solidFill>
          </w14:textFill>
        </w:rPr>
        <w:t>9.3对评标委员会成员的纪律要求</w:t>
      </w:r>
      <w:bookmarkEnd w:id="218"/>
      <w:bookmarkEnd w:id="219"/>
      <w:bookmarkEnd w:id="220"/>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21" w:name="_Toc499378886"/>
      <w:bookmarkStart w:id="222" w:name="_Toc336091311"/>
      <w:bookmarkStart w:id="223" w:name="_Toc499379008"/>
      <w:r>
        <w:rPr>
          <w:rFonts w:hint="eastAsia" w:ascii="仿宋" w:hAnsi="仿宋" w:eastAsia="仿宋"/>
          <w:color w:val="000000" w:themeColor="text1"/>
          <w:sz w:val="24"/>
          <w:szCs w:val="24"/>
          <w14:textFill>
            <w14:solidFill>
              <w14:schemeClr w14:val="tx1"/>
            </w14:solidFill>
          </w14:textFill>
        </w:rPr>
        <w:t>9.4对与评标活动有关的工作人员的纪律要求</w:t>
      </w:r>
      <w:bookmarkEnd w:id="221"/>
      <w:bookmarkEnd w:id="222"/>
      <w:bookmarkEnd w:id="223"/>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24" w:name="_Toc499378887"/>
      <w:bookmarkStart w:id="225" w:name="_Toc336091312"/>
      <w:bookmarkStart w:id="226" w:name="_Toc499379009"/>
      <w:r>
        <w:rPr>
          <w:rFonts w:hint="eastAsia" w:ascii="仿宋" w:hAnsi="仿宋" w:eastAsia="仿宋"/>
          <w:color w:val="000000" w:themeColor="text1"/>
          <w:sz w:val="24"/>
          <w:szCs w:val="24"/>
          <w14:textFill>
            <w14:solidFill>
              <w14:schemeClr w14:val="tx1"/>
            </w14:solidFill>
          </w14:textFill>
        </w:rPr>
        <w:t>9.5投诉</w:t>
      </w:r>
      <w:bookmarkEnd w:id="224"/>
      <w:bookmarkEnd w:id="225"/>
      <w:bookmarkEnd w:id="226"/>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324" w:lineRule="auto"/>
        <w:rPr>
          <w:rFonts w:ascii="仿宋" w:hAnsi="仿宋" w:eastAsia="仿宋"/>
          <w:color w:val="000000" w:themeColor="text1"/>
          <w:sz w:val="24"/>
          <w:szCs w:val="24"/>
          <w14:textFill>
            <w14:solidFill>
              <w14:schemeClr w14:val="tx1"/>
            </w14:solidFill>
          </w14:textFill>
        </w:rPr>
      </w:pPr>
      <w:bookmarkStart w:id="227" w:name="_Toc184635080"/>
      <w:bookmarkStart w:id="228" w:name="_Toc499379010"/>
      <w:bookmarkStart w:id="229" w:name="_Toc499378888"/>
      <w:bookmarkStart w:id="230" w:name="_Toc336091313"/>
      <w:r>
        <w:rPr>
          <w:rFonts w:hint="eastAsia" w:ascii="仿宋" w:hAnsi="仿宋" w:eastAsia="仿宋"/>
          <w:color w:val="000000" w:themeColor="text1"/>
          <w:sz w:val="24"/>
          <w:szCs w:val="24"/>
          <w14:textFill>
            <w14:solidFill>
              <w14:schemeClr w14:val="tx1"/>
            </w14:solidFill>
          </w14:textFill>
        </w:rPr>
        <w:t>10、需要补充的其他内容</w:t>
      </w:r>
      <w:bookmarkEnd w:id="227"/>
      <w:bookmarkEnd w:id="228"/>
      <w:bookmarkEnd w:id="229"/>
      <w:bookmarkEnd w:id="230"/>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1、需要补充的其他内容：见投标人须知前附表。</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2、项目经理只承担本工程项目的承诺函 详见附件1。</w:t>
      </w:r>
    </w:p>
    <w:p>
      <w:pPr>
        <w:snapToGrid w:val="0"/>
        <w:spacing w:line="324"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3、与相关业务单位的协调、配合、申报、审核、验收及周边工农关系协调承诺书 详见附件2。</w:t>
      </w:r>
    </w:p>
    <w:p>
      <w:pPr>
        <w:pStyle w:val="22"/>
        <w:keepNext/>
        <w:keepLines/>
        <w:pageBreakBefore/>
        <w:widowControl w:val="0"/>
        <w:numPr>
          <w:ilvl w:val="0"/>
          <w:numId w:val="0"/>
        </w:numPr>
        <w:kinsoku/>
        <w:wordWrap/>
        <w:overflowPunct/>
        <w:topLinePunct w:val="0"/>
        <w:autoSpaceDE/>
        <w:autoSpaceDN/>
        <w:bidi w:val="0"/>
        <w:adjustRightInd/>
        <w:snapToGrid/>
        <w:spacing w:after="161" w:afterLines="50" w:line="240" w:lineRule="auto"/>
        <w:textAlignment w:val="auto"/>
        <w:outlineLvl w:val="1"/>
        <w:rPr>
          <w:rFonts w:ascii="仿宋" w:hAnsi="仿宋" w:eastAsia="仿宋" w:cs="仿宋"/>
          <w:b/>
          <w:bCs/>
          <w:color w:val="000000" w:themeColor="text1"/>
          <w:sz w:val="24"/>
          <w:szCs w:val="24"/>
          <w:highlight w:val="none"/>
          <w14:textFill>
            <w14:solidFill>
              <w14:schemeClr w14:val="tx1"/>
            </w14:solidFill>
          </w14:textFill>
        </w:rPr>
      </w:pPr>
      <w:bookmarkStart w:id="231" w:name="_Toc496685627"/>
      <w:bookmarkStart w:id="232" w:name="_Toc499378889"/>
      <w:bookmarkStart w:id="233" w:name="_Toc499379011"/>
      <w:r>
        <w:rPr>
          <w:rFonts w:hint="eastAsia" w:ascii="仿宋" w:hAnsi="仿宋" w:eastAsia="仿宋" w:cs="仿宋"/>
          <w:b/>
          <w:bCs/>
          <w:color w:val="000000" w:themeColor="text1"/>
          <w:sz w:val="24"/>
          <w:szCs w:val="24"/>
          <w:highlight w:val="none"/>
          <w14:textFill>
            <w14:solidFill>
              <w14:schemeClr w14:val="tx1"/>
            </w14:solidFill>
          </w14:textFill>
        </w:rPr>
        <w:t>附件：投标人资质条件、能力和信誉</w:t>
      </w:r>
      <w:bookmarkEnd w:id="231"/>
      <w:bookmarkEnd w:id="232"/>
      <w:bookmarkEnd w:id="233"/>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7"/>
        <w:gridCol w:w="1232"/>
        <w:gridCol w:w="1370"/>
        <w:gridCol w:w="3915"/>
        <w:gridCol w:w="81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w:t>
            </w:r>
          </w:p>
        </w:tc>
        <w:tc>
          <w:tcPr>
            <w:tcW w:w="6517" w:type="dxa"/>
            <w:gridSpan w:val="3"/>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要求</w:t>
            </w:r>
          </w:p>
        </w:tc>
        <w:tc>
          <w:tcPr>
            <w:tcW w:w="1817"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资质条件</w:t>
            </w:r>
          </w:p>
        </w:tc>
        <w:tc>
          <w:tcPr>
            <w:tcW w:w="651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须具备建设行政主管部门核发的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建筑工程施工总承包叁级</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含</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以上资质，具备有效的安全生产许可证，具备有效</w:t>
            </w:r>
            <w:r>
              <w:rPr>
                <w:rFonts w:hint="eastAsia" w:ascii="仿宋" w:hAnsi="仿宋" w:eastAsia="仿宋" w:cs="仿宋"/>
                <w:color w:val="000000" w:themeColor="text1"/>
                <w:sz w:val="24"/>
                <w:szCs w:val="24"/>
                <w:highlight w:val="none"/>
                <w:lang w:eastAsia="zh-CN"/>
                <w14:textFill>
                  <w14:solidFill>
                    <w14:schemeClr w14:val="tx1"/>
                  </w14:solidFill>
                </w14:textFill>
              </w:rPr>
              <w:t>的独立</w:t>
            </w:r>
            <w:r>
              <w:rPr>
                <w:rFonts w:hint="eastAsia" w:ascii="仿宋" w:hAnsi="仿宋" w:eastAsia="仿宋" w:cs="仿宋"/>
                <w:color w:val="000000" w:themeColor="text1"/>
                <w:sz w:val="24"/>
                <w:szCs w:val="24"/>
                <w:highlight w:val="none"/>
                <w14:textFill>
                  <w14:solidFill>
                    <w14:schemeClr w14:val="tx1"/>
                  </w14:solidFill>
                </w14:textFill>
              </w:rPr>
              <w:t>企业法人</w:t>
            </w:r>
            <w:r>
              <w:rPr>
                <w:rFonts w:hint="eastAsia" w:ascii="仿宋" w:hAnsi="仿宋" w:eastAsia="仿宋" w:cs="仿宋"/>
                <w:color w:val="000000" w:themeColor="text1"/>
                <w:sz w:val="24"/>
                <w:szCs w:val="24"/>
                <w:highlight w:val="none"/>
                <w:lang w:eastAsia="zh-CN"/>
                <w14:textFill>
                  <w14:solidFill>
                    <w14:schemeClr w14:val="tx1"/>
                  </w14:solidFill>
                </w14:textFill>
              </w:rPr>
              <w:t>资格</w:t>
            </w:r>
            <w:r>
              <w:rPr>
                <w:rFonts w:hint="eastAsia" w:ascii="仿宋" w:hAnsi="仿宋" w:eastAsia="仿宋" w:cs="仿宋"/>
                <w:color w:val="000000" w:themeColor="text1"/>
                <w:sz w:val="24"/>
                <w:szCs w:val="24"/>
                <w:highlight w:val="none"/>
                <w14:textFill>
                  <w14:solidFill>
                    <w14:schemeClr w14:val="tx1"/>
                  </w14:solidFill>
                </w14:textFill>
              </w:rPr>
              <w:t>营业执照。</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234" w:name="EB31dcf6ea692440a2bfe71c217efb7204"/>
            <w:r>
              <w:rPr>
                <w:rFonts w:hint="eastAsia" w:ascii="仿宋" w:hAnsi="仿宋" w:eastAsia="仿宋" w:cs="仿宋"/>
                <w:color w:val="000000" w:themeColor="text1"/>
                <w:sz w:val="24"/>
                <w:szCs w:val="24"/>
                <w:highlight w:val="none"/>
                <w14:textFill>
                  <w14:solidFill>
                    <w14:schemeClr w14:val="tx1"/>
                  </w14:solidFill>
                </w14:textFill>
              </w:rPr>
              <w:t>按要求提供</w:t>
            </w:r>
            <w:bookmarkEnd w:id="234"/>
            <w:r>
              <w:rPr>
                <w:rFonts w:hint="eastAsia" w:ascii="仿宋" w:hAnsi="仿宋" w:eastAsia="仿宋" w:cs="仿宋"/>
                <w:color w:val="000000" w:themeColor="text1"/>
                <w:sz w:val="24"/>
                <w:szCs w:val="24"/>
                <w:highlight w:val="none"/>
                <w14:textFill>
                  <w14:solidFill>
                    <w14:schemeClr w14:val="tx1"/>
                  </w14:solidFill>
                </w14:textFill>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财务要求</w:t>
            </w:r>
          </w:p>
        </w:tc>
        <w:tc>
          <w:tcPr>
            <w:tcW w:w="651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235" w:name="EB16c403a324c4490689ffea64a8db3303"/>
            <w:r>
              <w:rPr>
                <w:rFonts w:hint="eastAsia" w:ascii="仿宋" w:hAnsi="仿宋" w:eastAsia="仿宋" w:cs="仿宋"/>
                <w:color w:val="000000" w:themeColor="text1"/>
                <w:sz w:val="24"/>
                <w:szCs w:val="24"/>
                <w:highlight w:val="none"/>
                <w:lang w:eastAsia="zh-CN"/>
                <w14:textFill>
                  <w14:solidFill>
                    <w14:schemeClr w14:val="tx1"/>
                  </w14:solidFill>
                </w14:textFill>
              </w:rPr>
              <w:t>提供2022年度经审计的财务审计报告</w:t>
            </w:r>
            <w:r>
              <w:rPr>
                <w:rFonts w:hint="eastAsia" w:ascii="仿宋" w:hAnsi="仿宋" w:eastAsia="仿宋" w:cs="仿宋"/>
                <w:color w:val="000000" w:themeColor="text1"/>
                <w:sz w:val="24"/>
                <w:szCs w:val="24"/>
                <w:highlight w:val="none"/>
                <w14:textFill>
                  <w14:solidFill>
                    <w14:schemeClr w14:val="tx1"/>
                  </w14:solidFill>
                </w14:textFill>
              </w:rPr>
              <w:t>（如新成立的公司</w:t>
            </w:r>
            <w:r>
              <w:rPr>
                <w:rFonts w:hint="eastAsia" w:ascii="仿宋" w:hAnsi="仿宋" w:eastAsia="仿宋" w:cs="仿宋"/>
                <w:color w:val="000000" w:themeColor="text1"/>
                <w:sz w:val="24"/>
                <w:szCs w:val="24"/>
                <w:highlight w:val="none"/>
                <w:lang w:val="en-US" w:eastAsia="zh-CN"/>
                <w14:textFill>
                  <w14:solidFill>
                    <w14:schemeClr w14:val="tx1"/>
                  </w14:solidFill>
                </w14:textFill>
              </w:rPr>
              <w:t>不足一年无</w:t>
            </w:r>
            <w:r>
              <w:rPr>
                <w:rFonts w:hint="eastAsia" w:ascii="仿宋" w:hAnsi="仿宋" w:eastAsia="仿宋" w:cs="仿宋"/>
                <w:color w:val="000000" w:themeColor="text1"/>
                <w:sz w:val="24"/>
                <w:szCs w:val="24"/>
                <w:highlight w:val="none"/>
                <w14:textFill>
                  <w14:solidFill>
                    <w14:schemeClr w14:val="tx1"/>
                  </w14:solidFill>
                </w14:textFill>
              </w:rPr>
              <w:t>需提供）</w:t>
            </w:r>
            <w:bookmarkEnd w:id="235"/>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业绩要求</w:t>
            </w:r>
          </w:p>
        </w:tc>
        <w:tc>
          <w:tcPr>
            <w:tcW w:w="65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在投标截止之日前三年（以合同签订时间为准）至少完成一个类似</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建筑</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工程业绩，须提供中标（成交）通知书</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或</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施工合同</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或工程</w:t>
            </w:r>
            <w:r>
              <w:rPr>
                <w:rFonts w:hint="eastAsia" w:ascii="仿宋" w:hAnsi="仿宋" w:eastAsia="仿宋" w:cs="仿宋"/>
                <w:b w:val="0"/>
                <w:bCs w:val="0"/>
                <w:color w:val="000000" w:themeColor="text1"/>
                <w:kern w:val="0"/>
                <w:sz w:val="24"/>
                <w:szCs w:val="24"/>
                <w:highlight w:val="none"/>
                <w14:textFill>
                  <w14:solidFill>
                    <w14:schemeClr w14:val="tx1"/>
                  </w14:solidFill>
                </w14:textFill>
              </w:rPr>
              <w:t>竣工验收证明</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报告</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strike/>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信誉要求</w:t>
            </w:r>
          </w:p>
        </w:tc>
        <w:tc>
          <w:tcPr>
            <w:tcW w:w="651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p>
        </w:tc>
        <w:tc>
          <w:tcPr>
            <w:tcW w:w="2602"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岗位</w:t>
            </w:r>
          </w:p>
        </w:tc>
        <w:tc>
          <w:tcPr>
            <w:tcW w:w="391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资格要求</w:t>
            </w:r>
          </w:p>
        </w:tc>
        <w:tc>
          <w:tcPr>
            <w:tcW w:w="81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数量</w:t>
            </w:r>
          </w:p>
        </w:tc>
        <w:tc>
          <w:tcPr>
            <w:tcW w:w="10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项目经理资格</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经理</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具</w:t>
            </w:r>
            <w:r>
              <w:rPr>
                <w:rFonts w:hint="eastAsia" w:ascii="仿宋" w:hAnsi="仿宋" w:eastAsia="仿宋" w:cs="仿宋"/>
                <w:color w:val="000000" w:themeColor="text1"/>
                <w:sz w:val="24"/>
                <w:szCs w:val="24"/>
                <w:highlight w:val="none"/>
                <w14:textFill>
                  <w14:solidFill>
                    <w14:schemeClr w14:val="tx1"/>
                  </w14:solidFill>
                </w14:textFill>
              </w:rPr>
              <w:t>备建设行政主管部门核发的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建筑工程</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含</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以上注册建造师资格（不含临时证），具备有效的安全考核合格证书（B</w:t>
            </w:r>
            <w:r>
              <w:rPr>
                <w:rFonts w:hint="eastAsia" w:ascii="仿宋" w:hAnsi="仿宋" w:eastAsia="仿宋" w:cs="仿宋"/>
                <w:color w:val="000000" w:themeColor="text1"/>
                <w:kern w:val="0"/>
                <w:sz w:val="24"/>
                <w:szCs w:val="24"/>
                <w:highlight w:val="none"/>
                <w14:textFill>
                  <w14:solidFill>
                    <w14:schemeClr w14:val="tx1"/>
                  </w14:solidFill>
                </w14:textFill>
              </w:rPr>
              <w:t>证），且未担任其它在建工程的项目经理（提供承诺书，详见附件1）</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1人</w:t>
            </w:r>
          </w:p>
        </w:tc>
        <w:tc>
          <w:tcPr>
            <w:tcW w:w="100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whit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其他要求</w:t>
            </w:r>
          </w:p>
        </w:tc>
        <w:tc>
          <w:tcPr>
            <w:tcW w:w="12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项目管理机构其他主要人员</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项目技术</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负责人</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具备</w:t>
            </w:r>
            <w:r>
              <w:rPr>
                <w:rFonts w:hint="eastAsia" w:ascii="仿宋" w:hAnsi="仿宋" w:eastAsia="仿宋" w:cs="仿宋"/>
                <w:color w:val="000000" w:themeColor="text1"/>
                <w:sz w:val="24"/>
                <w:szCs w:val="24"/>
                <w:highlight w:val="none"/>
                <w:lang w:val="en-US" w:eastAsia="zh-CN"/>
                <w14:textFill>
                  <w14:solidFill>
                    <w14:schemeClr w14:val="tx1"/>
                  </w14:solidFill>
                </w14:textFill>
              </w:rPr>
              <w:t>建筑工程</w:t>
            </w:r>
            <w:r>
              <w:rPr>
                <w:rFonts w:hint="eastAsia" w:ascii="仿宋" w:hAnsi="仿宋" w:eastAsia="仿宋" w:cs="仿宋"/>
                <w:color w:val="000000" w:themeColor="text1"/>
                <w:sz w:val="24"/>
                <w:szCs w:val="24"/>
                <w:highlight w:val="none"/>
                <w14:textFill>
                  <w14:solidFill>
                    <w14:schemeClr w14:val="tx1"/>
                  </w14:solidFill>
                </w14:textFill>
              </w:rPr>
              <w:t>专业</w:t>
            </w:r>
            <w:r>
              <w:rPr>
                <w:rFonts w:hint="eastAsia" w:ascii="仿宋" w:hAnsi="仿宋" w:eastAsia="仿宋" w:cs="仿宋"/>
                <w:color w:val="000000" w:themeColor="text1"/>
                <w:sz w:val="24"/>
                <w:szCs w:val="24"/>
                <w:highlight w:val="none"/>
                <w:lang w:eastAsia="zh-CN"/>
                <w14:textFill>
                  <w14:solidFill>
                    <w14:schemeClr w14:val="tx1"/>
                  </w14:solidFill>
                </w14:textFill>
              </w:rPr>
              <w:t>中</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级（</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含</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14:textFill>
                  <w14:solidFill>
                    <w14:schemeClr w14:val="tx1"/>
                  </w14:solidFill>
                </w14:textFill>
              </w:rPr>
              <w:t>以上</w:t>
            </w:r>
            <w:r>
              <w:rPr>
                <w:rFonts w:hint="eastAsia" w:ascii="仿宋" w:hAnsi="仿宋" w:eastAsia="仿宋" w:cs="仿宋"/>
                <w:color w:val="000000" w:themeColor="text1"/>
                <w:sz w:val="24"/>
                <w:szCs w:val="24"/>
                <w:highlight w:val="none"/>
                <w:u w:val="none"/>
                <w14:textFill>
                  <w14:solidFill>
                    <w14:schemeClr w14:val="tx1"/>
                  </w14:solidFill>
                </w14:textFill>
              </w:rPr>
              <w:t>职称。</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1人</w:t>
            </w:r>
          </w:p>
        </w:tc>
        <w:tc>
          <w:tcPr>
            <w:tcW w:w="10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施工管理</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持有</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相关</w:t>
            </w:r>
            <w:r>
              <w:rPr>
                <w:rFonts w:hint="eastAsia" w:ascii="仿宋" w:hAnsi="仿宋" w:eastAsia="仿宋" w:cs="仿宋"/>
                <w:color w:val="000000" w:themeColor="text1"/>
                <w:kern w:val="0"/>
                <w:sz w:val="24"/>
                <w:szCs w:val="24"/>
                <w:highlight w:val="none"/>
                <w:u w:val="none"/>
                <w14:textFill>
                  <w14:solidFill>
                    <w14:schemeClr w14:val="tx1"/>
                  </w14:solidFill>
                </w14:textFill>
              </w:rPr>
              <w:t>专业</w:t>
            </w:r>
            <w:r>
              <w:rPr>
                <w:rFonts w:hint="eastAsia" w:ascii="仿宋" w:hAnsi="仿宋" w:eastAsia="仿宋" w:cs="仿宋"/>
                <w:color w:val="000000" w:themeColor="text1"/>
                <w:spacing w:val="-4"/>
                <w:sz w:val="24"/>
                <w:szCs w:val="24"/>
                <w:highlight w:val="none"/>
                <w14:textFill>
                  <w14:solidFill>
                    <w14:schemeClr w14:val="tx1"/>
                  </w14:solidFill>
                </w14:textFill>
              </w:rPr>
              <w:t>施工员岗位</w:t>
            </w:r>
            <w:r>
              <w:rPr>
                <w:rFonts w:hint="eastAsia" w:ascii="仿宋" w:hAnsi="仿宋" w:eastAsia="仿宋" w:cs="仿宋"/>
                <w:color w:val="000000" w:themeColor="text1"/>
                <w:kern w:val="0"/>
                <w:sz w:val="24"/>
                <w:szCs w:val="24"/>
                <w:highlight w:val="none"/>
                <w14:textFill>
                  <w14:solidFill>
                    <w14:schemeClr w14:val="tx1"/>
                  </w14:solidFill>
                </w14:textFill>
              </w:rPr>
              <w:t>培训考核合格证书。</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gree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质量管理</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持有</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相关</w:t>
            </w:r>
            <w:r>
              <w:rPr>
                <w:rFonts w:hint="eastAsia" w:ascii="仿宋" w:hAnsi="仿宋" w:eastAsia="仿宋" w:cs="仿宋"/>
                <w:color w:val="000000" w:themeColor="text1"/>
                <w:kern w:val="0"/>
                <w:sz w:val="24"/>
                <w:szCs w:val="24"/>
                <w:highlight w:val="none"/>
                <w:u w:val="none"/>
                <w14:textFill>
                  <w14:solidFill>
                    <w14:schemeClr w14:val="tx1"/>
                  </w14:solidFill>
                </w14:textFill>
              </w:rPr>
              <w:t>专业</w:t>
            </w:r>
            <w:r>
              <w:rPr>
                <w:rFonts w:hint="eastAsia" w:ascii="仿宋" w:hAnsi="仿宋" w:eastAsia="仿宋" w:cs="仿宋"/>
                <w:color w:val="000000" w:themeColor="text1"/>
                <w:spacing w:val="-4"/>
                <w:sz w:val="24"/>
                <w:szCs w:val="24"/>
                <w:highlight w:val="none"/>
                <w14:textFill>
                  <w14:solidFill>
                    <w14:schemeClr w14:val="tx1"/>
                  </w14:solidFill>
                </w14:textFill>
              </w:rPr>
              <w:t>质量员</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质检员</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岗位培训考核合格证书。</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gree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材料员</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持有材料员</w:t>
            </w:r>
            <w:r>
              <w:rPr>
                <w:rFonts w:hint="eastAsia" w:ascii="仿宋" w:hAnsi="仿宋" w:eastAsia="仿宋" w:cs="仿宋"/>
                <w:color w:val="000000" w:themeColor="text1"/>
                <w:kern w:val="0"/>
                <w:sz w:val="24"/>
                <w:szCs w:val="24"/>
                <w:highlight w:val="none"/>
                <w14:textFill>
                  <w14:solidFill>
                    <w14:schemeClr w14:val="tx1"/>
                  </w14:solidFill>
                </w14:textFill>
              </w:rPr>
              <w:t>岗位培训考核合格证书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gree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23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资料员</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持有资料员</w:t>
            </w:r>
            <w:r>
              <w:rPr>
                <w:rFonts w:hint="eastAsia" w:ascii="仿宋" w:hAnsi="仿宋" w:eastAsia="仿宋" w:cs="仿宋"/>
                <w:color w:val="000000" w:themeColor="text1"/>
                <w:kern w:val="0"/>
                <w:sz w:val="24"/>
                <w:szCs w:val="24"/>
                <w:highlight w:val="none"/>
                <w14:textFill>
                  <w14:solidFill>
                    <w14:schemeClr w14:val="tx1"/>
                  </w14:solidFill>
                </w14:textFill>
              </w:rPr>
              <w:t>岗位培训考核合格证书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whit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23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安全员</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pacing w:val="-4"/>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持有</w:t>
            </w:r>
            <w:r>
              <w:rPr>
                <w:rFonts w:hint="eastAsia" w:ascii="仿宋" w:hAnsi="仿宋" w:eastAsia="仿宋" w:cs="仿宋"/>
                <w:color w:val="000000" w:themeColor="text1"/>
                <w:sz w:val="24"/>
                <w:szCs w:val="24"/>
                <w:highlight w:val="none"/>
                <w14:textFill>
                  <w14:solidFill>
                    <w14:schemeClr w14:val="tx1"/>
                  </w14:solidFill>
                </w14:textFill>
              </w:rPr>
              <w:t>有效的</w:t>
            </w:r>
            <w:r>
              <w:rPr>
                <w:rFonts w:hint="eastAsia" w:ascii="仿宋" w:hAnsi="仿宋" w:eastAsia="仿宋" w:cs="仿宋"/>
                <w:color w:val="000000" w:themeColor="text1"/>
                <w:kern w:val="0"/>
                <w:sz w:val="24"/>
                <w:szCs w:val="24"/>
                <w:highlight w:val="none"/>
                <w14:textFill>
                  <w14:solidFill>
                    <w14:schemeClr w14:val="tx1"/>
                  </w14:solidFill>
                </w14:textFill>
              </w:rPr>
              <w:t>安全生产考核合格证书（C证）。</w:t>
            </w: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1人</w:t>
            </w:r>
          </w:p>
        </w:tc>
        <w:tc>
          <w:tcPr>
            <w:tcW w:w="1000"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4"/>
                <w:szCs w:val="24"/>
                <w:highlight w:val="whit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26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项目管理机构主要人员</w:t>
            </w:r>
          </w:p>
        </w:tc>
        <w:tc>
          <w:tcPr>
            <w:tcW w:w="57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themeColor="text1"/>
                <w:sz w:val="24"/>
                <w:szCs w:val="24"/>
                <w:highlight w:val="gree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项目管理机构主要人员不得相互兼职。</w:t>
            </w:r>
          </w:p>
        </w:tc>
      </w:tr>
    </w:tbl>
    <w:p>
      <w:pPr>
        <w:ind w:left="630" w:hanging="630" w:hangingChars="300"/>
        <w:rPr>
          <w:rFonts w:ascii="仿宋" w:hAnsi="仿宋" w:eastAsia="仿宋"/>
          <w:color w:val="000000" w:themeColor="text1"/>
          <w:szCs w:val="21"/>
          <w:highlight w:val="white"/>
          <w14:textFill>
            <w14:solidFill>
              <w14:schemeClr w14:val="tx1"/>
            </w14:solidFill>
          </w14:textFill>
        </w:rPr>
      </w:pPr>
    </w:p>
    <w:p>
      <w:pPr>
        <w:ind w:left="630" w:hanging="630" w:hangingChars="3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备注：</w:t>
      </w:r>
      <w:r>
        <w:rPr>
          <w:rFonts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注册建造师的专业包括建筑工程、公路工程、铁路工程、民航机场工程、港口与航道工程、水利水电工程、矿山工程、市政公用工程、通信与广电工程、机电工程等十个专业，其执业工程范围见《注册建造师执业管理办法》（试行）建市[2008]48号，执业工程规模标准见《注册建造师执业工程规模标准》（试行）的通知》（建市[2007]171号）。</w:t>
      </w:r>
    </w:p>
    <w:p>
      <w:pPr>
        <w:ind w:left="630" w:leftChars="3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3</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建筑工程相关专业职称包括：土木工程、工民建、结构、建筑施工、建筑工程、给排水、暖通、电气等专业职称。</w:t>
      </w:r>
      <w:r>
        <w:rPr>
          <w:rFonts w:hint="eastAsia" w:ascii="仿宋" w:hAnsi="仿宋" w:eastAsia="仿宋"/>
          <w:color w:val="000000" w:themeColor="text1"/>
          <w:szCs w:val="21"/>
          <w:highlight w:val="none"/>
          <w:lang w:eastAsia="zh-CN"/>
          <w14:textFill>
            <w14:solidFill>
              <w14:schemeClr w14:val="tx1"/>
            </w14:solidFill>
          </w14:textFill>
        </w:rPr>
        <w:t>建筑</w:t>
      </w:r>
      <w:r>
        <w:rPr>
          <w:rFonts w:hint="eastAsia" w:ascii="仿宋" w:hAnsi="仿宋" w:eastAsia="仿宋"/>
          <w:color w:val="000000" w:themeColor="text1"/>
          <w:szCs w:val="21"/>
          <w:highlight w:val="none"/>
          <w14:textFill>
            <w14:solidFill>
              <w14:schemeClr w14:val="tx1"/>
            </w14:solidFill>
          </w14:textFill>
        </w:rPr>
        <w:t>相关专业职称包括道路与桥梁、给排水、土木工程、工民建、结构、建筑施工、建筑工程、机电、燃气等专业职称。</w:t>
      </w:r>
    </w:p>
    <w:p>
      <w:pPr>
        <w:ind w:left="630" w:leftChars="300"/>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4.市政工程相关专业职称包括：道路与桥梁、给排水、土木工程、工民建、结构、建筑施工、建筑工程、机电、燃气等专业职称。水利水电工程相关专业职称包括水利水电工程建筑、水利工程施工、农田水利工程、水电站动力设备、电力系统及自动化、水力学及河流动力学、水文与水资源、工程地质及水文地质、水利机械等水利水电类相关专业职称。</w:t>
      </w:r>
    </w:p>
    <w:p>
      <w:pPr>
        <w:ind w:left="630" w:leftChars="3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5</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w:t>
      </w:r>
      <w:r>
        <w:rPr>
          <w:rFonts w:ascii="仿宋" w:hAnsi="仿宋" w:eastAsia="仿宋"/>
          <w:color w:val="000000" w:themeColor="text1"/>
          <w:szCs w:val="21"/>
          <w:highlight w:val="none"/>
          <w14:textFill>
            <w14:solidFill>
              <w14:schemeClr w14:val="tx1"/>
            </w14:solidFill>
          </w14:textFill>
        </w:rPr>
        <w:t>2014</w:t>
      </w:r>
      <w:r>
        <w:rPr>
          <w:rFonts w:hint="eastAsia" w:ascii="仿宋" w:hAnsi="仿宋" w:eastAsia="仿宋"/>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159</w:t>
      </w:r>
      <w:r>
        <w:rPr>
          <w:rFonts w:hint="eastAsia" w:ascii="仿宋" w:hAnsi="仿宋" w:eastAsia="仿宋"/>
          <w:color w:val="000000" w:themeColor="text1"/>
          <w:szCs w:val="21"/>
          <w:highlight w:val="none"/>
          <w14:textFill>
            <w14:solidFill>
              <w14:schemeClr w14:val="tx1"/>
            </w14:solidFill>
          </w14:textFill>
        </w:rPr>
        <w:t>号）相应总承包（专业承包）资质标准中对施工现场管理人员的要求设置岗位，提出人员数量要求。其中安全管理的人员数量应按《建筑施工企业安全生产管理机构设置及专职安全生产管理人员配备办法》（建质〔</w:t>
      </w:r>
      <w:r>
        <w:rPr>
          <w:rFonts w:ascii="仿宋" w:hAnsi="仿宋" w:eastAsia="仿宋"/>
          <w:color w:val="000000" w:themeColor="text1"/>
          <w:szCs w:val="21"/>
          <w:highlight w:val="none"/>
          <w14:textFill>
            <w14:solidFill>
              <w14:schemeClr w14:val="tx1"/>
            </w14:solidFill>
          </w14:textFill>
        </w:rPr>
        <w:t>2008</w:t>
      </w:r>
      <w:r>
        <w:rPr>
          <w:rFonts w:hint="eastAsia" w:ascii="仿宋" w:hAnsi="仿宋" w:eastAsia="仿宋"/>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91</w:t>
      </w:r>
      <w:r>
        <w:rPr>
          <w:rFonts w:hint="eastAsia" w:ascii="仿宋" w:hAnsi="仿宋" w:eastAsia="仿宋"/>
          <w:color w:val="000000" w:themeColor="text1"/>
          <w:szCs w:val="21"/>
          <w:highlight w:val="none"/>
          <w14:textFill>
            <w14:solidFill>
              <w14:schemeClr w14:val="tx1"/>
            </w14:solidFill>
          </w14:textFill>
        </w:rPr>
        <w:t>号）第十三条的规定设置。</w:t>
      </w:r>
    </w:p>
    <w:p>
      <w:pPr>
        <w:ind w:left="630" w:leftChars="3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《国务院关于取消一批职业资格许可和认定事项的决定》（国发〔</w:t>
      </w:r>
      <w:r>
        <w:rPr>
          <w:rFonts w:ascii="仿宋" w:hAnsi="仿宋" w:eastAsia="仿宋"/>
          <w:color w:val="000000" w:themeColor="text1"/>
          <w:szCs w:val="21"/>
          <w:highlight w:val="none"/>
          <w14:textFill>
            <w14:solidFill>
              <w14:schemeClr w14:val="tx1"/>
            </w14:solidFill>
          </w14:textFill>
        </w:rPr>
        <w:t>2016</w:t>
      </w:r>
      <w:r>
        <w:rPr>
          <w:rFonts w:hint="eastAsia" w:ascii="仿宋" w:hAnsi="仿宋" w:eastAsia="仿宋"/>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5</w:t>
      </w:r>
      <w:r>
        <w:rPr>
          <w:rFonts w:hint="eastAsia" w:ascii="仿宋" w:hAnsi="仿宋" w:eastAsia="仿宋"/>
          <w:color w:val="000000" w:themeColor="text1"/>
          <w:szCs w:val="21"/>
          <w:highlight w:val="none"/>
          <w14:textFill>
            <w14:solidFill>
              <w14:schemeClr w14:val="tx1"/>
            </w14:solidFill>
          </w14:textFill>
        </w:rPr>
        <w:t>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olor w:val="000000" w:themeColor="text1"/>
          <w:szCs w:val="21"/>
          <w14:textFill>
            <w14:solidFill>
              <w14:schemeClr w14:val="tx1"/>
            </w14:solidFill>
          </w14:textFill>
        </w:rPr>
      </w:pPr>
    </w:p>
    <w:p>
      <w:pPr>
        <w:spacing w:line="440" w:lineRule="exact"/>
        <w:rPr>
          <w:rFonts w:ascii="仿宋" w:hAnsi="仿宋" w:eastAsia="仿宋"/>
          <w:color w:val="000000" w:themeColor="text1"/>
          <w:lang w:bidi="en-US"/>
          <w14:textFill>
            <w14:solidFill>
              <w14:schemeClr w14:val="tx1"/>
            </w14:solidFill>
          </w14:textFill>
        </w:rPr>
      </w:pPr>
    </w:p>
    <w:p>
      <w:pPr>
        <w:spacing w:line="440" w:lineRule="exact"/>
        <w:rPr>
          <w:rFonts w:ascii="仿宋" w:hAnsi="仿宋" w:eastAsia="仿宋"/>
          <w:b/>
          <w:bCs/>
          <w:color w:val="000000" w:themeColor="text1"/>
          <w:lang w:bidi="en-US"/>
          <w14:textFill>
            <w14:solidFill>
              <w14:schemeClr w14:val="tx1"/>
            </w14:solidFill>
          </w14:textFill>
        </w:rPr>
        <w:sectPr>
          <w:footerReference r:id="rId12" w:type="first"/>
          <w:headerReference r:id="rId10" w:type="default"/>
          <w:footerReference r:id="rId11" w:type="default"/>
          <w:pgSz w:w="11905" w:h="16838"/>
          <w:pgMar w:top="1417" w:right="1417" w:bottom="1701" w:left="1417" w:header="1134" w:footer="1417" w:gutter="0"/>
          <w:pgNumType w:fmt="numberInDash" w:start="1" w:chapStyle="1"/>
          <w:cols w:space="0" w:num="1"/>
          <w:rtlGutter w:val="0"/>
          <w:docGrid w:type="lines" w:linePitch="319" w:charSpace="0"/>
        </w:sectPr>
      </w:pPr>
      <w:r>
        <w:rPr>
          <w:rFonts w:hint="eastAsia" w:ascii="仿宋" w:hAnsi="仿宋" w:eastAsia="仿宋"/>
          <w:b/>
          <w:bCs/>
          <w:color w:val="000000" w:themeColor="text1"/>
          <w:lang w:bidi="en-US"/>
          <w14:textFill>
            <w14:solidFill>
              <w14:schemeClr w14:val="tx1"/>
            </w14:solidFill>
          </w14:textFill>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olor w:val="000000" w:themeColor="text1"/>
          <w:sz w:val="24"/>
          <w:szCs w:val="24"/>
          <w14:textFill>
            <w14:solidFill>
              <w14:schemeClr w14:val="tx1"/>
            </w14:solidFill>
          </w14:textFill>
        </w:rPr>
      </w:pPr>
      <w:bookmarkStart w:id="236" w:name="_Toc499378890"/>
      <w:bookmarkStart w:id="237" w:name="_Toc336091314"/>
      <w:bookmarkStart w:id="238" w:name="_Toc184635081"/>
      <w:bookmarkStart w:id="239" w:name="_Toc499379012"/>
      <w:r>
        <w:rPr>
          <w:rFonts w:ascii="仿宋" w:hAnsi="仿宋" w:eastAsia="仿宋"/>
          <w:color w:val="000000" w:themeColor="text1"/>
          <w:sz w:val="24"/>
          <w:szCs w:val="24"/>
          <w14:textFill>
            <w14:solidFill>
              <w14:schemeClr w14:val="tx1"/>
            </w14:solidFill>
          </w14:textFill>
        </w:rPr>
        <w:t>附表一：开标记录表</w:t>
      </w:r>
      <w:bookmarkEnd w:id="236"/>
      <w:bookmarkEnd w:id="237"/>
      <w:bookmarkEnd w:id="238"/>
      <w:bookmarkEnd w:id="239"/>
    </w:p>
    <w:p>
      <w:pPr>
        <w:spacing w:line="360" w:lineRule="auto"/>
        <w:jc w:val="center"/>
        <w:rPr>
          <w:rFonts w:ascii="仿宋" w:hAnsi="仿宋" w:eastAsia="仿宋"/>
          <w:b/>
          <w:color w:val="000000" w:themeColor="text1"/>
          <w:sz w:val="28"/>
          <w:szCs w:val="28"/>
          <w14:textFill>
            <w14:solidFill>
              <w14:schemeClr w14:val="tx1"/>
            </w14:solidFill>
          </w14:textFill>
        </w:rPr>
      </w:pPr>
    </w:p>
    <w:p>
      <w:pPr>
        <w:spacing w:line="360" w:lineRule="auto"/>
        <w:jc w:val="center"/>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（项目名称）标段施工开标记录表</w:t>
      </w:r>
    </w:p>
    <w:p>
      <w:pPr>
        <w:spacing w:line="360" w:lineRule="auto"/>
        <w:ind w:right="420"/>
        <w:rPr>
          <w:rFonts w:ascii="仿宋" w:hAnsi="仿宋" w:eastAsia="仿宋"/>
          <w:color w:val="000000" w:themeColor="text1"/>
          <w:szCs w:val="21"/>
          <w14:textFill>
            <w14:solidFill>
              <w14:schemeClr w14:val="tx1"/>
            </w14:solidFill>
          </w14:textFill>
        </w:rPr>
      </w:pPr>
    </w:p>
    <w:p>
      <w:pPr>
        <w:spacing w:line="360" w:lineRule="auto"/>
        <w:ind w:right="420"/>
        <w:rPr>
          <w:rFonts w:ascii="仿宋" w:hAnsi="仿宋" w:eastAsia="仿宋"/>
          <w:color w:val="000000" w:themeColor="text1"/>
          <w:szCs w:val="21"/>
          <w:u w:val="single"/>
          <w14:textFill>
            <w14:solidFill>
              <w14:schemeClr w14:val="tx1"/>
            </w14:solidFill>
          </w14:textFill>
        </w:rPr>
      </w:pPr>
      <w:r>
        <w:rPr>
          <w:rFonts w:ascii="仿宋" w:hAnsi="仿宋" w:eastAsia="仿宋"/>
          <w:color w:val="000000" w:themeColor="text1"/>
          <w:szCs w:val="21"/>
          <w14:textFill>
            <w14:solidFill>
              <w14:schemeClr w14:val="tx1"/>
            </w14:solidFill>
          </w14:textFill>
        </w:rPr>
        <w:t>开标时间：年月日时分</w:t>
      </w:r>
      <w:r>
        <w:rPr>
          <w:rFonts w:hint="eastAsia" w:ascii="仿宋" w:hAnsi="仿宋" w:eastAsia="仿宋"/>
          <w:color w:val="000000" w:themeColor="text1"/>
          <w:szCs w:val="21"/>
          <w14:textFill>
            <w14:solidFill>
              <w14:schemeClr w14:val="tx1"/>
            </w14:solidFill>
          </w14:textFill>
        </w:rPr>
        <w:t xml:space="preserve">                   开标地点：</w:t>
      </w:r>
      <w:r>
        <w:rPr>
          <w:rFonts w:hint="eastAsia" w:ascii="仿宋" w:hAnsi="仿宋" w:eastAsia="仿宋" w:cs="宋体"/>
          <w:color w:val="000000" w:themeColor="text1"/>
          <w:kern w:val="0"/>
          <w:szCs w:val="21"/>
          <w14:textFill>
            <w14:solidFill>
              <w14:schemeClr w14:val="tx1"/>
            </w14:solidFill>
          </w14:textFill>
        </w:rPr>
        <w:t>大冶市农村综合产权交易中心</w:t>
      </w:r>
      <w:r>
        <w:rPr>
          <w:rFonts w:hint="eastAsia" w:ascii="仿宋" w:hAnsi="仿宋" w:eastAsia="仿宋"/>
          <w:color w:val="000000" w:themeColor="text1"/>
          <w:szCs w:val="21"/>
          <w:u w:val="single"/>
          <w14:textFill>
            <w14:solidFill>
              <w14:schemeClr w14:val="tx1"/>
            </w14:solidFill>
          </w14:textFill>
        </w:rPr>
        <w:t xml:space="preserve">       室</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653"/>
        <w:gridCol w:w="905"/>
        <w:gridCol w:w="1419"/>
        <w:gridCol w:w="707"/>
        <w:gridCol w:w="269"/>
        <w:gridCol w:w="615"/>
        <w:gridCol w:w="106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序号</w:t>
            </w:r>
          </w:p>
        </w:tc>
        <w:tc>
          <w:tcPr>
            <w:tcW w:w="5528" w:type="dxa"/>
            <w:gridSpan w:val="2"/>
            <w:vAlign w:val="center"/>
          </w:tcPr>
          <w:p>
            <w:pPr>
              <w:spacing w:line="300" w:lineRule="exact"/>
              <w:jc w:val="center"/>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投标人</w:t>
            </w:r>
          </w:p>
        </w:tc>
        <w:tc>
          <w:tcPr>
            <w:tcW w:w="2126" w:type="dxa"/>
            <w:vAlign w:val="center"/>
          </w:tcPr>
          <w:p>
            <w:pPr>
              <w:spacing w:line="300" w:lineRule="exact"/>
              <w:jc w:val="center"/>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投标报价（元）</w:t>
            </w:r>
          </w:p>
        </w:tc>
        <w:tc>
          <w:tcPr>
            <w:tcW w:w="993" w:type="dxa"/>
            <w:vAlign w:val="center"/>
          </w:tcPr>
          <w:p>
            <w:pPr>
              <w:spacing w:line="300" w:lineRule="exact"/>
              <w:jc w:val="center"/>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质量</w:t>
            </w:r>
          </w:p>
          <w:p>
            <w:pPr>
              <w:spacing w:line="300" w:lineRule="exact"/>
              <w:jc w:val="center"/>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目标</w:t>
            </w:r>
          </w:p>
        </w:tc>
        <w:tc>
          <w:tcPr>
            <w:tcW w:w="1275" w:type="dxa"/>
            <w:gridSpan w:val="2"/>
            <w:vAlign w:val="center"/>
          </w:tcPr>
          <w:p>
            <w:pPr>
              <w:spacing w:line="300" w:lineRule="exact"/>
              <w:jc w:val="center"/>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工期</w:t>
            </w:r>
          </w:p>
        </w:tc>
        <w:tc>
          <w:tcPr>
            <w:tcW w:w="1560" w:type="dxa"/>
            <w:vAlign w:val="center"/>
          </w:tcPr>
          <w:p>
            <w:pPr>
              <w:spacing w:line="300" w:lineRule="exact"/>
              <w:jc w:val="center"/>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项目经理</w:t>
            </w:r>
          </w:p>
        </w:tc>
        <w:tc>
          <w:tcPr>
            <w:tcW w:w="1667" w:type="dxa"/>
            <w:vAlign w:val="center"/>
          </w:tcPr>
          <w:p>
            <w:pPr>
              <w:spacing w:line="300" w:lineRule="exact"/>
              <w:jc w:val="center"/>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olor w:val="000000" w:themeColor="text1"/>
                <w:sz w:val="28"/>
                <w:szCs w:val="28"/>
                <w14:textFill>
                  <w14:solidFill>
                    <w14:schemeClr w14:val="tx1"/>
                  </w14:solidFill>
                </w14:textFill>
              </w:rPr>
            </w:pPr>
          </w:p>
        </w:tc>
        <w:tc>
          <w:tcPr>
            <w:tcW w:w="5528"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2126" w:type="dxa"/>
          </w:tcPr>
          <w:p>
            <w:pPr>
              <w:spacing w:line="492" w:lineRule="exact"/>
              <w:rPr>
                <w:rFonts w:ascii="仿宋" w:hAnsi="仿宋" w:eastAsia="仿宋"/>
                <w:color w:val="000000" w:themeColor="text1"/>
                <w:sz w:val="28"/>
                <w:szCs w:val="28"/>
                <w14:textFill>
                  <w14:solidFill>
                    <w14:schemeClr w14:val="tx1"/>
                  </w14:solidFill>
                </w14:textFill>
              </w:rPr>
            </w:pPr>
          </w:p>
        </w:tc>
        <w:tc>
          <w:tcPr>
            <w:tcW w:w="993" w:type="dxa"/>
          </w:tcPr>
          <w:p>
            <w:pPr>
              <w:spacing w:line="492" w:lineRule="exact"/>
              <w:rPr>
                <w:rFonts w:ascii="仿宋" w:hAnsi="仿宋" w:eastAsia="仿宋"/>
                <w:color w:val="000000" w:themeColor="text1"/>
                <w:sz w:val="28"/>
                <w:szCs w:val="28"/>
                <w14:textFill>
                  <w14:solidFill>
                    <w14:schemeClr w14:val="tx1"/>
                  </w14:solidFill>
                </w14:textFill>
              </w:rPr>
            </w:pPr>
          </w:p>
        </w:tc>
        <w:tc>
          <w:tcPr>
            <w:tcW w:w="1275"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1560" w:type="dxa"/>
          </w:tcPr>
          <w:p>
            <w:pPr>
              <w:spacing w:line="492" w:lineRule="exact"/>
              <w:rPr>
                <w:rFonts w:ascii="仿宋" w:hAnsi="仿宋" w:eastAsia="仿宋"/>
                <w:color w:val="000000" w:themeColor="text1"/>
                <w:sz w:val="28"/>
                <w:szCs w:val="28"/>
                <w14:textFill>
                  <w14:solidFill>
                    <w14:schemeClr w14:val="tx1"/>
                  </w14:solidFill>
                </w14:textFill>
              </w:rPr>
            </w:pPr>
          </w:p>
        </w:tc>
        <w:tc>
          <w:tcPr>
            <w:tcW w:w="1667" w:type="dxa"/>
          </w:tcPr>
          <w:p>
            <w:pPr>
              <w:spacing w:line="492"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olor w:val="000000" w:themeColor="text1"/>
                <w:sz w:val="28"/>
                <w:szCs w:val="28"/>
                <w14:textFill>
                  <w14:solidFill>
                    <w14:schemeClr w14:val="tx1"/>
                  </w14:solidFill>
                </w14:textFill>
              </w:rPr>
            </w:pPr>
          </w:p>
        </w:tc>
        <w:tc>
          <w:tcPr>
            <w:tcW w:w="5528"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2126" w:type="dxa"/>
          </w:tcPr>
          <w:p>
            <w:pPr>
              <w:spacing w:line="492" w:lineRule="exact"/>
              <w:rPr>
                <w:rFonts w:ascii="仿宋" w:hAnsi="仿宋" w:eastAsia="仿宋"/>
                <w:color w:val="000000" w:themeColor="text1"/>
                <w:sz w:val="28"/>
                <w:szCs w:val="28"/>
                <w14:textFill>
                  <w14:solidFill>
                    <w14:schemeClr w14:val="tx1"/>
                  </w14:solidFill>
                </w14:textFill>
              </w:rPr>
            </w:pPr>
          </w:p>
        </w:tc>
        <w:tc>
          <w:tcPr>
            <w:tcW w:w="993" w:type="dxa"/>
          </w:tcPr>
          <w:p>
            <w:pPr>
              <w:spacing w:line="492" w:lineRule="exact"/>
              <w:rPr>
                <w:rFonts w:ascii="仿宋" w:hAnsi="仿宋" w:eastAsia="仿宋"/>
                <w:color w:val="000000" w:themeColor="text1"/>
                <w:sz w:val="28"/>
                <w:szCs w:val="28"/>
                <w14:textFill>
                  <w14:solidFill>
                    <w14:schemeClr w14:val="tx1"/>
                  </w14:solidFill>
                </w14:textFill>
              </w:rPr>
            </w:pPr>
          </w:p>
        </w:tc>
        <w:tc>
          <w:tcPr>
            <w:tcW w:w="1275"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1560" w:type="dxa"/>
          </w:tcPr>
          <w:p>
            <w:pPr>
              <w:spacing w:line="492" w:lineRule="exact"/>
              <w:rPr>
                <w:rFonts w:ascii="仿宋" w:hAnsi="仿宋" w:eastAsia="仿宋"/>
                <w:color w:val="000000" w:themeColor="text1"/>
                <w:sz w:val="28"/>
                <w:szCs w:val="28"/>
                <w14:textFill>
                  <w14:solidFill>
                    <w14:schemeClr w14:val="tx1"/>
                  </w14:solidFill>
                </w14:textFill>
              </w:rPr>
            </w:pPr>
          </w:p>
        </w:tc>
        <w:tc>
          <w:tcPr>
            <w:tcW w:w="1667" w:type="dxa"/>
          </w:tcPr>
          <w:p>
            <w:pPr>
              <w:spacing w:line="492"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olor w:val="000000" w:themeColor="text1"/>
                <w:sz w:val="28"/>
                <w:szCs w:val="28"/>
                <w14:textFill>
                  <w14:solidFill>
                    <w14:schemeClr w14:val="tx1"/>
                  </w14:solidFill>
                </w14:textFill>
              </w:rPr>
            </w:pPr>
          </w:p>
        </w:tc>
        <w:tc>
          <w:tcPr>
            <w:tcW w:w="5528"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2126" w:type="dxa"/>
          </w:tcPr>
          <w:p>
            <w:pPr>
              <w:spacing w:line="492" w:lineRule="exact"/>
              <w:rPr>
                <w:rFonts w:ascii="仿宋" w:hAnsi="仿宋" w:eastAsia="仿宋"/>
                <w:color w:val="000000" w:themeColor="text1"/>
                <w:sz w:val="28"/>
                <w:szCs w:val="28"/>
                <w14:textFill>
                  <w14:solidFill>
                    <w14:schemeClr w14:val="tx1"/>
                  </w14:solidFill>
                </w14:textFill>
              </w:rPr>
            </w:pPr>
          </w:p>
        </w:tc>
        <w:tc>
          <w:tcPr>
            <w:tcW w:w="993" w:type="dxa"/>
          </w:tcPr>
          <w:p>
            <w:pPr>
              <w:spacing w:line="492" w:lineRule="exact"/>
              <w:rPr>
                <w:rFonts w:ascii="仿宋" w:hAnsi="仿宋" w:eastAsia="仿宋"/>
                <w:color w:val="000000" w:themeColor="text1"/>
                <w:sz w:val="28"/>
                <w:szCs w:val="28"/>
                <w14:textFill>
                  <w14:solidFill>
                    <w14:schemeClr w14:val="tx1"/>
                  </w14:solidFill>
                </w14:textFill>
              </w:rPr>
            </w:pPr>
          </w:p>
        </w:tc>
        <w:tc>
          <w:tcPr>
            <w:tcW w:w="1275"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1560" w:type="dxa"/>
          </w:tcPr>
          <w:p>
            <w:pPr>
              <w:spacing w:line="492" w:lineRule="exact"/>
              <w:rPr>
                <w:rFonts w:ascii="仿宋" w:hAnsi="仿宋" w:eastAsia="仿宋"/>
                <w:color w:val="000000" w:themeColor="text1"/>
                <w:sz w:val="28"/>
                <w:szCs w:val="28"/>
                <w14:textFill>
                  <w14:solidFill>
                    <w14:schemeClr w14:val="tx1"/>
                  </w14:solidFill>
                </w14:textFill>
              </w:rPr>
            </w:pPr>
          </w:p>
        </w:tc>
        <w:tc>
          <w:tcPr>
            <w:tcW w:w="1667" w:type="dxa"/>
          </w:tcPr>
          <w:p>
            <w:pPr>
              <w:spacing w:line="492"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olor w:val="000000" w:themeColor="text1"/>
                <w:sz w:val="28"/>
                <w:szCs w:val="28"/>
                <w14:textFill>
                  <w14:solidFill>
                    <w14:schemeClr w14:val="tx1"/>
                  </w14:solidFill>
                </w14:textFill>
              </w:rPr>
            </w:pPr>
          </w:p>
        </w:tc>
        <w:tc>
          <w:tcPr>
            <w:tcW w:w="5528"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2126" w:type="dxa"/>
          </w:tcPr>
          <w:p>
            <w:pPr>
              <w:spacing w:line="492" w:lineRule="exact"/>
              <w:rPr>
                <w:rFonts w:ascii="仿宋" w:hAnsi="仿宋" w:eastAsia="仿宋"/>
                <w:color w:val="000000" w:themeColor="text1"/>
                <w:sz w:val="28"/>
                <w:szCs w:val="28"/>
                <w14:textFill>
                  <w14:solidFill>
                    <w14:schemeClr w14:val="tx1"/>
                  </w14:solidFill>
                </w14:textFill>
              </w:rPr>
            </w:pPr>
          </w:p>
        </w:tc>
        <w:tc>
          <w:tcPr>
            <w:tcW w:w="993" w:type="dxa"/>
          </w:tcPr>
          <w:p>
            <w:pPr>
              <w:spacing w:line="492" w:lineRule="exact"/>
              <w:rPr>
                <w:rFonts w:ascii="仿宋" w:hAnsi="仿宋" w:eastAsia="仿宋"/>
                <w:color w:val="000000" w:themeColor="text1"/>
                <w:sz w:val="28"/>
                <w:szCs w:val="28"/>
                <w14:textFill>
                  <w14:solidFill>
                    <w14:schemeClr w14:val="tx1"/>
                  </w14:solidFill>
                </w14:textFill>
              </w:rPr>
            </w:pPr>
          </w:p>
        </w:tc>
        <w:tc>
          <w:tcPr>
            <w:tcW w:w="1275"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1560" w:type="dxa"/>
          </w:tcPr>
          <w:p>
            <w:pPr>
              <w:spacing w:line="492" w:lineRule="exact"/>
              <w:rPr>
                <w:rFonts w:ascii="仿宋" w:hAnsi="仿宋" w:eastAsia="仿宋"/>
                <w:color w:val="000000" w:themeColor="text1"/>
                <w:sz w:val="28"/>
                <w:szCs w:val="28"/>
                <w14:textFill>
                  <w14:solidFill>
                    <w14:schemeClr w14:val="tx1"/>
                  </w14:solidFill>
                </w14:textFill>
              </w:rPr>
            </w:pPr>
          </w:p>
        </w:tc>
        <w:tc>
          <w:tcPr>
            <w:tcW w:w="1667" w:type="dxa"/>
          </w:tcPr>
          <w:p>
            <w:pPr>
              <w:spacing w:line="492"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olor w:val="000000" w:themeColor="text1"/>
                <w:sz w:val="28"/>
                <w:szCs w:val="28"/>
                <w14:textFill>
                  <w14:solidFill>
                    <w14:schemeClr w14:val="tx1"/>
                  </w14:solidFill>
                </w14:textFill>
              </w:rPr>
            </w:pPr>
          </w:p>
        </w:tc>
        <w:tc>
          <w:tcPr>
            <w:tcW w:w="5528"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2126" w:type="dxa"/>
          </w:tcPr>
          <w:p>
            <w:pPr>
              <w:spacing w:line="492" w:lineRule="exact"/>
              <w:rPr>
                <w:rFonts w:ascii="仿宋" w:hAnsi="仿宋" w:eastAsia="仿宋"/>
                <w:color w:val="000000" w:themeColor="text1"/>
                <w:sz w:val="28"/>
                <w:szCs w:val="28"/>
                <w14:textFill>
                  <w14:solidFill>
                    <w14:schemeClr w14:val="tx1"/>
                  </w14:solidFill>
                </w14:textFill>
              </w:rPr>
            </w:pPr>
          </w:p>
        </w:tc>
        <w:tc>
          <w:tcPr>
            <w:tcW w:w="993" w:type="dxa"/>
          </w:tcPr>
          <w:p>
            <w:pPr>
              <w:spacing w:line="492" w:lineRule="exact"/>
              <w:rPr>
                <w:rFonts w:ascii="仿宋" w:hAnsi="仿宋" w:eastAsia="仿宋"/>
                <w:color w:val="000000" w:themeColor="text1"/>
                <w:sz w:val="28"/>
                <w:szCs w:val="28"/>
                <w14:textFill>
                  <w14:solidFill>
                    <w14:schemeClr w14:val="tx1"/>
                  </w14:solidFill>
                </w14:textFill>
              </w:rPr>
            </w:pPr>
          </w:p>
        </w:tc>
        <w:tc>
          <w:tcPr>
            <w:tcW w:w="1275"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1560" w:type="dxa"/>
          </w:tcPr>
          <w:p>
            <w:pPr>
              <w:spacing w:line="492" w:lineRule="exact"/>
              <w:rPr>
                <w:rFonts w:ascii="仿宋" w:hAnsi="仿宋" w:eastAsia="仿宋"/>
                <w:color w:val="000000" w:themeColor="text1"/>
                <w:sz w:val="28"/>
                <w:szCs w:val="28"/>
                <w14:textFill>
                  <w14:solidFill>
                    <w14:schemeClr w14:val="tx1"/>
                  </w14:solidFill>
                </w14:textFill>
              </w:rPr>
            </w:pPr>
          </w:p>
        </w:tc>
        <w:tc>
          <w:tcPr>
            <w:tcW w:w="1667" w:type="dxa"/>
          </w:tcPr>
          <w:p>
            <w:pPr>
              <w:spacing w:line="492"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olor w:val="000000" w:themeColor="text1"/>
                <w:sz w:val="28"/>
                <w:szCs w:val="28"/>
                <w14:textFill>
                  <w14:solidFill>
                    <w14:schemeClr w14:val="tx1"/>
                  </w14:solidFill>
                </w14:textFill>
              </w:rPr>
            </w:pPr>
          </w:p>
        </w:tc>
        <w:tc>
          <w:tcPr>
            <w:tcW w:w="5528"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2126" w:type="dxa"/>
          </w:tcPr>
          <w:p>
            <w:pPr>
              <w:spacing w:line="492" w:lineRule="exact"/>
              <w:rPr>
                <w:rFonts w:ascii="仿宋" w:hAnsi="仿宋" w:eastAsia="仿宋"/>
                <w:color w:val="000000" w:themeColor="text1"/>
                <w:sz w:val="28"/>
                <w:szCs w:val="28"/>
                <w14:textFill>
                  <w14:solidFill>
                    <w14:schemeClr w14:val="tx1"/>
                  </w14:solidFill>
                </w14:textFill>
              </w:rPr>
            </w:pPr>
          </w:p>
        </w:tc>
        <w:tc>
          <w:tcPr>
            <w:tcW w:w="993" w:type="dxa"/>
          </w:tcPr>
          <w:p>
            <w:pPr>
              <w:spacing w:line="492" w:lineRule="exact"/>
              <w:rPr>
                <w:rFonts w:ascii="仿宋" w:hAnsi="仿宋" w:eastAsia="仿宋"/>
                <w:color w:val="000000" w:themeColor="text1"/>
                <w:sz w:val="28"/>
                <w:szCs w:val="28"/>
                <w14:textFill>
                  <w14:solidFill>
                    <w14:schemeClr w14:val="tx1"/>
                  </w14:solidFill>
                </w14:textFill>
              </w:rPr>
            </w:pPr>
          </w:p>
        </w:tc>
        <w:tc>
          <w:tcPr>
            <w:tcW w:w="1275"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1560" w:type="dxa"/>
          </w:tcPr>
          <w:p>
            <w:pPr>
              <w:spacing w:line="492" w:lineRule="exact"/>
              <w:rPr>
                <w:rFonts w:ascii="仿宋" w:hAnsi="仿宋" w:eastAsia="仿宋"/>
                <w:color w:val="000000" w:themeColor="text1"/>
                <w:sz w:val="28"/>
                <w:szCs w:val="28"/>
                <w14:textFill>
                  <w14:solidFill>
                    <w14:schemeClr w14:val="tx1"/>
                  </w14:solidFill>
                </w14:textFill>
              </w:rPr>
            </w:pPr>
          </w:p>
        </w:tc>
        <w:tc>
          <w:tcPr>
            <w:tcW w:w="1667" w:type="dxa"/>
          </w:tcPr>
          <w:p>
            <w:pPr>
              <w:spacing w:line="492"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olor w:val="000000" w:themeColor="text1"/>
                <w:sz w:val="28"/>
                <w:szCs w:val="28"/>
                <w14:textFill>
                  <w14:solidFill>
                    <w14:schemeClr w14:val="tx1"/>
                  </w14:solidFill>
                </w14:textFill>
              </w:rPr>
            </w:pPr>
          </w:p>
        </w:tc>
        <w:tc>
          <w:tcPr>
            <w:tcW w:w="5528"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2126" w:type="dxa"/>
          </w:tcPr>
          <w:p>
            <w:pPr>
              <w:spacing w:line="492" w:lineRule="exact"/>
              <w:rPr>
                <w:rFonts w:ascii="仿宋" w:hAnsi="仿宋" w:eastAsia="仿宋"/>
                <w:color w:val="000000" w:themeColor="text1"/>
                <w:sz w:val="28"/>
                <w:szCs w:val="28"/>
                <w14:textFill>
                  <w14:solidFill>
                    <w14:schemeClr w14:val="tx1"/>
                  </w14:solidFill>
                </w14:textFill>
              </w:rPr>
            </w:pPr>
          </w:p>
        </w:tc>
        <w:tc>
          <w:tcPr>
            <w:tcW w:w="993" w:type="dxa"/>
          </w:tcPr>
          <w:p>
            <w:pPr>
              <w:spacing w:line="492" w:lineRule="exact"/>
              <w:rPr>
                <w:rFonts w:ascii="仿宋" w:hAnsi="仿宋" w:eastAsia="仿宋"/>
                <w:color w:val="000000" w:themeColor="text1"/>
                <w:sz w:val="28"/>
                <w:szCs w:val="28"/>
                <w14:textFill>
                  <w14:solidFill>
                    <w14:schemeClr w14:val="tx1"/>
                  </w14:solidFill>
                </w14:textFill>
              </w:rPr>
            </w:pPr>
          </w:p>
        </w:tc>
        <w:tc>
          <w:tcPr>
            <w:tcW w:w="1275" w:type="dxa"/>
            <w:gridSpan w:val="2"/>
          </w:tcPr>
          <w:p>
            <w:pPr>
              <w:spacing w:line="492" w:lineRule="exact"/>
              <w:rPr>
                <w:rFonts w:ascii="仿宋" w:hAnsi="仿宋" w:eastAsia="仿宋"/>
                <w:color w:val="000000" w:themeColor="text1"/>
                <w:sz w:val="28"/>
                <w:szCs w:val="28"/>
                <w14:textFill>
                  <w14:solidFill>
                    <w14:schemeClr w14:val="tx1"/>
                  </w14:solidFill>
                </w14:textFill>
              </w:rPr>
            </w:pPr>
          </w:p>
        </w:tc>
        <w:tc>
          <w:tcPr>
            <w:tcW w:w="1560" w:type="dxa"/>
          </w:tcPr>
          <w:p>
            <w:pPr>
              <w:spacing w:line="492" w:lineRule="exact"/>
              <w:rPr>
                <w:rFonts w:ascii="仿宋" w:hAnsi="仿宋" w:eastAsia="仿宋"/>
                <w:color w:val="000000" w:themeColor="text1"/>
                <w:sz w:val="28"/>
                <w:szCs w:val="28"/>
                <w14:textFill>
                  <w14:solidFill>
                    <w14:schemeClr w14:val="tx1"/>
                  </w14:solidFill>
                </w14:textFill>
              </w:rPr>
            </w:pPr>
          </w:p>
        </w:tc>
        <w:tc>
          <w:tcPr>
            <w:tcW w:w="1667" w:type="dxa"/>
          </w:tcPr>
          <w:p>
            <w:pPr>
              <w:spacing w:line="492"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本项目拦标价（最高限价）</w:t>
            </w:r>
          </w:p>
        </w:tc>
        <w:tc>
          <w:tcPr>
            <w:tcW w:w="9038" w:type="dxa"/>
            <w:gridSpan w:val="7"/>
          </w:tcPr>
          <w:p>
            <w:pPr>
              <w:spacing w:line="492" w:lineRule="exact"/>
              <w:rPr>
                <w:rFonts w:ascii="仿宋" w:hAnsi="仿宋" w:eastAsia="仿宋"/>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由投标人代表抽取F值</w:t>
            </w:r>
          </w:p>
        </w:tc>
        <w:tc>
          <w:tcPr>
            <w:tcW w:w="4910" w:type="dxa"/>
            <w:gridSpan w:val="4"/>
          </w:tcPr>
          <w:p>
            <w:pPr>
              <w:spacing w:line="492" w:lineRule="exact"/>
              <w:rPr>
                <w:rFonts w:ascii="仿宋" w:hAnsi="仿宋" w:eastAsia="仿宋"/>
                <w:color w:val="000000" w:themeColor="text1"/>
                <w:sz w:val="22"/>
                <w14:textFill>
                  <w14:solidFill>
                    <w14:schemeClr w14:val="tx1"/>
                  </w14:solidFill>
                </w14:textFill>
              </w:rPr>
            </w:pPr>
          </w:p>
        </w:tc>
        <w:tc>
          <w:tcPr>
            <w:tcW w:w="4128" w:type="dxa"/>
            <w:gridSpan w:val="3"/>
          </w:tcPr>
          <w:p>
            <w:pPr>
              <w:spacing w:line="492" w:lineRule="exact"/>
              <w:rPr>
                <w:rFonts w:ascii="仿宋" w:hAnsi="仿宋" w:eastAsia="仿宋"/>
                <w:color w:val="000000" w:themeColor="text1"/>
                <w:sz w:val="22"/>
                <w14:textFill>
                  <w14:solidFill>
                    <w14:schemeClr w14:val="tx1"/>
                  </w14:solidFill>
                </w14:textFill>
              </w:rPr>
            </w:pPr>
            <w:r>
              <w:rPr>
                <w:rFonts w:ascii="仿宋" w:hAnsi="仿宋" w:eastAsia="仿宋"/>
                <w:color w:val="000000" w:themeColor="text1"/>
                <w:sz w:val="22"/>
                <w14:textFill>
                  <w14:solidFill>
                    <w14:schemeClr w14:val="tx1"/>
                  </w14:solidFill>
                </w14:textFill>
              </w:rPr>
              <w:t>抽取人：</w:t>
            </w:r>
          </w:p>
        </w:tc>
      </w:tr>
    </w:tbl>
    <w:p>
      <w:pPr>
        <w:keepNext w:val="0"/>
        <w:keepLines w:val="0"/>
        <w:pageBreakBefore w:val="0"/>
        <w:widowControl w:val="0"/>
        <w:kinsoku/>
        <w:wordWrap/>
        <w:overflowPunct/>
        <w:topLinePunct w:val="0"/>
        <w:autoSpaceDE/>
        <w:autoSpaceDN/>
        <w:bidi w:val="0"/>
        <w:adjustRightInd/>
        <w:snapToGrid/>
        <w:spacing w:before="240" w:beforeLines="100" w:after="120" w:afterLines="50"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招标人代表：记录人：监标人：</w:t>
      </w:r>
    </w:p>
    <w:p>
      <w:pPr>
        <w:pageBreakBefore w:val="0"/>
        <w:widowControl w:val="0"/>
        <w:kinsoku/>
        <w:wordWrap/>
        <w:overflowPunct/>
        <w:topLinePunct w:val="0"/>
        <w:autoSpaceDE/>
        <w:autoSpaceDN/>
        <w:bidi w:val="0"/>
        <w:adjustRightInd/>
        <w:snapToGrid/>
        <w:spacing w:line="240" w:lineRule="auto"/>
        <w:jc w:val="right"/>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年月日</w:t>
      </w:r>
    </w:p>
    <w:p>
      <w:pPr>
        <w:pStyle w:val="2"/>
        <w:rPr>
          <w:color w:val="000000" w:themeColor="text1"/>
          <w14:textFill>
            <w14:solidFill>
              <w14:schemeClr w14:val="tx1"/>
            </w14:solidFill>
          </w14:textFill>
        </w:rPr>
      </w:pPr>
    </w:p>
    <w:p>
      <w:pPr>
        <w:pStyle w:val="6"/>
        <w:pageBreakBefore w:val="0"/>
        <w:widowControl w:val="0"/>
        <w:tabs>
          <w:tab w:val="left" w:pos="567"/>
        </w:tabs>
        <w:kinsoku/>
        <w:wordWrap/>
        <w:overflowPunct/>
        <w:topLinePunct w:val="0"/>
        <w:autoSpaceDE/>
        <w:autoSpaceDN/>
        <w:bidi w:val="0"/>
        <w:adjustRightInd/>
        <w:snapToGrid/>
        <w:spacing w:before="0" w:after="0" w:line="240" w:lineRule="auto"/>
        <w:textAlignment w:val="auto"/>
        <w:rPr>
          <w:rFonts w:ascii="仿宋" w:hAnsi="仿宋" w:eastAsia="仿宋"/>
          <w:color w:val="000000" w:themeColor="text1"/>
          <w:sz w:val="24"/>
          <w:szCs w:val="24"/>
          <w14:textFill>
            <w14:solidFill>
              <w14:schemeClr w14:val="tx1"/>
            </w14:solidFill>
          </w14:textFill>
        </w:rPr>
        <w:sectPr>
          <w:pgSz w:w="11905" w:h="16838"/>
          <w:pgMar w:top="1417" w:right="1417" w:bottom="1701" w:left="1417" w:header="1134" w:footer="1417" w:gutter="0"/>
          <w:pgNumType w:fmt="numberInDash"/>
          <w:cols w:space="0" w:num="1"/>
          <w:rtlGutter w:val="0"/>
          <w:docGrid w:type="lines" w:linePitch="319" w:charSpace="0"/>
        </w:sectPr>
      </w:pPr>
      <w:bookmarkStart w:id="240" w:name="_Toc184635082"/>
      <w:bookmarkStart w:id="241" w:name="_Toc336091315"/>
    </w:p>
    <w:p>
      <w:pPr>
        <w:pStyle w:val="6"/>
        <w:tabs>
          <w:tab w:val="left" w:pos="567"/>
        </w:tabs>
        <w:spacing w:before="0" w:after="0" w:line="440" w:lineRule="exact"/>
        <w:rPr>
          <w:rFonts w:ascii="仿宋" w:hAnsi="仿宋" w:eastAsia="仿宋"/>
          <w:color w:val="000000" w:themeColor="text1"/>
          <w:sz w:val="24"/>
          <w:szCs w:val="24"/>
          <w14:textFill>
            <w14:solidFill>
              <w14:schemeClr w14:val="tx1"/>
            </w14:solidFill>
          </w14:textFill>
        </w:rPr>
      </w:pPr>
      <w:bookmarkStart w:id="242" w:name="_Toc499378891"/>
      <w:bookmarkStart w:id="243" w:name="_Toc499379013"/>
      <w:r>
        <w:rPr>
          <w:rFonts w:ascii="仿宋" w:hAnsi="仿宋" w:eastAsia="仿宋"/>
          <w:color w:val="000000" w:themeColor="text1"/>
          <w:sz w:val="24"/>
          <w:szCs w:val="24"/>
          <w14:textFill>
            <w14:solidFill>
              <w14:schemeClr w14:val="tx1"/>
            </w14:solidFill>
          </w14:textFill>
        </w:rPr>
        <w:t>附表二：问题澄清通知</w:t>
      </w:r>
      <w:bookmarkEnd w:id="240"/>
      <w:bookmarkEnd w:id="241"/>
      <w:bookmarkEnd w:id="242"/>
      <w:bookmarkEnd w:id="243"/>
    </w:p>
    <w:p>
      <w:pPr>
        <w:spacing w:line="492" w:lineRule="exact"/>
        <w:ind w:firstLine="560" w:firstLineChars="200"/>
        <w:jc w:val="center"/>
        <w:rPr>
          <w:rFonts w:ascii="仿宋" w:hAnsi="仿宋" w:eastAsia="仿宋"/>
          <w:color w:val="000000" w:themeColor="text1"/>
          <w:sz w:val="28"/>
          <w:szCs w:val="28"/>
          <w14:textFill>
            <w14:solidFill>
              <w14:schemeClr w14:val="tx1"/>
            </w14:solidFill>
          </w14:textFill>
        </w:rPr>
      </w:pPr>
    </w:p>
    <w:p>
      <w:pPr>
        <w:spacing w:line="492" w:lineRule="exact"/>
        <w:ind w:firstLine="880" w:firstLineChars="200"/>
        <w:jc w:val="center"/>
        <w:rPr>
          <w:rFonts w:ascii="仿宋" w:hAnsi="仿宋" w:eastAsia="仿宋"/>
          <w:color w:val="000000" w:themeColor="text1"/>
          <w:sz w:val="36"/>
          <w:szCs w:val="36"/>
          <w14:textFill>
            <w14:solidFill>
              <w14:schemeClr w14:val="tx1"/>
            </w14:solidFill>
          </w14:textFill>
        </w:rPr>
      </w:pPr>
      <w:r>
        <w:rPr>
          <w:rFonts w:ascii="仿宋" w:hAnsi="仿宋" w:eastAsia="仿宋"/>
          <w:color w:val="000000" w:themeColor="text1"/>
          <w:spacing w:val="40"/>
          <w:sz w:val="36"/>
          <w:szCs w:val="36"/>
          <w14:textFill>
            <w14:solidFill>
              <w14:schemeClr w14:val="tx1"/>
            </w14:solidFill>
          </w14:textFill>
        </w:rPr>
        <w:t>问题澄清通</w:t>
      </w:r>
      <w:r>
        <w:rPr>
          <w:rFonts w:ascii="仿宋" w:hAnsi="仿宋" w:eastAsia="仿宋"/>
          <w:color w:val="000000" w:themeColor="text1"/>
          <w:sz w:val="36"/>
          <w:szCs w:val="36"/>
          <w14:textFill>
            <w14:solidFill>
              <w14:schemeClr w14:val="tx1"/>
            </w14:solidFill>
          </w14:textFill>
        </w:rPr>
        <w:t>知</w:t>
      </w:r>
    </w:p>
    <w:p>
      <w:pPr>
        <w:spacing w:before="120" w:beforeLines="50" w:line="492" w:lineRule="exact"/>
        <w:ind w:firstLine="4620" w:firstLineChars="165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编号：</w:t>
      </w:r>
    </w:p>
    <w:p>
      <w:pPr>
        <w:spacing w:line="492" w:lineRule="exact"/>
        <w:ind w:firstLine="560" w:firstLineChars="200"/>
        <w:rPr>
          <w:rFonts w:ascii="仿宋" w:hAnsi="仿宋" w:eastAsia="仿宋"/>
          <w:color w:val="000000" w:themeColor="text1"/>
          <w:sz w:val="28"/>
          <w:szCs w:val="28"/>
          <w:u w:val="single"/>
          <w14:textFill>
            <w14:solidFill>
              <w14:schemeClr w14:val="tx1"/>
            </w14:solidFill>
          </w14:textFill>
        </w:rPr>
      </w:pPr>
    </w:p>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（投标人名称）: </w:t>
      </w:r>
    </w:p>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olor w:val="000000" w:themeColor="text1"/>
          <w:sz w:val="24"/>
          <w14:textFill>
            <w14:solidFill>
              <w14:schemeClr w14:val="tx1"/>
            </w14:solidFill>
          </w14:textFill>
        </w:rPr>
      </w:pPr>
    </w:p>
    <w:p>
      <w:pPr>
        <w:spacing w:line="492" w:lineRule="exact"/>
        <w:ind w:firstLine="5880" w:firstLineChars="2450"/>
        <w:rPr>
          <w:rFonts w:ascii="仿宋" w:hAnsi="仿宋" w:eastAsia="仿宋"/>
          <w:color w:val="000000" w:themeColor="text1"/>
          <w:sz w:val="24"/>
          <w14:textFill>
            <w14:solidFill>
              <w14:schemeClr w14:val="tx1"/>
            </w14:solidFill>
          </w14:textFill>
        </w:rPr>
      </w:pPr>
    </w:p>
    <w:p>
      <w:pPr>
        <w:spacing w:line="492" w:lineRule="exact"/>
        <w:ind w:firstLine="5880" w:firstLineChars="2450"/>
        <w:rPr>
          <w:rFonts w:ascii="仿宋" w:hAnsi="仿宋" w:eastAsia="仿宋"/>
          <w:color w:val="000000" w:themeColor="text1"/>
          <w:sz w:val="24"/>
          <w14:textFill>
            <w14:solidFill>
              <w14:schemeClr w14:val="tx1"/>
            </w14:solidFill>
          </w14:textFill>
        </w:rPr>
      </w:pPr>
    </w:p>
    <w:p>
      <w:pPr>
        <w:spacing w:line="492" w:lineRule="exact"/>
        <w:ind w:right="140"/>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评标</w:t>
      </w:r>
      <w:r>
        <w:rPr>
          <w:rFonts w:hint="eastAsia" w:ascii="仿宋" w:hAnsi="仿宋" w:eastAsia="仿宋"/>
          <w:color w:val="000000" w:themeColor="text1"/>
          <w:sz w:val="24"/>
          <w14:textFill>
            <w14:solidFill>
              <w14:schemeClr w14:val="tx1"/>
            </w14:solidFill>
          </w14:textFill>
        </w:rPr>
        <w:t>委员会</w:t>
      </w:r>
      <w:r>
        <w:rPr>
          <w:rFonts w:ascii="仿宋" w:hAnsi="仿宋" w:eastAsia="仿宋"/>
          <w:color w:val="000000" w:themeColor="text1"/>
          <w:sz w:val="24"/>
          <w14:textFill>
            <w14:solidFill>
              <w14:schemeClr w14:val="tx1"/>
            </w14:solidFill>
          </w14:textFill>
        </w:rPr>
        <w:t>负责人：（签字）</w:t>
      </w:r>
    </w:p>
    <w:p>
      <w:pPr>
        <w:spacing w:line="492" w:lineRule="exact"/>
        <w:rPr>
          <w:rFonts w:ascii="仿宋" w:hAnsi="仿宋" w:eastAsia="仿宋"/>
          <w:color w:val="000000" w:themeColor="text1"/>
          <w:sz w:val="24"/>
          <w:u w:val="single"/>
          <w14:textFill>
            <w14:solidFill>
              <w14:schemeClr w14:val="tx1"/>
            </w14:solidFill>
          </w14:textFill>
        </w:rPr>
      </w:pPr>
    </w:p>
    <w:p>
      <w:pPr>
        <w:spacing w:line="492" w:lineRule="exact"/>
        <w:ind w:firstLine="5880" w:firstLineChars="24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日</w:t>
      </w:r>
    </w:p>
    <w:p>
      <w:pPr>
        <w:pStyle w:val="6"/>
        <w:tabs>
          <w:tab w:val="left" w:pos="567"/>
        </w:tabs>
        <w:spacing w:before="0" w:after="0" w:line="440" w:lineRule="exact"/>
        <w:rPr>
          <w:rFonts w:ascii="仿宋" w:hAnsi="仿宋" w:eastAsia="仿宋"/>
          <w:color w:val="000000" w:themeColor="text1"/>
          <w:sz w:val="24"/>
          <w:szCs w:val="24"/>
          <w14:textFill>
            <w14:solidFill>
              <w14:schemeClr w14:val="tx1"/>
            </w14:solidFill>
          </w14:textFill>
        </w:rPr>
      </w:pPr>
      <w:bookmarkStart w:id="244" w:name="_Toc184635083"/>
      <w:bookmarkStart w:id="245" w:name="_Toc336091316"/>
      <w:r>
        <w:rPr>
          <w:rFonts w:ascii="仿宋" w:hAnsi="仿宋" w:eastAsia="仿宋"/>
          <w:color w:val="000000" w:themeColor="text1"/>
          <w:sz w:val="24"/>
          <w:szCs w:val="24"/>
          <w14:textFill>
            <w14:solidFill>
              <w14:schemeClr w14:val="tx1"/>
            </w14:solidFill>
          </w14:textFill>
        </w:rPr>
        <w:br w:type="page"/>
      </w:r>
      <w:bookmarkStart w:id="246" w:name="_Toc499379014"/>
      <w:bookmarkStart w:id="247" w:name="_Toc499378892"/>
      <w:r>
        <w:rPr>
          <w:rFonts w:ascii="仿宋" w:hAnsi="仿宋" w:eastAsia="仿宋"/>
          <w:color w:val="000000" w:themeColor="text1"/>
          <w:sz w:val="24"/>
          <w:szCs w:val="24"/>
          <w14:textFill>
            <w14:solidFill>
              <w14:schemeClr w14:val="tx1"/>
            </w14:solidFill>
          </w14:textFill>
        </w:rPr>
        <w:t>附表三：问题的澄清</w:t>
      </w:r>
      <w:bookmarkEnd w:id="244"/>
      <w:bookmarkEnd w:id="245"/>
      <w:bookmarkEnd w:id="246"/>
      <w:bookmarkEnd w:id="247"/>
    </w:p>
    <w:p>
      <w:pPr>
        <w:spacing w:line="492" w:lineRule="exact"/>
        <w:ind w:firstLine="560" w:firstLineChars="200"/>
        <w:jc w:val="center"/>
        <w:rPr>
          <w:rFonts w:ascii="仿宋" w:hAnsi="仿宋" w:eastAsia="仿宋"/>
          <w:color w:val="000000" w:themeColor="text1"/>
          <w:sz w:val="28"/>
          <w:szCs w:val="28"/>
          <w14:textFill>
            <w14:solidFill>
              <w14:schemeClr w14:val="tx1"/>
            </w14:solidFill>
          </w14:textFill>
        </w:rPr>
      </w:pPr>
    </w:p>
    <w:p>
      <w:pPr>
        <w:spacing w:line="492" w:lineRule="exact"/>
        <w:ind w:firstLine="720" w:firstLineChars="200"/>
        <w:jc w:val="center"/>
        <w:rPr>
          <w:rFonts w:ascii="仿宋" w:hAnsi="仿宋" w:eastAsia="仿宋"/>
          <w:color w:val="000000" w:themeColor="text1"/>
          <w:sz w:val="36"/>
          <w:szCs w:val="36"/>
          <w14:textFill>
            <w14:solidFill>
              <w14:schemeClr w14:val="tx1"/>
            </w14:solidFill>
          </w14:textFill>
        </w:rPr>
      </w:pPr>
      <w:r>
        <w:rPr>
          <w:rFonts w:ascii="仿宋" w:hAnsi="仿宋" w:eastAsia="仿宋"/>
          <w:color w:val="000000" w:themeColor="text1"/>
          <w:sz w:val="36"/>
          <w:szCs w:val="36"/>
          <w14:textFill>
            <w14:solidFill>
              <w14:schemeClr w14:val="tx1"/>
            </w14:solidFill>
          </w14:textFill>
        </w:rPr>
        <w:t>问题的澄清</w:t>
      </w:r>
    </w:p>
    <w:p>
      <w:pPr>
        <w:spacing w:before="240" w:beforeLines="100" w:line="492" w:lineRule="exact"/>
        <w:ind w:firstLine="6580" w:firstLineChars="235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编号：</w:t>
      </w:r>
    </w:p>
    <w:p>
      <w:pPr>
        <w:spacing w:line="492" w:lineRule="exact"/>
        <w:ind w:firstLine="560" w:firstLineChars="200"/>
        <w:rPr>
          <w:rFonts w:ascii="仿宋" w:hAnsi="仿宋" w:eastAsia="仿宋"/>
          <w:color w:val="000000" w:themeColor="text1"/>
          <w:sz w:val="28"/>
          <w:szCs w:val="28"/>
          <w:u w:val="single"/>
          <w14:textFill>
            <w14:solidFill>
              <w14:schemeClr w14:val="tx1"/>
            </w14:solidFill>
          </w14:textFill>
        </w:rPr>
      </w:pPr>
    </w:p>
    <w:p>
      <w:pPr>
        <w:spacing w:line="492"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（项目名称）标段施工招标评标委员会：</w:t>
      </w:r>
    </w:p>
    <w:p>
      <w:pPr>
        <w:spacing w:line="492" w:lineRule="exact"/>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问题澄清通知（编号：）已收悉，现澄清如下：</w:t>
      </w: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投标人：（盖单位章）</w:t>
      </w: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法定代表人或其委托代理人：（签字）</w:t>
      </w:r>
    </w:p>
    <w:p>
      <w:pPr>
        <w:spacing w:line="492" w:lineRule="exact"/>
        <w:rPr>
          <w:rFonts w:ascii="仿宋" w:hAnsi="仿宋" w:eastAsia="仿宋"/>
          <w:color w:val="000000" w:themeColor="text1"/>
          <w:sz w:val="24"/>
          <w:u w:val="single"/>
          <w14:textFill>
            <w14:solidFill>
              <w14:schemeClr w14:val="tx1"/>
            </w14:solidFill>
          </w14:textFill>
        </w:rPr>
      </w:pPr>
    </w:p>
    <w:p>
      <w:pPr>
        <w:spacing w:line="492" w:lineRule="exact"/>
        <w:rPr>
          <w:rFonts w:ascii="仿宋" w:hAnsi="仿宋" w:eastAsia="仿宋"/>
          <w:color w:val="000000" w:themeColor="text1"/>
          <w:sz w:val="24"/>
          <w:u w:val="single"/>
          <w14:textFill>
            <w14:solidFill>
              <w14:schemeClr w14:val="tx1"/>
            </w14:solidFill>
          </w14:textFill>
        </w:rPr>
      </w:pPr>
    </w:p>
    <w:p>
      <w:pPr>
        <w:spacing w:line="492" w:lineRule="exact"/>
        <w:ind w:firstLine="5040" w:firstLineChars="2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日</w:t>
      </w:r>
    </w:p>
    <w:p>
      <w:pPr>
        <w:pStyle w:val="6"/>
        <w:tabs>
          <w:tab w:val="left" w:pos="567"/>
        </w:tabs>
        <w:spacing w:before="0" w:after="0" w:line="440" w:lineRule="exact"/>
        <w:rPr>
          <w:rFonts w:ascii="仿宋" w:hAnsi="仿宋" w:eastAsia="仿宋"/>
          <w:color w:val="000000" w:themeColor="text1"/>
          <w:sz w:val="24"/>
          <w:szCs w:val="24"/>
          <w14:textFill>
            <w14:solidFill>
              <w14:schemeClr w14:val="tx1"/>
            </w14:solidFill>
          </w14:textFill>
        </w:rPr>
      </w:pPr>
      <w:bookmarkStart w:id="248" w:name="_Toc184635084"/>
      <w:bookmarkStart w:id="249" w:name="_Toc336091317"/>
      <w:r>
        <w:rPr>
          <w:rFonts w:ascii="仿宋" w:hAnsi="仿宋" w:eastAsia="仿宋"/>
          <w:color w:val="000000" w:themeColor="text1"/>
          <w:sz w:val="24"/>
          <w:szCs w:val="24"/>
          <w14:textFill>
            <w14:solidFill>
              <w14:schemeClr w14:val="tx1"/>
            </w14:solidFill>
          </w14:textFill>
        </w:rPr>
        <w:br w:type="page"/>
      </w:r>
      <w:bookmarkStart w:id="250" w:name="_Toc499379015"/>
      <w:bookmarkStart w:id="251" w:name="_Toc499378893"/>
      <w:r>
        <w:rPr>
          <w:rFonts w:ascii="仿宋" w:hAnsi="仿宋" w:eastAsia="仿宋"/>
          <w:color w:val="000000" w:themeColor="text1"/>
          <w:sz w:val="24"/>
          <w:szCs w:val="24"/>
          <w14:textFill>
            <w14:solidFill>
              <w14:schemeClr w14:val="tx1"/>
            </w14:solidFill>
          </w14:textFill>
        </w:rPr>
        <w:t>附表四：中标通知书</w:t>
      </w:r>
      <w:bookmarkEnd w:id="248"/>
      <w:bookmarkEnd w:id="249"/>
      <w:bookmarkEnd w:id="250"/>
      <w:bookmarkEnd w:id="251"/>
    </w:p>
    <w:p>
      <w:pPr>
        <w:spacing w:line="492" w:lineRule="exact"/>
        <w:ind w:firstLine="720" w:firstLineChars="200"/>
        <w:jc w:val="center"/>
        <w:rPr>
          <w:rFonts w:ascii="仿宋" w:hAnsi="仿宋" w:eastAsia="仿宋"/>
          <w:color w:val="000000" w:themeColor="text1"/>
          <w:sz w:val="36"/>
          <w:szCs w:val="36"/>
          <w14:textFill>
            <w14:solidFill>
              <w14:schemeClr w14:val="tx1"/>
            </w14:solidFill>
          </w14:textFill>
        </w:rPr>
      </w:pPr>
    </w:p>
    <w:p>
      <w:pPr>
        <w:spacing w:line="492" w:lineRule="exact"/>
        <w:ind w:firstLine="720" w:firstLineChars="200"/>
        <w:jc w:val="center"/>
        <w:rPr>
          <w:rFonts w:ascii="仿宋" w:hAnsi="仿宋" w:eastAsia="仿宋"/>
          <w:color w:val="000000" w:themeColor="text1"/>
          <w:sz w:val="36"/>
          <w:szCs w:val="36"/>
          <w14:textFill>
            <w14:solidFill>
              <w14:schemeClr w14:val="tx1"/>
            </w14:solidFill>
          </w14:textFill>
        </w:rPr>
      </w:pPr>
      <w:r>
        <w:rPr>
          <w:rFonts w:ascii="仿宋" w:hAnsi="仿宋" w:eastAsia="仿宋"/>
          <w:color w:val="000000" w:themeColor="text1"/>
          <w:sz w:val="36"/>
          <w:szCs w:val="36"/>
          <w14:textFill>
            <w14:solidFill>
              <w14:schemeClr w14:val="tx1"/>
            </w14:solidFill>
          </w14:textFill>
        </w:rPr>
        <w:t>中标通知书</w:t>
      </w:r>
    </w:p>
    <w:p>
      <w:pPr>
        <w:spacing w:line="492" w:lineRule="exact"/>
        <w:ind w:firstLine="560" w:firstLineChars="200"/>
        <w:jc w:val="center"/>
        <w:rPr>
          <w:rFonts w:ascii="仿宋" w:hAnsi="仿宋" w:eastAsia="仿宋"/>
          <w:color w:val="000000" w:themeColor="text1"/>
          <w:sz w:val="28"/>
          <w:szCs w:val="28"/>
          <w14:textFill>
            <w14:solidFill>
              <w14:schemeClr w14:val="tx1"/>
            </w14:solidFill>
          </w14:textFill>
        </w:rPr>
      </w:pPr>
    </w:p>
    <w:p>
      <w:pPr>
        <w:spacing w:line="560" w:lineRule="exact"/>
        <w:rPr>
          <w:rFonts w:ascii="仿宋" w:hAnsi="仿宋" w:eastAsia="仿宋"/>
          <w:color w:val="000000" w:themeColor="text1"/>
          <w:sz w:val="24"/>
          <w14:textFill>
            <w14:solidFill>
              <w14:schemeClr w14:val="tx1"/>
            </w14:solidFill>
          </w14:textFill>
        </w:rPr>
      </w:pPr>
      <w:bookmarkStart w:id="252" w:name="_Toc184635085"/>
      <w:r>
        <w:rPr>
          <w:rFonts w:ascii="仿宋" w:hAnsi="仿宋" w:eastAsia="仿宋"/>
          <w:color w:val="000000" w:themeColor="text1"/>
          <w:sz w:val="24"/>
          <w14:textFill>
            <w14:solidFill>
              <w14:schemeClr w14:val="tx1"/>
            </w14:solidFill>
          </w14:textFill>
        </w:rPr>
        <w:t xml:space="preserve">（中标人名称）： </w:t>
      </w:r>
    </w:p>
    <w:p>
      <w:pPr>
        <w:spacing w:line="560" w:lineRule="exact"/>
        <w:ind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u w:val="single"/>
          <w14:textFill>
            <w14:solidFill>
              <w14:schemeClr w14:val="tx1"/>
            </w14:solidFill>
          </w14:textFill>
        </w:rPr>
        <w:t xml:space="preserve">        （项目名称）         </w:t>
      </w:r>
      <w:r>
        <w:rPr>
          <w:rFonts w:ascii="仿宋" w:hAnsi="仿宋" w:eastAsia="仿宋"/>
          <w:color w:val="000000" w:themeColor="text1"/>
          <w:sz w:val="24"/>
          <w14:textFill>
            <w14:solidFill>
              <w14:schemeClr w14:val="tx1"/>
            </w14:solidFill>
          </w14:textFill>
        </w:rPr>
        <w:t xml:space="preserve"> ，于年月日开标后，经评标委员会评审，你单位被确定为中标人。中标</w:t>
      </w:r>
      <w:r>
        <w:rPr>
          <w:rFonts w:hint="eastAsia" w:ascii="仿宋" w:hAnsi="仿宋" w:eastAsia="仿宋"/>
          <w:color w:val="000000" w:themeColor="text1"/>
          <w:sz w:val="24"/>
          <w:lang w:val="en-US" w:eastAsia="zh-CN"/>
          <w14:textFill>
            <w14:solidFill>
              <w14:schemeClr w14:val="tx1"/>
            </w14:solidFill>
          </w14:textFill>
        </w:rPr>
        <w:t>金额</w:t>
      </w:r>
      <w:r>
        <w:rPr>
          <w:rFonts w:ascii="仿宋" w:hAnsi="仿宋" w:eastAsia="仿宋"/>
          <w:color w:val="000000" w:themeColor="text1"/>
          <w:sz w:val="24"/>
          <w14:textFill>
            <w14:solidFill>
              <w14:schemeClr w14:val="tx1"/>
            </w14:solidFill>
          </w14:textFill>
        </w:rPr>
        <w:t>为：元（大写），工期日历天，工程质量目标：。项目经理（建造师）：（姓名），专业级别：，证号：。</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请你单位在接到本中标通知书后，于年月日前与招标人签订施工承包合同，签订合同地点：。</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特此通知。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附：《湖北省大冶市招投标项目进场交易证明书》</w:t>
      </w:r>
    </w:p>
    <w:p>
      <w:pPr>
        <w:spacing w:line="492" w:lineRule="exact"/>
        <w:ind w:firstLine="4800" w:firstLineChars="2000"/>
        <w:rPr>
          <w:rFonts w:ascii="仿宋" w:hAnsi="仿宋" w:eastAsia="仿宋"/>
          <w:color w:val="000000" w:themeColor="text1"/>
          <w:sz w:val="24"/>
          <w14:textFill>
            <w14:solidFill>
              <w14:schemeClr w14:val="tx1"/>
            </w14:solidFill>
          </w14:textFill>
        </w:rPr>
      </w:pPr>
    </w:p>
    <w:p>
      <w:pPr>
        <w:spacing w:line="492" w:lineRule="exact"/>
        <w:ind w:firstLine="2186" w:firstLineChars="911"/>
        <w:rPr>
          <w:rFonts w:ascii="仿宋" w:hAnsi="仿宋" w:eastAsia="仿宋"/>
          <w:color w:val="000000" w:themeColor="text1"/>
          <w:sz w:val="24"/>
          <w14:textFill>
            <w14:solidFill>
              <w14:schemeClr w14:val="tx1"/>
            </w14:solidFill>
          </w14:textFill>
        </w:rPr>
      </w:pPr>
    </w:p>
    <w:p>
      <w:pPr>
        <w:spacing w:line="600" w:lineRule="exact"/>
        <w:ind w:firstLine="2186" w:firstLineChars="91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招标人（盖章）：</w:t>
      </w:r>
    </w:p>
    <w:p>
      <w:pPr>
        <w:spacing w:line="600" w:lineRule="exact"/>
        <w:ind w:firstLine="2186" w:firstLineChars="91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法定代表人（签字）：</w:t>
      </w:r>
    </w:p>
    <w:p>
      <w:pPr>
        <w:spacing w:line="600" w:lineRule="exact"/>
        <w:ind w:firstLine="2186" w:firstLineChars="91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联系人：</w:t>
      </w:r>
    </w:p>
    <w:p>
      <w:pPr>
        <w:spacing w:line="600" w:lineRule="exact"/>
        <w:ind w:firstLine="2186" w:firstLineChars="91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联系电话：</w:t>
      </w:r>
    </w:p>
    <w:p>
      <w:pPr>
        <w:spacing w:line="492" w:lineRule="exact"/>
        <w:ind w:firstLine="3720" w:firstLineChars="1550"/>
        <w:rPr>
          <w:rFonts w:ascii="仿宋" w:hAnsi="仿宋" w:eastAsia="仿宋"/>
          <w:color w:val="000000" w:themeColor="text1"/>
          <w:sz w:val="24"/>
          <w14:textFill>
            <w14:solidFill>
              <w14:schemeClr w14:val="tx1"/>
            </w14:solidFill>
          </w14:textFill>
        </w:rPr>
      </w:pPr>
    </w:p>
    <w:p>
      <w:pPr>
        <w:spacing w:line="492" w:lineRule="exact"/>
        <w:ind w:firstLine="3720" w:firstLineChars="1550"/>
        <w:rPr>
          <w:rFonts w:ascii="仿宋" w:hAnsi="仿宋" w:eastAsia="仿宋"/>
          <w:color w:val="000000" w:themeColor="text1"/>
          <w:sz w:val="24"/>
          <w14:textFill>
            <w14:solidFill>
              <w14:schemeClr w14:val="tx1"/>
            </w14:solidFill>
          </w14:textFill>
        </w:rPr>
      </w:pPr>
    </w:p>
    <w:p>
      <w:pPr>
        <w:spacing w:line="492" w:lineRule="exact"/>
        <w:ind w:right="560" w:firstLine="3928" w:firstLineChars="1637"/>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年月日</w:t>
      </w:r>
    </w:p>
    <w:p>
      <w:pPr>
        <w:spacing w:line="492" w:lineRule="exact"/>
        <w:ind w:right="560" w:firstLine="3928" w:firstLineChars="1637"/>
        <w:rPr>
          <w:rFonts w:ascii="仿宋" w:hAnsi="仿宋" w:eastAsia="仿宋"/>
          <w:color w:val="000000" w:themeColor="text1"/>
          <w:sz w:val="24"/>
          <w14:textFill>
            <w14:solidFill>
              <w14:schemeClr w14:val="tx1"/>
            </w14:solidFill>
          </w14:textFill>
        </w:rPr>
      </w:pPr>
    </w:p>
    <w:p>
      <w:pPr>
        <w:spacing w:line="492" w:lineRule="exact"/>
        <w:rPr>
          <w:rFonts w:ascii="仿宋" w:hAnsi="仿宋" w:eastAsia="仿宋"/>
          <w:color w:val="000000" w:themeColor="text1"/>
          <w:sz w:val="24"/>
          <w14:textFill>
            <w14:solidFill>
              <w14:schemeClr w14:val="tx1"/>
            </w14:solidFill>
          </w14:textFill>
        </w:rPr>
      </w:pPr>
    </w:p>
    <w:p>
      <w:pPr>
        <w:spacing w:line="492"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（注：本通知书一式五份，招标单位、代理机构、中标单位、交易监管局行业主管部门各一份。）</w:t>
      </w:r>
      <w:bookmarkEnd w:id="252"/>
    </w:p>
    <w:p>
      <w:pPr>
        <w:pStyle w:val="6"/>
        <w:tabs>
          <w:tab w:val="left" w:pos="567"/>
        </w:tabs>
        <w:spacing w:before="0" w:after="0" w:line="44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bookmarkStart w:id="253" w:name="_Toc499378894"/>
      <w:bookmarkStart w:id="254" w:name="_Toc499379016"/>
      <w:r>
        <w:rPr>
          <w:rFonts w:ascii="仿宋" w:hAnsi="仿宋" w:eastAsia="仿宋"/>
          <w:color w:val="000000" w:themeColor="text1"/>
          <w:sz w:val="24"/>
          <w:szCs w:val="24"/>
          <w14:textFill>
            <w14:solidFill>
              <w14:schemeClr w14:val="tx1"/>
            </w14:solidFill>
          </w14:textFill>
        </w:rPr>
        <w:t>附表五：中标结果通知书</w:t>
      </w:r>
      <w:bookmarkEnd w:id="253"/>
      <w:bookmarkEnd w:id="254"/>
    </w:p>
    <w:p>
      <w:pPr>
        <w:rPr>
          <w:rFonts w:ascii="仿宋" w:hAnsi="仿宋" w:eastAsia="仿宋"/>
          <w:color w:val="000000" w:themeColor="text1"/>
          <w:lang w:bidi="en-US"/>
          <w14:textFill>
            <w14:solidFill>
              <w14:schemeClr w14:val="tx1"/>
            </w14:solidFill>
          </w14:textFill>
        </w:rPr>
      </w:pPr>
    </w:p>
    <w:p>
      <w:pPr>
        <w:rPr>
          <w:rFonts w:ascii="仿宋" w:hAnsi="仿宋" w:eastAsia="仿宋"/>
          <w:color w:val="000000" w:themeColor="text1"/>
          <w:lang w:bidi="en-US"/>
          <w14:textFill>
            <w14:solidFill>
              <w14:schemeClr w14:val="tx1"/>
            </w14:solidFill>
          </w14:textFill>
        </w:rPr>
      </w:pPr>
    </w:p>
    <w:p>
      <w:pPr>
        <w:spacing w:line="492" w:lineRule="exact"/>
        <w:jc w:val="center"/>
        <w:rPr>
          <w:rFonts w:ascii="仿宋" w:hAnsi="仿宋" w:eastAsia="仿宋"/>
          <w:color w:val="000000" w:themeColor="text1"/>
          <w:sz w:val="36"/>
          <w:szCs w:val="36"/>
          <w14:textFill>
            <w14:solidFill>
              <w14:schemeClr w14:val="tx1"/>
            </w14:solidFill>
          </w14:textFill>
        </w:rPr>
      </w:pPr>
      <w:r>
        <w:rPr>
          <w:rFonts w:ascii="仿宋" w:hAnsi="仿宋" w:eastAsia="仿宋"/>
          <w:color w:val="000000" w:themeColor="text1"/>
          <w:spacing w:val="60"/>
          <w:sz w:val="36"/>
          <w:szCs w:val="36"/>
          <w14:textFill>
            <w14:solidFill>
              <w14:schemeClr w14:val="tx1"/>
            </w14:solidFill>
          </w14:textFill>
        </w:rPr>
        <w:t>中标结果通知</w:t>
      </w:r>
      <w:r>
        <w:rPr>
          <w:rFonts w:ascii="仿宋" w:hAnsi="仿宋" w:eastAsia="仿宋"/>
          <w:color w:val="000000" w:themeColor="text1"/>
          <w:sz w:val="36"/>
          <w:szCs w:val="36"/>
          <w14:textFill>
            <w14:solidFill>
              <w14:schemeClr w14:val="tx1"/>
            </w14:solidFill>
          </w14:textFill>
        </w:rPr>
        <w:t>书</w:t>
      </w:r>
    </w:p>
    <w:p>
      <w:pPr>
        <w:spacing w:line="492" w:lineRule="exact"/>
        <w:rPr>
          <w:rFonts w:ascii="仿宋" w:hAnsi="仿宋" w:eastAsia="仿宋"/>
          <w:color w:val="000000" w:themeColor="text1"/>
          <w:sz w:val="28"/>
          <w:szCs w:val="28"/>
          <w:u w:val="single"/>
          <w14:textFill>
            <w14:solidFill>
              <w14:schemeClr w14:val="tx1"/>
            </w14:solidFill>
          </w14:textFill>
        </w:rPr>
      </w:pPr>
    </w:p>
    <w:p>
      <w:pPr>
        <w:spacing w:line="492" w:lineRule="exact"/>
        <w:rPr>
          <w:rFonts w:ascii="仿宋" w:hAnsi="仿宋" w:eastAsia="仿宋"/>
          <w:color w:val="000000" w:themeColor="text1"/>
          <w:sz w:val="28"/>
          <w:szCs w:val="28"/>
          <w:u w:val="single"/>
          <w14:textFill>
            <w14:solidFill>
              <w14:schemeClr w14:val="tx1"/>
            </w14:solidFill>
          </w14:textFill>
        </w:rPr>
      </w:pPr>
    </w:p>
    <w:p>
      <w:pPr>
        <w:spacing w:line="64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（未中标人名称）: </w:t>
      </w:r>
    </w:p>
    <w:p>
      <w:pPr>
        <w:spacing w:line="6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我方已接受（中标人名称）于（投标日期）所递交的（项目名称）标段施工投标文件，确定（中标人名称）为中标人。</w:t>
      </w: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感谢你单位对我们工作的大力支持！</w:t>
      </w:r>
    </w:p>
    <w:p>
      <w:pPr>
        <w:spacing w:line="492" w:lineRule="exact"/>
        <w:ind w:firstLine="4800" w:firstLineChars="2000"/>
        <w:rPr>
          <w:rFonts w:ascii="仿宋" w:hAnsi="仿宋" w:eastAsia="仿宋"/>
          <w:color w:val="000000" w:themeColor="text1"/>
          <w:sz w:val="24"/>
          <w14:textFill>
            <w14:solidFill>
              <w14:schemeClr w14:val="tx1"/>
            </w14:solidFill>
          </w14:textFill>
        </w:rPr>
      </w:pPr>
    </w:p>
    <w:p>
      <w:pPr>
        <w:spacing w:line="492" w:lineRule="exact"/>
        <w:ind w:firstLine="4800" w:firstLineChars="20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招标人：（盖单位章）</w:t>
      </w: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法定代表人：（签字）</w:t>
      </w:r>
    </w:p>
    <w:p>
      <w:pPr>
        <w:spacing w:line="492" w:lineRule="exact"/>
        <w:ind w:firstLine="5520" w:firstLineChars="2300"/>
        <w:rPr>
          <w:rFonts w:ascii="仿宋" w:hAnsi="仿宋" w:eastAsia="仿宋"/>
          <w:color w:val="000000" w:themeColor="text1"/>
          <w:sz w:val="24"/>
          <w:u w:val="single"/>
          <w14:textFill>
            <w14:solidFill>
              <w14:schemeClr w14:val="tx1"/>
            </w14:solidFill>
          </w14:textFill>
        </w:rPr>
      </w:pPr>
    </w:p>
    <w:p>
      <w:pPr>
        <w:spacing w:line="492" w:lineRule="exact"/>
        <w:ind w:firstLine="5520" w:firstLineChars="2300"/>
        <w:rPr>
          <w:rFonts w:ascii="仿宋" w:hAnsi="仿宋" w:eastAsia="仿宋"/>
          <w:color w:val="000000" w:themeColor="text1"/>
          <w:sz w:val="24"/>
          <w:u w:val="single"/>
          <w14:textFill>
            <w14:solidFill>
              <w14:schemeClr w14:val="tx1"/>
            </w14:solidFill>
          </w14:textFill>
        </w:rPr>
      </w:pPr>
    </w:p>
    <w:p>
      <w:pPr>
        <w:spacing w:line="492" w:lineRule="exact"/>
        <w:ind w:firstLine="3720" w:firstLineChars="15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年月日</w:t>
      </w:r>
    </w:p>
    <w:p>
      <w:pPr>
        <w:pStyle w:val="6"/>
        <w:tabs>
          <w:tab w:val="left" w:pos="567"/>
        </w:tabs>
        <w:spacing w:before="0" w:after="0" w:line="440" w:lineRule="exact"/>
        <w:rPr>
          <w:rFonts w:ascii="仿宋" w:hAnsi="仿宋" w:eastAsia="仿宋"/>
          <w:color w:val="000000" w:themeColor="text1"/>
          <w:sz w:val="24"/>
          <w:szCs w:val="24"/>
          <w14:textFill>
            <w14:solidFill>
              <w14:schemeClr w14:val="tx1"/>
            </w14:solidFill>
          </w14:textFill>
        </w:rPr>
      </w:pPr>
      <w:bookmarkStart w:id="255" w:name="_Toc336091319"/>
      <w:bookmarkStart w:id="256" w:name="_Toc184635086"/>
      <w:r>
        <w:rPr>
          <w:rFonts w:ascii="仿宋" w:hAnsi="仿宋" w:eastAsia="仿宋"/>
          <w:color w:val="000000" w:themeColor="text1"/>
          <w:sz w:val="24"/>
          <w:szCs w:val="24"/>
          <w14:textFill>
            <w14:solidFill>
              <w14:schemeClr w14:val="tx1"/>
            </w14:solidFill>
          </w14:textFill>
        </w:rPr>
        <w:br w:type="page"/>
      </w:r>
      <w:bookmarkStart w:id="257" w:name="_Toc499378895"/>
      <w:bookmarkStart w:id="258" w:name="_Toc499379017"/>
      <w:r>
        <w:rPr>
          <w:rFonts w:ascii="仿宋" w:hAnsi="仿宋" w:eastAsia="仿宋"/>
          <w:color w:val="000000" w:themeColor="text1"/>
          <w:sz w:val="24"/>
          <w:szCs w:val="24"/>
          <w14:textFill>
            <w14:solidFill>
              <w14:schemeClr w14:val="tx1"/>
            </w14:solidFill>
          </w14:textFill>
        </w:rPr>
        <w:t>附表六：确认通知</w:t>
      </w:r>
      <w:bookmarkEnd w:id="255"/>
      <w:bookmarkEnd w:id="256"/>
      <w:bookmarkEnd w:id="257"/>
      <w:bookmarkEnd w:id="258"/>
    </w:p>
    <w:p>
      <w:pPr>
        <w:spacing w:line="492" w:lineRule="exact"/>
        <w:ind w:firstLine="560" w:firstLineChars="200"/>
        <w:jc w:val="center"/>
        <w:rPr>
          <w:rFonts w:ascii="仿宋" w:hAnsi="仿宋" w:eastAsia="仿宋"/>
          <w:color w:val="000000" w:themeColor="text1"/>
          <w:sz w:val="28"/>
          <w:szCs w:val="28"/>
          <w14:textFill>
            <w14:solidFill>
              <w14:schemeClr w14:val="tx1"/>
            </w14:solidFill>
          </w14:textFill>
        </w:rPr>
      </w:pPr>
    </w:p>
    <w:p>
      <w:pPr>
        <w:spacing w:line="492" w:lineRule="exact"/>
        <w:ind w:firstLine="720" w:firstLineChars="200"/>
        <w:jc w:val="center"/>
        <w:rPr>
          <w:rFonts w:ascii="仿宋" w:hAnsi="仿宋" w:eastAsia="仿宋"/>
          <w:color w:val="000000" w:themeColor="text1"/>
          <w:sz w:val="36"/>
          <w:szCs w:val="36"/>
          <w14:textFill>
            <w14:solidFill>
              <w14:schemeClr w14:val="tx1"/>
            </w14:solidFill>
          </w14:textFill>
        </w:rPr>
      </w:pPr>
      <w:r>
        <w:rPr>
          <w:rFonts w:ascii="仿宋" w:hAnsi="仿宋" w:eastAsia="仿宋"/>
          <w:color w:val="000000" w:themeColor="text1"/>
          <w:sz w:val="36"/>
          <w:szCs w:val="36"/>
          <w14:textFill>
            <w14:solidFill>
              <w14:schemeClr w14:val="tx1"/>
            </w14:solidFill>
          </w14:textFill>
        </w:rPr>
        <w:t>确认通知</w:t>
      </w:r>
    </w:p>
    <w:p>
      <w:pPr>
        <w:spacing w:line="492" w:lineRule="exact"/>
        <w:ind w:firstLine="560" w:firstLineChars="200"/>
        <w:rPr>
          <w:rFonts w:ascii="仿宋" w:hAnsi="仿宋" w:eastAsia="仿宋"/>
          <w:color w:val="000000" w:themeColor="text1"/>
          <w:sz w:val="28"/>
          <w:szCs w:val="28"/>
          <w:u w:val="single"/>
          <w14:textFill>
            <w14:solidFill>
              <w14:schemeClr w14:val="tx1"/>
            </w14:solidFill>
          </w14:textFill>
        </w:rPr>
      </w:pPr>
    </w:p>
    <w:p>
      <w:pPr>
        <w:spacing w:line="492" w:lineRule="exact"/>
        <w:ind w:firstLine="560" w:firstLineChars="200"/>
        <w:rPr>
          <w:rFonts w:ascii="仿宋" w:hAnsi="仿宋" w:eastAsia="仿宋"/>
          <w:color w:val="000000" w:themeColor="text1"/>
          <w:sz w:val="28"/>
          <w:szCs w:val="28"/>
          <w:u w:val="single"/>
          <w14:textFill>
            <w14:solidFill>
              <w14:schemeClr w14:val="tx1"/>
            </w14:solidFill>
          </w14:textFill>
        </w:rPr>
      </w:pPr>
    </w:p>
    <w:p>
      <w:pPr>
        <w:spacing w:line="64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（招标人名称）: </w:t>
      </w:r>
    </w:p>
    <w:p>
      <w:pPr>
        <w:spacing w:line="6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我方已接到你方年月日发出的</w:t>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ascii="仿宋" w:hAnsi="仿宋" w:eastAsia="仿宋"/>
          <w:color w:val="000000" w:themeColor="text1"/>
          <w:sz w:val="24"/>
          <w14:textFill>
            <w14:solidFill>
              <w14:schemeClr w14:val="tx1"/>
            </w14:solidFill>
          </w14:textFill>
        </w:rPr>
        <w:t>标段施工招标关于</w:t>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ab/>
      </w:r>
      <w:r>
        <w:rPr>
          <w:rFonts w:ascii="仿宋" w:hAnsi="仿宋" w:eastAsia="仿宋"/>
          <w:color w:val="000000" w:themeColor="text1"/>
          <w:sz w:val="24"/>
          <w14:textFill>
            <w14:solidFill>
              <w14:schemeClr w14:val="tx1"/>
            </w14:solidFill>
          </w14:textFill>
        </w:rPr>
        <w:t>的通知，我方已于年月日收到。</w:t>
      </w: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特此确认。</w:t>
      </w: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jc w:val="righ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投标人：（盖单位章）</w:t>
      </w:r>
    </w:p>
    <w:p>
      <w:pPr>
        <w:spacing w:line="492" w:lineRule="exact"/>
        <w:ind w:firstLine="480" w:firstLineChars="200"/>
        <w:rPr>
          <w:rFonts w:ascii="仿宋" w:hAnsi="仿宋" w:eastAsia="仿宋"/>
          <w:color w:val="000000" w:themeColor="text1"/>
          <w:sz w:val="24"/>
          <w:u w:val="single"/>
          <w14:textFill>
            <w14:solidFill>
              <w14:schemeClr w14:val="tx1"/>
            </w14:solidFill>
          </w14:textFill>
        </w:rPr>
      </w:pPr>
    </w:p>
    <w:p>
      <w:pPr>
        <w:spacing w:line="492" w:lineRule="exact"/>
        <w:ind w:firstLine="480" w:firstLineChars="200"/>
        <w:rPr>
          <w:rFonts w:ascii="仿宋" w:hAnsi="仿宋" w:eastAsia="仿宋"/>
          <w:color w:val="000000" w:themeColor="text1"/>
          <w:sz w:val="24"/>
          <w:u w:val="single"/>
          <w14:textFill>
            <w14:solidFill>
              <w14:schemeClr w14:val="tx1"/>
            </w14:solidFill>
          </w14:textFill>
        </w:rPr>
      </w:pPr>
    </w:p>
    <w:p>
      <w:pPr>
        <w:spacing w:line="492" w:lineRule="exact"/>
        <w:ind w:firstLine="5160" w:firstLineChars="21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日</w:t>
      </w: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000000" w:themeColor="text1"/>
          <w14:textFill>
            <w14:solidFill>
              <w14:schemeClr w14:val="tx1"/>
            </w14:solidFill>
          </w14:textFill>
        </w:rPr>
      </w:pPr>
      <w:bookmarkStart w:id="259" w:name="_Toc328406184"/>
      <w:bookmarkStart w:id="260" w:name="_Toc319832780"/>
      <w:bookmarkStart w:id="261" w:name="_Toc360690759"/>
      <w:r>
        <w:rPr>
          <w:rFonts w:ascii="仿宋" w:hAnsi="仿宋" w:eastAsia="仿宋" w:cs="宋体"/>
          <w:color w:val="000000" w:themeColor="text1"/>
          <w:sz w:val="24"/>
          <w:szCs w:val="24"/>
          <w14:textFill>
            <w14:solidFill>
              <w14:schemeClr w14:val="tx1"/>
            </w14:solidFill>
          </w14:textFill>
        </w:rPr>
        <w:br w:type="page"/>
      </w:r>
      <w:bookmarkStart w:id="262" w:name="_Toc499379018"/>
      <w:r>
        <w:rPr>
          <w:rFonts w:hint="eastAsia" w:ascii="仿宋" w:hAnsi="仿宋" w:eastAsia="仿宋" w:cs="宋体"/>
          <w:color w:val="000000" w:themeColor="text1"/>
          <w14:textFill>
            <w14:solidFill>
              <w14:schemeClr w14:val="tx1"/>
            </w14:solidFill>
          </w14:textFill>
        </w:rPr>
        <w:t>第三章  评标办法</w:t>
      </w:r>
      <w:bookmarkEnd w:id="262"/>
    </w:p>
    <w:p>
      <w:pPr>
        <w:pStyle w:val="6"/>
        <w:keepNext/>
        <w:keepLines/>
        <w:pageBreakBefore w:val="0"/>
        <w:widowControl w:val="0"/>
        <w:kinsoku/>
        <w:wordWrap/>
        <w:overflowPunct/>
        <w:topLinePunct w:val="0"/>
        <w:autoSpaceDE/>
        <w:autoSpaceDN/>
        <w:bidi w:val="0"/>
        <w:adjustRightInd/>
        <w:snapToGrid/>
        <w:spacing w:before="120" w:beforeLines="50" w:after="120" w:afterLines="50" w:line="240" w:lineRule="auto"/>
        <w:jc w:val="center"/>
        <w:textAlignment w:val="auto"/>
        <w:rPr>
          <w:rFonts w:ascii="仿宋" w:hAnsi="仿宋" w:eastAsia="仿宋" w:cs="宋体"/>
          <w:color w:val="000000" w:themeColor="text1"/>
          <w:sz w:val="28"/>
          <w:szCs w:val="28"/>
          <w14:textFill>
            <w14:solidFill>
              <w14:schemeClr w14:val="tx1"/>
            </w14:solidFill>
          </w14:textFill>
        </w:rPr>
      </w:pPr>
      <w:bookmarkStart w:id="263" w:name="_Toc499379019"/>
      <w:bookmarkStart w:id="264" w:name="_Toc499378897"/>
      <w:r>
        <w:rPr>
          <w:rFonts w:hint="eastAsia" w:ascii="仿宋" w:hAnsi="仿宋" w:eastAsia="仿宋" w:cs="宋体"/>
          <w:color w:val="000000" w:themeColor="text1"/>
          <w:sz w:val="28"/>
          <w:szCs w:val="28"/>
          <w14:textFill>
            <w14:solidFill>
              <w14:schemeClr w14:val="tx1"/>
            </w14:solidFill>
          </w14:textFill>
        </w:rPr>
        <w:t>评标办法前附表</w:t>
      </w:r>
      <w:bookmarkEnd w:id="259"/>
      <w:bookmarkEnd w:id="260"/>
      <w:bookmarkEnd w:id="261"/>
      <w:bookmarkEnd w:id="263"/>
      <w:bookmarkEnd w:id="264"/>
    </w:p>
    <w:p>
      <w:pPr>
        <w:keepNext w:val="0"/>
        <w:keepLines w:val="0"/>
        <w:pageBreakBefore w:val="0"/>
        <w:widowControl w:val="0"/>
        <w:kinsoku/>
        <w:wordWrap/>
        <w:overflowPunct/>
        <w:topLinePunct w:val="0"/>
        <w:autoSpaceDE/>
        <w:autoSpaceDN/>
        <w:bidi w:val="0"/>
        <w:adjustRightInd/>
        <w:snapToGrid/>
        <w:spacing w:after="161" w:afterLines="5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投标人应</w:t>
      </w:r>
      <w:r>
        <w:rPr>
          <w:rFonts w:hint="eastAsia" w:ascii="仿宋" w:hAnsi="仿宋" w:eastAsia="仿宋"/>
          <w:b w:val="0"/>
          <w:bCs/>
          <w:color w:val="000000" w:themeColor="text1"/>
          <w:sz w:val="24"/>
          <w:szCs w:val="24"/>
          <w14:textFill>
            <w14:solidFill>
              <w14:schemeClr w14:val="tx1"/>
            </w14:solidFill>
          </w14:textFill>
        </w:rPr>
        <w:t>仔细</w:t>
      </w:r>
      <w:r>
        <w:rPr>
          <w:rFonts w:hint="eastAsia" w:ascii="仿宋" w:hAnsi="仿宋" w:eastAsia="仿宋"/>
          <w:color w:val="000000" w:themeColor="text1"/>
          <w:sz w:val="24"/>
          <w:szCs w:val="24"/>
          <w14:textFill>
            <w14:solidFill>
              <w14:schemeClr w14:val="tx1"/>
            </w14:solidFill>
          </w14:textFill>
        </w:rPr>
        <w:t>对照“评标办法前附表”中的要求提供相对应资料</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74"/>
        <w:gridCol w:w="386"/>
        <w:gridCol w:w="317"/>
        <w:gridCol w:w="940"/>
        <w:gridCol w:w="221"/>
        <w:gridCol w:w="921"/>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000000" w:themeColor="text1"/>
                <w:spacing w:val="20"/>
                <w:sz w:val="24"/>
                <w:szCs w:val="24"/>
                <w14:textFill>
                  <w14:solidFill>
                    <w14:schemeClr w14:val="tx1"/>
                  </w14:solidFill>
                </w14:textFill>
              </w:rPr>
            </w:pPr>
            <w:r>
              <w:rPr>
                <w:rFonts w:hint="eastAsia" w:ascii="仿宋" w:hAnsi="仿宋" w:eastAsia="仿宋" w:cs="宋体"/>
                <w:b/>
                <w:bCs w:val="0"/>
                <w:color w:val="000000" w:themeColor="text1"/>
                <w:spacing w:val="20"/>
                <w:sz w:val="24"/>
                <w:szCs w:val="24"/>
                <w14:textFill>
                  <w14:solidFill>
                    <w14:schemeClr w14:val="tx1"/>
                  </w14:solidFill>
                </w14:textFill>
              </w:rPr>
              <w:t>条款号</w:t>
            </w:r>
          </w:p>
        </w:tc>
        <w:tc>
          <w:tcPr>
            <w:tcW w:w="2785" w:type="dxa"/>
            <w:gridSpan w:val="5"/>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000000" w:themeColor="text1"/>
                <w:spacing w:val="20"/>
                <w:sz w:val="24"/>
                <w:szCs w:val="24"/>
                <w14:textFill>
                  <w14:solidFill>
                    <w14:schemeClr w14:val="tx1"/>
                  </w14:solidFill>
                </w14:textFill>
              </w:rPr>
            </w:pPr>
            <w:r>
              <w:rPr>
                <w:rFonts w:hint="eastAsia" w:ascii="仿宋" w:hAnsi="仿宋" w:eastAsia="仿宋" w:cs="宋体"/>
                <w:b/>
                <w:bCs w:val="0"/>
                <w:color w:val="000000" w:themeColor="text1"/>
                <w:spacing w:val="20"/>
                <w:sz w:val="24"/>
                <w:szCs w:val="24"/>
                <w14:textFill>
                  <w14:solidFill>
                    <w14:schemeClr w14:val="tx1"/>
                  </w14:solidFill>
                </w14:textFill>
              </w:rPr>
              <w:t>评审因素</w:t>
            </w:r>
          </w:p>
        </w:tc>
        <w:tc>
          <w:tcPr>
            <w:tcW w:w="5312" w:type="dxa"/>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000000" w:themeColor="text1"/>
                <w:spacing w:val="20"/>
                <w:sz w:val="24"/>
                <w:szCs w:val="24"/>
                <w14:textFill>
                  <w14:solidFill>
                    <w14:schemeClr w14:val="tx1"/>
                  </w14:solidFill>
                </w14:textFill>
              </w:rPr>
            </w:pPr>
            <w:r>
              <w:rPr>
                <w:rFonts w:hint="eastAsia" w:ascii="仿宋" w:hAnsi="仿宋" w:eastAsia="仿宋" w:cs="宋体"/>
                <w:b/>
                <w:bCs w:val="0"/>
                <w:color w:val="000000" w:themeColor="text1"/>
                <w:spacing w:val="20"/>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2.1.1</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形式评审标准</w:t>
            </w: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投标人名称</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投标文件的签字盖章</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投标文件格式、内容</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报价唯一</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参加开标会</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投标文件份数</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投标文件的编制</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2.1.2</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资格评审标准</w:t>
            </w: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营业执照</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安全生产许可证</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资质等级</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财务状况</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类似项目业绩</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信誉</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项目经理资格</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其他要求</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投标人身份</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利益冲突</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踏勘现场</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符合第二章“投标人须知”第1.</w:t>
            </w:r>
            <w:r>
              <w:rPr>
                <w:rFonts w:hint="eastAsia" w:ascii="仿宋" w:hAnsi="仿宋" w:eastAsia="仿宋"/>
                <w:color w:val="000000" w:themeColor="text1"/>
                <w:sz w:val="24"/>
                <w:szCs w:val="24"/>
                <w:lang w:val="en-US" w:eastAsia="zh-CN"/>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2.1.3</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响应性评审标准</w:t>
            </w: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投标内容</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工期</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工程质量</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符合第二章“投标人须知”第1.3.3项规定</w:t>
            </w:r>
            <w:r>
              <w:rPr>
                <w:rFonts w:ascii="仿宋" w:hAnsi="仿宋" w:eastAsia="仿宋"/>
                <w:color w:val="000000" w:themeColor="text1"/>
                <w:sz w:val="24"/>
                <w:szCs w:val="24"/>
                <w14:textFill>
                  <w14:solidFill>
                    <w14:schemeClr w14:val="tx1"/>
                  </w14:solidFill>
                </w14:textFill>
              </w:rPr>
              <w:t>（投标文件中载明的质量标准、质量奖项必须达到招标文件规定的质量标准、质量奖项，不能以质量奖项代替质量标准）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投标有效期</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权利义务</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000000" w:themeColor="text1"/>
                <w:sz w:val="24"/>
                <w:szCs w:val="24"/>
                <w:lang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投标函附录中的相关承诺符合或优于第四章“合同条款及格式”的相关规定</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技术标准和要求</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投标报价</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000000" w:themeColor="text1"/>
                <w:sz w:val="24"/>
                <w:szCs w:val="24"/>
                <w:lang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1）投标函中的大写报价与已标价工程量清单中的投标总价一致</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2）投标函中的大写报价不大于本标段招标控制价总价；3）算术错误修正后的投标总报价不大于本标段招标控制价总价；4）投标报价不低于其成本</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已标价的工程量清单</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1）已标价工程量清单项目编码顺序与第五章“工程量清单”给出的项目编码顺序一致；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2）已标价工程量清单符合第五章“工程量清单”给出的项目编码、项目名称、项目特征、计量单位和工程量；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3）暂列金额符合第五章“工程量清单”列出的金额；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4）专业工程暂估价符合第五章“工程量清单”列出的金额；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5）材料（工程设备）暂估价符合第五章“工程量清单”列出的单价并计入综合单价；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6）安全文明施工费、规费和税金等不可竞争费用，按照规定的标准计取；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7）计税方法符合招标文件的约定；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000000" w:themeColor="text1"/>
                <w:sz w:val="24"/>
                <w:szCs w:val="24"/>
                <w:lang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8）已标价工程量清单项目未填报的项目不超过三项，或不超过三项未填报的项目的费用合计不超过其投标总报价（修正后的投标总报价，如有）的±1%</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2.2.1</w:t>
            </w:r>
          </w:p>
        </w:tc>
        <w:tc>
          <w:tcPr>
            <w:tcW w:w="2785"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分值构成（总分100分）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1、百分法评标内容由技术标（施工组织设计）、综合标（项目管理机构）商务标（投标报价）三部分组成；设定三部分不同的权重，经加权后，总分值为100分；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2、技术标、综合标、商务标权重按下列比例选用：</w:t>
            </w:r>
            <w:r>
              <w:rPr>
                <w:rFonts w:hint="eastAsia" w:ascii="仿宋" w:hAnsi="仿宋" w:eastAsia="仿宋" w:cs="宋体"/>
                <w:color w:val="000000" w:themeColor="text1"/>
                <w:sz w:val="24"/>
                <w:szCs w:val="24"/>
                <w:u w:val="single"/>
                <w14:textFill>
                  <w14:solidFill>
                    <w14:schemeClr w14:val="tx1"/>
                  </w14:solidFill>
                </w14:textFill>
              </w:rPr>
              <w:t>20</w:t>
            </w:r>
            <w:r>
              <w:rPr>
                <w:rFonts w:hint="eastAsia" w:ascii="仿宋" w:hAnsi="仿宋" w:eastAsia="仿宋" w:cs="宋体"/>
                <w:color w:val="000000" w:themeColor="text1"/>
                <w:sz w:val="24"/>
                <w:szCs w:val="24"/>
                <w14:textFill>
                  <w14:solidFill>
                    <w14:schemeClr w14:val="tx1"/>
                  </w14:solidFill>
                </w14:textFill>
              </w:rPr>
              <w:t>%：1</w:t>
            </w:r>
            <w:r>
              <w:rPr>
                <w:rFonts w:hint="eastAsia" w:ascii="仿宋" w:hAnsi="仿宋" w:eastAsia="仿宋" w:cs="宋体"/>
                <w:color w:val="000000" w:themeColor="text1"/>
                <w:sz w:val="24"/>
                <w:szCs w:val="24"/>
                <w:u w:val="single"/>
                <w14:textFill>
                  <w14:solidFill>
                    <w14:schemeClr w14:val="tx1"/>
                  </w14:solidFill>
                </w14:textFill>
              </w:rPr>
              <w:t>0</w:t>
            </w:r>
            <w:r>
              <w:rPr>
                <w:rFonts w:hint="eastAsia" w:ascii="仿宋" w:hAnsi="仿宋" w:eastAsia="仿宋" w:cs="宋体"/>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u w:val="single"/>
                <w14:textFill>
                  <w14:solidFill>
                    <w14:schemeClr w14:val="tx1"/>
                  </w14:solidFill>
                </w14:textFill>
              </w:rPr>
              <w:t>70</w:t>
            </w:r>
            <w:r>
              <w:rPr>
                <w:rFonts w:hint="eastAsia" w:ascii="仿宋" w:hAnsi="仿宋" w:eastAsia="仿宋"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000000" w:themeColor="text1"/>
                <w:sz w:val="24"/>
                <w:szCs w:val="24"/>
                <w:u w:val="single"/>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3、即：施工组织设计：</w:t>
            </w:r>
            <w:r>
              <w:rPr>
                <w:rFonts w:hint="eastAsia" w:ascii="仿宋" w:hAnsi="仿宋" w:eastAsia="仿宋" w:cs="宋体"/>
                <w:color w:val="000000" w:themeColor="text1"/>
                <w:sz w:val="24"/>
                <w:szCs w:val="24"/>
                <w:u w:val="single"/>
                <w14:textFill>
                  <w14:solidFill>
                    <w14:schemeClr w14:val="tx1"/>
                  </w14:solidFill>
                </w14:textFill>
              </w:rPr>
              <w:t>20</w:t>
            </w:r>
            <w:r>
              <w:rPr>
                <w:rFonts w:hint="eastAsia" w:ascii="仿宋" w:hAnsi="仿宋" w:eastAsia="仿宋" w:cs="宋体"/>
                <w:color w:val="000000" w:themeColor="text1"/>
                <w:sz w:val="24"/>
                <w:szCs w:val="24"/>
                <w14:textFill>
                  <w14:solidFill>
                    <w14:schemeClr w14:val="tx1"/>
                  </w14:solidFill>
                </w14:textFill>
              </w:rPr>
              <w:t>分，项目管理机构：</w:t>
            </w:r>
            <w:r>
              <w:rPr>
                <w:rFonts w:hint="eastAsia" w:ascii="仿宋" w:hAnsi="仿宋" w:eastAsia="仿宋" w:cs="宋体"/>
                <w:color w:val="000000" w:themeColor="text1"/>
                <w:sz w:val="24"/>
                <w:szCs w:val="24"/>
                <w:u w:val="single"/>
                <w14:textFill>
                  <w14:solidFill>
                    <w14:schemeClr w14:val="tx1"/>
                  </w14:solidFill>
                </w14:textFill>
              </w:rPr>
              <w:t>10</w:t>
            </w:r>
            <w:r>
              <w:rPr>
                <w:rFonts w:hint="eastAsia" w:ascii="仿宋" w:hAnsi="仿宋" w:eastAsia="仿宋" w:cs="宋体"/>
                <w:color w:val="000000" w:themeColor="text1"/>
                <w:sz w:val="24"/>
                <w:szCs w:val="24"/>
                <w14:textFill>
                  <w14:solidFill>
                    <w14:schemeClr w14:val="tx1"/>
                  </w14:solidFill>
                </w14:textFill>
              </w:rPr>
              <w:t>分，投标报价：</w:t>
            </w:r>
            <w:r>
              <w:rPr>
                <w:rFonts w:hint="eastAsia" w:ascii="仿宋" w:hAnsi="仿宋" w:eastAsia="仿宋" w:cs="宋体"/>
                <w:color w:val="000000" w:themeColor="text1"/>
                <w:sz w:val="24"/>
                <w:szCs w:val="24"/>
                <w:u w:val="single"/>
                <w14:textFill>
                  <w14:solidFill>
                    <w14:schemeClr w14:val="tx1"/>
                  </w14:solidFill>
                </w14:textFill>
              </w:rPr>
              <w:t>70</w:t>
            </w:r>
            <w:r>
              <w:rPr>
                <w:rFonts w:hint="eastAsia" w:ascii="仿宋" w:hAnsi="仿宋" w:eastAsia="仿宋"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2.2.2</w:t>
            </w:r>
          </w:p>
        </w:tc>
        <w:tc>
          <w:tcPr>
            <w:tcW w:w="2785"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评标基准价计算办法</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见2.2.4（3）投标报价评分标准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2.2.4（1）</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技术标</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施工组织设计评分标准</w:t>
            </w: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工程概况</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5分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施工部署</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15分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科学、</w:t>
            </w:r>
            <w:r>
              <w:rPr>
                <w:rFonts w:hint="eastAsia" w:ascii="仿宋" w:hAnsi="仿宋" w:eastAsia="仿宋"/>
                <w:bCs/>
                <w:color w:val="000000" w:themeColor="text1"/>
                <w:sz w:val="24"/>
                <w:szCs w:val="24"/>
                <w14:textFill>
                  <w14:solidFill>
                    <w14:schemeClr w14:val="tx1"/>
                  </w14:solidFill>
                </w14:textFill>
              </w:rPr>
              <w:t>合理</w:t>
            </w:r>
            <w:r>
              <w:rPr>
                <w:rFonts w:ascii="仿宋" w:hAnsi="仿宋" w:eastAsia="仿宋"/>
                <w:bCs/>
                <w:color w:val="000000" w:themeColor="text1"/>
                <w:sz w:val="24"/>
                <w:szCs w:val="24"/>
                <w14:textFill>
                  <w14:solidFill>
                    <w14:schemeClr w14:val="tx1"/>
                  </w14:solidFill>
                </w14:textFill>
              </w:rPr>
              <w:t>、针对性强</w:t>
            </w:r>
            <w:r>
              <w:rPr>
                <w:rFonts w:hint="eastAsia" w:ascii="仿宋" w:hAnsi="仿宋" w:eastAsia="仿宋"/>
                <w:bCs/>
                <w:color w:val="000000" w:themeColor="text1"/>
                <w:sz w:val="24"/>
                <w:szCs w:val="24"/>
                <w14:textFill>
                  <w14:solidFill>
                    <w14:schemeClr w14:val="tx1"/>
                  </w14:solidFill>
                </w14:textFill>
              </w:rPr>
              <w:t xml:space="preserve">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合理、可行</w:t>
            </w:r>
            <w:r>
              <w:rPr>
                <w:rFonts w:hint="eastAsia" w:ascii="仿宋" w:hAnsi="仿宋" w:eastAsia="仿宋"/>
                <w:bCs/>
                <w:color w:val="000000" w:themeColor="text1"/>
                <w:sz w:val="24"/>
                <w:szCs w:val="24"/>
                <w14:textFill>
                  <w14:solidFill>
                    <w14:schemeClr w14:val="tx1"/>
                  </w14:solidFill>
                </w14:textFill>
              </w:rPr>
              <w:t xml:space="preserve">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欠合理，</w:t>
            </w:r>
            <w:r>
              <w:rPr>
                <w:rFonts w:hint="eastAsia" w:ascii="仿宋" w:hAnsi="仿宋" w:eastAsia="仿宋"/>
                <w:bCs/>
                <w:color w:val="000000" w:themeColor="text1"/>
                <w:sz w:val="24"/>
                <w:szCs w:val="24"/>
                <w14:textFill>
                  <w14:solidFill>
                    <w14:schemeClr w14:val="tx1"/>
                  </w14:solidFill>
                </w14:textFill>
              </w:rPr>
              <w:t>基本</w:t>
            </w:r>
            <w:r>
              <w:rPr>
                <w:rFonts w:ascii="仿宋" w:hAnsi="仿宋" w:eastAsia="仿宋"/>
                <w:bCs/>
                <w:color w:val="000000" w:themeColor="text1"/>
                <w:sz w:val="24"/>
                <w:szCs w:val="24"/>
                <w14:textFill>
                  <w14:solidFill>
                    <w14:schemeClr w14:val="tx1"/>
                  </w14:solidFill>
                </w14:textFill>
              </w:rPr>
              <w:t>可行</w:t>
            </w:r>
            <w:r>
              <w:rPr>
                <w:rFonts w:hint="eastAsia" w:ascii="仿宋" w:hAnsi="仿宋" w:eastAsia="仿宋"/>
                <w:bCs/>
                <w:color w:val="000000" w:themeColor="text1"/>
                <w:sz w:val="24"/>
                <w:szCs w:val="24"/>
                <w14:textFill>
                  <w14:solidFill>
                    <w14:schemeClr w14:val="tx1"/>
                  </w14:solidFill>
                </w14:textFill>
              </w:rPr>
              <w:t xml:space="preserve">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不</w:t>
            </w:r>
            <w:r>
              <w:rPr>
                <w:rFonts w:ascii="仿宋" w:hAnsi="仿宋" w:eastAsia="仿宋"/>
                <w:bCs/>
                <w:color w:val="000000" w:themeColor="text1"/>
                <w:sz w:val="24"/>
                <w:szCs w:val="24"/>
                <w14:textFill>
                  <w14:solidFill>
                    <w14:schemeClr w14:val="tx1"/>
                  </w14:solidFill>
                </w14:textFill>
              </w:rPr>
              <w:t>可行，</w:t>
            </w:r>
            <w:r>
              <w:rPr>
                <w:rFonts w:hint="eastAsia" w:ascii="仿宋" w:hAnsi="仿宋" w:eastAsia="仿宋"/>
                <w:bCs/>
                <w:color w:val="000000" w:themeColor="text1"/>
                <w:sz w:val="24"/>
                <w:szCs w:val="24"/>
                <w14:textFill>
                  <w14:solidFill>
                    <w14:schemeClr w14:val="tx1"/>
                  </w14:solidFill>
                </w14:textFill>
              </w:rPr>
              <w:t>不能</w:t>
            </w:r>
            <w:r>
              <w:rPr>
                <w:rFonts w:ascii="仿宋" w:hAnsi="仿宋" w:eastAsia="仿宋"/>
                <w:bCs/>
                <w:color w:val="000000" w:themeColor="text1"/>
                <w:sz w:val="24"/>
                <w:szCs w:val="24"/>
                <w14:textFill>
                  <w14:solidFill>
                    <w14:schemeClr w14:val="tx1"/>
                  </w14:solidFill>
                </w14:textFill>
              </w:rPr>
              <w:t>满足工程</w:t>
            </w:r>
            <w:r>
              <w:rPr>
                <w:rFonts w:hint="eastAsia" w:ascii="仿宋" w:hAnsi="仿宋" w:eastAsia="仿宋"/>
                <w:bCs/>
                <w:color w:val="000000" w:themeColor="text1"/>
                <w:sz w:val="24"/>
                <w:szCs w:val="24"/>
                <w14:textFill>
                  <w14:solidFill>
                    <w14:schemeClr w14:val="tx1"/>
                  </w14:solidFill>
                </w14:textFill>
              </w:rPr>
              <w:t>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施工进度</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计划</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w:t>
            </w:r>
            <w:r>
              <w:rPr>
                <w:rFonts w:hint="eastAsia" w:ascii="仿宋" w:hAnsi="仿宋" w:eastAsia="仿宋"/>
                <w:bCs/>
                <w:color w:val="000000" w:themeColor="text1"/>
                <w:sz w:val="24"/>
                <w:szCs w:val="24"/>
                <w14:textFill>
                  <w14:solidFill>
                    <w14:schemeClr w14:val="tx1"/>
                  </w14:solidFill>
                </w14:textFill>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科学、</w:t>
            </w:r>
            <w:r>
              <w:rPr>
                <w:rFonts w:hint="eastAsia" w:ascii="仿宋" w:hAnsi="仿宋" w:eastAsia="仿宋"/>
                <w:bCs/>
                <w:color w:val="000000" w:themeColor="text1"/>
                <w:sz w:val="24"/>
                <w:szCs w:val="24"/>
                <w14:textFill>
                  <w14:solidFill>
                    <w14:schemeClr w14:val="tx1"/>
                  </w14:solidFill>
                </w14:textFill>
              </w:rPr>
              <w:t>合理</w:t>
            </w:r>
            <w:r>
              <w:rPr>
                <w:rFonts w:ascii="仿宋" w:hAnsi="仿宋" w:eastAsia="仿宋"/>
                <w:bCs/>
                <w:color w:val="000000" w:themeColor="text1"/>
                <w:sz w:val="24"/>
                <w:szCs w:val="24"/>
                <w14:textFill>
                  <w14:solidFill>
                    <w14:schemeClr w14:val="tx1"/>
                  </w14:solidFill>
                </w14:textFill>
              </w:rPr>
              <w:t>、针对性强</w:t>
            </w:r>
            <w:r>
              <w:rPr>
                <w:rFonts w:hint="eastAsia" w:ascii="仿宋" w:hAnsi="仿宋" w:eastAsia="仿宋"/>
                <w:bCs/>
                <w:color w:val="000000" w:themeColor="text1"/>
                <w:sz w:val="24"/>
                <w:szCs w:val="24"/>
                <w14:textFill>
                  <w14:solidFill>
                    <w14:schemeClr w14:val="tx1"/>
                  </w14:solidFill>
                </w14:textFill>
              </w:rPr>
              <w:t xml:space="preserve">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合理、可行、</w:t>
            </w:r>
            <w:r>
              <w:rPr>
                <w:rFonts w:hint="eastAsia" w:ascii="仿宋" w:hAnsi="仿宋" w:eastAsia="仿宋"/>
                <w:bCs/>
                <w:color w:val="000000" w:themeColor="text1"/>
                <w:sz w:val="24"/>
                <w:szCs w:val="24"/>
                <w14:textFill>
                  <w14:solidFill>
                    <w14:schemeClr w14:val="tx1"/>
                  </w14:solidFill>
                </w14:textFill>
              </w:rPr>
              <w:t xml:space="preserve">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欠合理，</w:t>
            </w:r>
            <w:r>
              <w:rPr>
                <w:rFonts w:hint="eastAsia" w:ascii="仿宋" w:hAnsi="仿宋" w:eastAsia="仿宋"/>
                <w:bCs/>
                <w:color w:val="000000" w:themeColor="text1"/>
                <w:sz w:val="24"/>
                <w:szCs w:val="24"/>
                <w14:textFill>
                  <w14:solidFill>
                    <w14:schemeClr w14:val="tx1"/>
                  </w14:solidFill>
                </w14:textFill>
              </w:rPr>
              <w:t>基本</w:t>
            </w:r>
            <w:r>
              <w:rPr>
                <w:rFonts w:ascii="仿宋" w:hAnsi="仿宋" w:eastAsia="仿宋"/>
                <w:bCs/>
                <w:color w:val="000000" w:themeColor="text1"/>
                <w:sz w:val="24"/>
                <w:szCs w:val="24"/>
                <w14:textFill>
                  <w14:solidFill>
                    <w14:schemeClr w14:val="tx1"/>
                  </w14:solidFill>
                </w14:textFill>
              </w:rPr>
              <w:t>可行</w:t>
            </w:r>
            <w:r>
              <w:rPr>
                <w:rFonts w:hint="eastAsia" w:ascii="仿宋" w:hAnsi="仿宋" w:eastAsia="仿宋"/>
                <w:bCs/>
                <w:color w:val="000000" w:themeColor="text1"/>
                <w:sz w:val="24"/>
                <w:szCs w:val="24"/>
                <w14:textFill>
                  <w14:solidFill>
                    <w14:schemeClr w14:val="tx1"/>
                  </w14:solidFill>
                </w14:textFill>
              </w:rPr>
              <w:t xml:space="preserve">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不</w:t>
            </w:r>
            <w:r>
              <w:rPr>
                <w:rFonts w:ascii="仿宋" w:hAnsi="仿宋" w:eastAsia="仿宋"/>
                <w:bCs/>
                <w:color w:val="000000" w:themeColor="text1"/>
                <w:sz w:val="24"/>
                <w:szCs w:val="24"/>
                <w14:textFill>
                  <w14:solidFill>
                    <w14:schemeClr w14:val="tx1"/>
                  </w14:solidFill>
                </w14:textFill>
              </w:rPr>
              <w:t>可行，</w:t>
            </w:r>
            <w:r>
              <w:rPr>
                <w:rFonts w:hint="eastAsia" w:ascii="仿宋" w:hAnsi="仿宋" w:eastAsia="仿宋"/>
                <w:bCs/>
                <w:color w:val="000000" w:themeColor="text1"/>
                <w:sz w:val="24"/>
                <w:szCs w:val="24"/>
                <w14:textFill>
                  <w14:solidFill>
                    <w14:schemeClr w14:val="tx1"/>
                  </w14:solidFill>
                </w14:textFill>
              </w:rPr>
              <w:t>不能</w:t>
            </w:r>
            <w:r>
              <w:rPr>
                <w:rFonts w:ascii="仿宋" w:hAnsi="仿宋" w:eastAsia="仿宋"/>
                <w:bCs/>
                <w:color w:val="000000" w:themeColor="text1"/>
                <w:sz w:val="24"/>
                <w:szCs w:val="24"/>
                <w14:textFill>
                  <w14:solidFill>
                    <w14:schemeClr w14:val="tx1"/>
                  </w14:solidFill>
                </w14:textFill>
              </w:rPr>
              <w:t>满足</w:t>
            </w:r>
            <w:r>
              <w:rPr>
                <w:rFonts w:hint="eastAsia" w:ascii="仿宋" w:hAnsi="仿宋" w:eastAsia="仿宋"/>
                <w:bCs/>
                <w:color w:val="000000" w:themeColor="text1"/>
                <w:sz w:val="24"/>
                <w:szCs w:val="24"/>
                <w14:textFill>
                  <w14:solidFill>
                    <w14:schemeClr w14:val="tx1"/>
                  </w14:solidFill>
                </w14:textFill>
              </w:rPr>
              <w:t>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施工准备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与资源配置</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计划</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r>
              <w:rPr>
                <w:rFonts w:hint="eastAsia" w:ascii="仿宋" w:hAnsi="仿宋" w:eastAsia="仿宋"/>
                <w:bCs/>
                <w:color w:val="000000" w:themeColor="text1"/>
                <w:sz w:val="24"/>
                <w:szCs w:val="24"/>
                <w14:textFill>
                  <w14:solidFill>
                    <w14:schemeClr w14:val="tx1"/>
                  </w14:solidFill>
                </w14:textFill>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内容完备，</w:t>
            </w:r>
            <w:r>
              <w:rPr>
                <w:rFonts w:ascii="仿宋" w:hAnsi="仿宋" w:eastAsia="仿宋"/>
                <w:bCs/>
                <w:color w:val="000000" w:themeColor="text1"/>
                <w:sz w:val="24"/>
                <w:szCs w:val="24"/>
                <w14:textFill>
                  <w14:solidFill>
                    <w14:schemeClr w14:val="tx1"/>
                  </w14:solidFill>
                </w14:textFill>
              </w:rPr>
              <w:t>合理</w:t>
            </w:r>
            <w:r>
              <w:rPr>
                <w:rFonts w:hint="eastAsia" w:ascii="仿宋" w:hAnsi="仿宋" w:eastAsia="仿宋"/>
                <w:bCs/>
                <w:color w:val="000000" w:themeColor="text1"/>
                <w:sz w:val="24"/>
                <w:szCs w:val="24"/>
                <w14:textFill>
                  <w14:solidFill>
                    <w14:schemeClr w14:val="tx1"/>
                  </w14:solidFill>
                </w14:textFill>
              </w:rPr>
              <w:t>、</w:t>
            </w:r>
            <w:r>
              <w:rPr>
                <w:rFonts w:ascii="仿宋" w:hAnsi="仿宋" w:eastAsia="仿宋"/>
                <w:bCs/>
                <w:color w:val="000000" w:themeColor="text1"/>
                <w:sz w:val="24"/>
                <w:szCs w:val="24"/>
                <w14:textFill>
                  <w14:solidFill>
                    <w14:schemeClr w14:val="tx1"/>
                  </w14:solidFill>
                </w14:textFill>
              </w:rPr>
              <w:t>针对性强</w:t>
            </w:r>
            <w:r>
              <w:rPr>
                <w:rFonts w:hint="eastAsia" w:ascii="仿宋" w:hAnsi="仿宋" w:eastAsia="仿宋"/>
                <w:bCs/>
                <w:color w:val="000000" w:themeColor="text1"/>
                <w:sz w:val="24"/>
                <w:szCs w:val="24"/>
                <w14:textFill>
                  <w14:solidFill>
                    <w14:schemeClr w14:val="tx1"/>
                  </w14:solidFill>
                </w14:textFill>
              </w:rPr>
              <w:t xml:space="preserve">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内容完备，</w:t>
            </w:r>
            <w:r>
              <w:rPr>
                <w:rFonts w:ascii="仿宋" w:hAnsi="仿宋" w:eastAsia="仿宋"/>
                <w:bCs/>
                <w:color w:val="000000" w:themeColor="text1"/>
                <w:sz w:val="24"/>
                <w:szCs w:val="24"/>
                <w14:textFill>
                  <w14:solidFill>
                    <w14:schemeClr w14:val="tx1"/>
                  </w14:solidFill>
                </w14:textFill>
              </w:rPr>
              <w:t>可行</w:t>
            </w:r>
            <w:r>
              <w:rPr>
                <w:rFonts w:hint="eastAsia" w:ascii="仿宋" w:hAnsi="仿宋" w:eastAsia="仿宋"/>
                <w:bCs/>
                <w:color w:val="000000" w:themeColor="text1"/>
                <w:sz w:val="24"/>
                <w:szCs w:val="24"/>
                <w14:textFill>
                  <w14:solidFill>
                    <w14:schemeClr w14:val="tx1"/>
                  </w14:solidFill>
                </w14:textFill>
              </w:rPr>
              <w:t xml:space="preserve">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内容欠完备，</w:t>
            </w:r>
            <w:r>
              <w:rPr>
                <w:rFonts w:hint="eastAsia" w:ascii="仿宋" w:hAnsi="仿宋" w:eastAsia="仿宋"/>
                <w:bCs/>
                <w:color w:val="000000" w:themeColor="text1"/>
                <w:sz w:val="24"/>
                <w:szCs w:val="24"/>
                <w14:textFill>
                  <w14:solidFill>
                    <w14:schemeClr w14:val="tx1"/>
                  </w14:solidFill>
                </w14:textFill>
              </w:rPr>
              <w:t>基本</w:t>
            </w:r>
            <w:r>
              <w:rPr>
                <w:rFonts w:ascii="仿宋" w:hAnsi="仿宋" w:eastAsia="仿宋"/>
                <w:bCs/>
                <w:color w:val="000000" w:themeColor="text1"/>
                <w:sz w:val="24"/>
                <w:szCs w:val="24"/>
                <w14:textFill>
                  <w14:solidFill>
                    <w14:schemeClr w14:val="tx1"/>
                  </w14:solidFill>
                </w14:textFill>
              </w:rPr>
              <w:t>可行</w:t>
            </w:r>
            <w:r>
              <w:rPr>
                <w:rFonts w:hint="eastAsia" w:ascii="仿宋" w:hAnsi="仿宋" w:eastAsia="仿宋"/>
                <w:bCs/>
                <w:color w:val="000000" w:themeColor="text1"/>
                <w:sz w:val="24"/>
                <w:szCs w:val="24"/>
                <w14:textFill>
                  <w14:solidFill>
                    <w14:schemeClr w14:val="tx1"/>
                  </w14:solidFill>
                </w14:textFill>
              </w:rPr>
              <w:t xml:space="preserve">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不</w:t>
            </w:r>
            <w:r>
              <w:rPr>
                <w:rFonts w:ascii="仿宋" w:hAnsi="仿宋" w:eastAsia="仿宋"/>
                <w:bCs/>
                <w:color w:val="000000" w:themeColor="text1"/>
                <w:sz w:val="24"/>
                <w:szCs w:val="24"/>
                <w14:textFill>
                  <w14:solidFill>
                    <w14:schemeClr w14:val="tx1"/>
                  </w14:solidFill>
                </w14:textFill>
              </w:rPr>
              <w:t>可行</w:t>
            </w:r>
            <w:r>
              <w:rPr>
                <w:rFonts w:hint="eastAsia" w:ascii="仿宋" w:hAnsi="仿宋" w:eastAsia="仿宋"/>
                <w:bCs/>
                <w:color w:val="000000" w:themeColor="text1"/>
                <w:sz w:val="24"/>
                <w:szCs w:val="24"/>
                <w14:textFill>
                  <w14:solidFill>
                    <w14:schemeClr w14:val="tx1"/>
                  </w14:solidFill>
                </w14:textFill>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主要施工</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方案</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w:t>
            </w:r>
            <w:r>
              <w:rPr>
                <w:rFonts w:hint="eastAsia" w:ascii="仿宋" w:hAnsi="仿宋" w:eastAsia="仿宋"/>
                <w:bCs/>
                <w:color w:val="000000" w:themeColor="text1"/>
                <w:sz w:val="24"/>
                <w:szCs w:val="24"/>
                <w14:textFill>
                  <w14:solidFill>
                    <w14:schemeClr w14:val="tx1"/>
                  </w14:solidFill>
                </w14:textFill>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科学、</w:t>
            </w:r>
            <w:r>
              <w:rPr>
                <w:rFonts w:hint="eastAsia" w:ascii="仿宋" w:hAnsi="仿宋" w:eastAsia="仿宋"/>
                <w:bCs/>
                <w:color w:val="000000" w:themeColor="text1"/>
                <w:sz w:val="24"/>
                <w:szCs w:val="24"/>
                <w14:textFill>
                  <w14:solidFill>
                    <w14:schemeClr w14:val="tx1"/>
                  </w14:solidFill>
                </w14:textFill>
              </w:rPr>
              <w:t>合理</w:t>
            </w:r>
            <w:r>
              <w:rPr>
                <w:rFonts w:ascii="仿宋" w:hAnsi="仿宋" w:eastAsia="仿宋"/>
                <w:bCs/>
                <w:color w:val="000000" w:themeColor="text1"/>
                <w:sz w:val="24"/>
                <w:szCs w:val="24"/>
                <w14:textFill>
                  <w14:solidFill>
                    <w14:schemeClr w14:val="tx1"/>
                  </w14:solidFill>
                </w14:textFill>
              </w:rPr>
              <w:t>、针对性强</w:t>
            </w:r>
            <w:r>
              <w:rPr>
                <w:rFonts w:hint="eastAsia" w:ascii="仿宋" w:hAnsi="仿宋" w:eastAsia="仿宋"/>
                <w:bCs/>
                <w:color w:val="000000" w:themeColor="text1"/>
                <w:sz w:val="24"/>
                <w:szCs w:val="24"/>
                <w14:textFill>
                  <w14:solidFill>
                    <w14:schemeClr w14:val="tx1"/>
                  </w14:solidFill>
                </w14:textFill>
              </w:rPr>
              <w:t xml:space="preserve">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合理、可行</w:t>
            </w:r>
            <w:r>
              <w:rPr>
                <w:rFonts w:hint="eastAsia" w:ascii="仿宋" w:hAnsi="仿宋" w:eastAsia="仿宋"/>
                <w:bCs/>
                <w:color w:val="000000" w:themeColor="text1"/>
                <w:sz w:val="24"/>
                <w:szCs w:val="24"/>
                <w14:textFill>
                  <w14:solidFill>
                    <w14:schemeClr w14:val="tx1"/>
                  </w14:solidFill>
                </w14:textFill>
              </w:rPr>
              <w:t xml:space="preserve">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欠合理，</w:t>
            </w:r>
            <w:r>
              <w:rPr>
                <w:rFonts w:hint="eastAsia" w:ascii="仿宋" w:hAnsi="仿宋" w:eastAsia="仿宋"/>
                <w:bCs/>
                <w:color w:val="000000" w:themeColor="text1"/>
                <w:sz w:val="24"/>
                <w:szCs w:val="24"/>
                <w14:textFill>
                  <w14:solidFill>
                    <w14:schemeClr w14:val="tx1"/>
                  </w14:solidFill>
                </w14:textFill>
              </w:rPr>
              <w:t>基本</w:t>
            </w:r>
            <w:r>
              <w:rPr>
                <w:rFonts w:ascii="仿宋" w:hAnsi="仿宋" w:eastAsia="仿宋"/>
                <w:bCs/>
                <w:color w:val="000000" w:themeColor="text1"/>
                <w:sz w:val="24"/>
                <w:szCs w:val="24"/>
                <w14:textFill>
                  <w14:solidFill>
                    <w14:schemeClr w14:val="tx1"/>
                  </w14:solidFill>
                </w14:textFill>
              </w:rPr>
              <w:t>可行</w:t>
            </w:r>
            <w:r>
              <w:rPr>
                <w:rFonts w:hint="eastAsia" w:ascii="仿宋" w:hAnsi="仿宋" w:eastAsia="仿宋"/>
                <w:bCs/>
                <w:color w:val="000000" w:themeColor="text1"/>
                <w:sz w:val="24"/>
                <w:szCs w:val="24"/>
                <w14:textFill>
                  <w14:solidFill>
                    <w14:schemeClr w14:val="tx1"/>
                  </w14:solidFill>
                </w14:textFill>
              </w:rPr>
              <w:t xml:space="preserve">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不</w:t>
            </w:r>
            <w:r>
              <w:rPr>
                <w:rFonts w:ascii="仿宋" w:hAnsi="仿宋" w:eastAsia="仿宋"/>
                <w:bCs/>
                <w:color w:val="000000" w:themeColor="text1"/>
                <w:sz w:val="24"/>
                <w:szCs w:val="24"/>
                <w14:textFill>
                  <w14:solidFill>
                    <w14:schemeClr w14:val="tx1"/>
                  </w14:solidFill>
                </w14:textFill>
              </w:rPr>
              <w:t>可行，</w:t>
            </w:r>
            <w:r>
              <w:rPr>
                <w:rFonts w:hint="eastAsia" w:ascii="仿宋" w:hAnsi="仿宋" w:eastAsia="仿宋"/>
                <w:bCs/>
                <w:color w:val="000000" w:themeColor="text1"/>
                <w:sz w:val="24"/>
                <w:szCs w:val="24"/>
                <w14:textFill>
                  <w14:solidFill>
                    <w14:schemeClr w14:val="tx1"/>
                  </w14:solidFill>
                </w14:textFill>
              </w:rPr>
              <w:t>不能</w:t>
            </w:r>
            <w:r>
              <w:rPr>
                <w:rFonts w:ascii="仿宋" w:hAnsi="仿宋" w:eastAsia="仿宋"/>
                <w:bCs/>
                <w:color w:val="000000" w:themeColor="text1"/>
                <w:sz w:val="24"/>
                <w:szCs w:val="24"/>
                <w14:textFill>
                  <w14:solidFill>
                    <w14:schemeClr w14:val="tx1"/>
                  </w14:solidFill>
                </w14:textFill>
              </w:rPr>
              <w:t>满足工程</w:t>
            </w:r>
            <w:r>
              <w:rPr>
                <w:rFonts w:hint="eastAsia" w:ascii="仿宋" w:hAnsi="仿宋" w:eastAsia="仿宋"/>
                <w:bCs/>
                <w:color w:val="000000" w:themeColor="text1"/>
                <w:sz w:val="24"/>
                <w:szCs w:val="24"/>
                <w14:textFill>
                  <w14:solidFill>
                    <w14:schemeClr w14:val="tx1"/>
                  </w14:solidFill>
                </w14:textFill>
              </w:rPr>
              <w:t>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施工现场</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平面布置</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r>
              <w:rPr>
                <w:rFonts w:hint="eastAsia" w:ascii="仿宋" w:hAnsi="仿宋" w:eastAsia="仿宋"/>
                <w:bCs/>
                <w:color w:val="000000" w:themeColor="text1"/>
                <w:sz w:val="24"/>
                <w:szCs w:val="24"/>
                <w14:textFill>
                  <w14:solidFill>
                    <w14:schemeClr w14:val="tx1"/>
                  </w14:solidFill>
                </w14:textFill>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现场布置合理                 10-9</w:t>
            </w:r>
            <w:r>
              <w:rPr>
                <w:rFonts w:hint="eastAsia" w:ascii="仿宋" w:hAnsi="仿宋" w:eastAsia="仿宋"/>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现场布置可行                  8-7</w:t>
            </w:r>
            <w:r>
              <w:rPr>
                <w:rFonts w:hint="eastAsia" w:ascii="仿宋" w:hAnsi="仿宋" w:eastAsia="仿宋"/>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现场布置基本可行              6-5</w:t>
            </w:r>
            <w:r>
              <w:rPr>
                <w:rFonts w:hint="eastAsia" w:ascii="仿宋" w:hAnsi="仿宋" w:eastAsia="仿宋"/>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现场布置不可行                  0</w:t>
            </w:r>
            <w:r>
              <w:rPr>
                <w:rFonts w:hint="eastAsia" w:ascii="仿宋" w:hAnsi="仿宋" w:eastAsia="仿宋"/>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主要施工</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管理计划</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r>
              <w:rPr>
                <w:rFonts w:hint="eastAsia" w:ascii="仿宋" w:hAnsi="仿宋" w:eastAsia="仿宋"/>
                <w:bCs/>
                <w:color w:val="000000" w:themeColor="text1"/>
                <w:sz w:val="24"/>
                <w:szCs w:val="24"/>
                <w14:textFill>
                  <w14:solidFill>
                    <w14:schemeClr w14:val="tx1"/>
                  </w14:solidFill>
                </w14:textFill>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内容完备，合理、</w:t>
            </w:r>
            <w:r>
              <w:rPr>
                <w:rFonts w:ascii="仿宋" w:hAnsi="仿宋" w:eastAsia="仿宋"/>
                <w:color w:val="000000" w:themeColor="text1"/>
                <w:sz w:val="24"/>
                <w:szCs w:val="24"/>
                <w14:textFill>
                  <w14:solidFill>
                    <w14:schemeClr w14:val="tx1"/>
                  </w14:solidFill>
                </w14:textFill>
              </w:rPr>
              <w:t>针对性强</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内容完备，可行              </w:t>
            </w:r>
            <w:r>
              <w:rPr>
                <w:rFonts w:hint="eastAsia" w:ascii="仿宋" w:hAnsi="仿宋" w:eastAsia="仿宋"/>
                <w:bCs/>
                <w:color w:val="000000" w:themeColor="text1"/>
                <w:sz w:val="24"/>
                <w:szCs w:val="24"/>
                <w14:textFill>
                  <w14:solidFill>
                    <w14:schemeClr w14:val="tx1"/>
                  </w14:solidFill>
                </w14:textFill>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内容欠完备，基本可行        15-</w:t>
            </w:r>
            <w:r>
              <w:rPr>
                <w:rFonts w:hint="eastAsia" w:ascii="仿宋" w:hAnsi="仿宋" w:eastAsia="仿宋"/>
                <w:bCs/>
                <w:color w:val="000000" w:themeColor="text1"/>
                <w:sz w:val="24"/>
                <w:szCs w:val="24"/>
                <w14:textFill>
                  <w14:solidFill>
                    <w14:schemeClr w14:val="tx1"/>
                  </w14:solidFill>
                </w14:textFill>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不可行                          </w:t>
            </w:r>
            <w:r>
              <w:rPr>
                <w:rFonts w:hint="eastAsia" w:ascii="仿宋" w:hAnsi="仿宋" w:eastAsia="仿宋"/>
                <w:bCs/>
                <w:color w:val="000000" w:themeColor="text1"/>
                <w:sz w:val="24"/>
                <w:szCs w:val="24"/>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8097" w:type="dxa"/>
            <w:gridSpan w:val="6"/>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关于技术标评审的有关规定：</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（1）在评标前，由招标人或招标代理机构在招投标监管人员监督下将技术标书打乱后随机编号，编号标识于技术标书封面上；</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（2）评委在不知道投标人的情况下对技术标进行评审，按照编号统计分数；</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（3）评标完成后，由评委代表和监管人员当场对技术标书密封处进行拆封，宣布投标人与对应的编号；</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（4）投标文件其它部分评分完成后，总计得分。</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（5）技术标总分少于70分，视为技术标不合格，评委应注明评分理由。多数评委认为技术标不合格的，则该投标文件作无效投标处理。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2.2.4（2）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综合标</w:t>
            </w: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000000" w:themeColor="text1"/>
                <w:kern w:val="2"/>
                <w:sz w:val="24"/>
                <w:szCs w:val="24"/>
                <w:lang w:val="en-US" w:eastAsia="zh-CN" w:bidi="ar-SA"/>
                <w14:textFill>
                  <w14:solidFill>
                    <w14:schemeClr w14:val="tx1"/>
                  </w14:solidFill>
                </w14:textFill>
              </w:rPr>
            </w:pPr>
            <w:r>
              <w:rPr>
                <w:rFonts w:hint="eastAsia" w:ascii="仿宋" w:hAnsi="仿宋" w:eastAsia="仿宋" w:cs="宋体"/>
                <w:color w:val="000000" w:themeColor="text1"/>
                <w:kern w:val="2"/>
                <w:sz w:val="24"/>
                <w:szCs w:val="24"/>
                <w:lang w:val="en-US" w:eastAsia="zh-CN" w:bidi="ar-SA"/>
                <w14:textFill>
                  <w14:solidFill>
                    <w14:schemeClr w14:val="tx1"/>
                  </w14:solidFill>
                </w14:textFill>
              </w:rPr>
              <w:t>人员配备</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人员配备合理</w:t>
            </w:r>
            <w:r>
              <w:rPr>
                <w:rFonts w:hint="eastAsia" w:ascii="仿宋" w:hAnsi="仿宋" w:eastAsia="仿宋" w:cs="仿宋"/>
                <w:color w:val="000000" w:themeColor="text1"/>
                <w:sz w:val="24"/>
                <w:szCs w:val="24"/>
                <w:lang w:val="en-US" w:eastAsia="zh-CN"/>
                <w14:textFill>
                  <w14:solidFill>
                    <w14:schemeClr w14:val="tx1"/>
                  </w14:solidFill>
                </w14:textFill>
              </w:rPr>
              <w:t>且</w:t>
            </w:r>
            <w:r>
              <w:rPr>
                <w:rFonts w:hint="eastAsia" w:ascii="仿宋" w:hAnsi="仿宋" w:eastAsia="仿宋" w:cs="仿宋"/>
                <w:color w:val="000000" w:themeColor="text1"/>
                <w:sz w:val="24"/>
                <w:szCs w:val="24"/>
                <w14:textFill>
                  <w14:solidFill>
                    <w14:schemeClr w14:val="tx1"/>
                  </w14:solidFill>
                </w14:textFill>
              </w:rPr>
              <w:t>满足需要</w:t>
            </w:r>
            <w:r>
              <w:rPr>
                <w:rFonts w:hint="eastAsia" w:ascii="仿宋" w:hAnsi="仿宋" w:eastAsia="仿宋" w:cs="仿宋"/>
                <w:color w:val="000000" w:themeColor="text1"/>
                <w:sz w:val="24"/>
                <w:szCs w:val="24"/>
                <w:lang w:val="en-US" w:eastAsia="zh-CN"/>
                <w14:textFill>
                  <w14:solidFill>
                    <w14:schemeClr w14:val="tx1"/>
                  </w14:solidFill>
                </w14:textFill>
              </w:rPr>
              <w:t>得2</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分；配备基本合理基本满足需要</w:t>
            </w:r>
            <w:r>
              <w:rPr>
                <w:rFonts w:hint="eastAsia" w:ascii="仿宋" w:hAnsi="仿宋" w:eastAsia="仿宋" w:cs="仿宋"/>
                <w:color w:val="000000" w:themeColor="text1"/>
                <w:sz w:val="24"/>
                <w:szCs w:val="24"/>
                <w:lang w:val="en-US" w:eastAsia="zh-CN"/>
                <w14:textFill>
                  <w14:solidFill>
                    <w14:schemeClr w14:val="tx1"/>
                  </w14:solidFill>
                </w14:textFill>
              </w:rPr>
              <w:t>得10</w:t>
            </w:r>
            <w:r>
              <w:rPr>
                <w:rFonts w:hint="eastAsia" w:ascii="仿宋" w:hAnsi="仿宋" w:eastAsia="仿宋" w:cs="仿宋"/>
                <w:color w:val="000000" w:themeColor="text1"/>
                <w:sz w:val="24"/>
                <w:szCs w:val="24"/>
                <w14:textFill>
                  <w14:solidFill>
                    <w14:schemeClr w14:val="tx1"/>
                  </w14:solidFill>
                </w14:textFill>
              </w:rPr>
              <w:t>分；配备不合理</w:t>
            </w:r>
            <w:r>
              <w:rPr>
                <w:rFonts w:hint="eastAsia" w:ascii="仿宋" w:hAnsi="仿宋" w:eastAsia="仿宋" w:cs="仿宋"/>
                <w:color w:val="000000" w:themeColor="text1"/>
                <w:sz w:val="24"/>
                <w:szCs w:val="24"/>
                <w:lang w:val="en-US" w:eastAsia="zh-CN"/>
                <w14:textFill>
                  <w14:solidFill>
                    <w14:schemeClr w14:val="tx1"/>
                  </w14:solidFill>
                </w14:textFill>
              </w:rPr>
              <w:t>得</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000000" w:themeColor="text1"/>
                <w:kern w:val="2"/>
                <w:sz w:val="24"/>
                <w:szCs w:val="24"/>
                <w:lang w:val="en-US" w:eastAsia="zh-CN" w:bidi="ar-SA"/>
                <w14:textFill>
                  <w14:solidFill>
                    <w14:schemeClr w14:val="tx1"/>
                  </w14:solidFill>
                </w14:textFill>
              </w:rPr>
            </w:pPr>
            <w:r>
              <w:rPr>
                <w:rFonts w:hint="eastAsia" w:ascii="仿宋" w:hAnsi="仿宋" w:eastAsia="仿宋" w:cs="宋体"/>
                <w:color w:val="000000" w:themeColor="text1"/>
                <w:kern w:val="2"/>
                <w:sz w:val="24"/>
                <w:szCs w:val="24"/>
                <w:lang w:val="en-US" w:eastAsia="zh-CN" w:bidi="ar-SA"/>
                <w14:textFill>
                  <w14:solidFill>
                    <w14:schemeClr w14:val="tx1"/>
                  </w14:solidFill>
                </w14:textFill>
              </w:rPr>
              <w:t>设备配备</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000000" w:themeColor="text1"/>
                <w:kern w:val="2"/>
                <w:sz w:val="24"/>
                <w:szCs w:val="24"/>
                <w:lang w:val="en-US" w:eastAsia="zh-CN" w:bidi="ar-SA"/>
                <w14:textFill>
                  <w14:solidFill>
                    <w14:schemeClr w14:val="tx1"/>
                  </w14:solidFill>
                </w14:textFill>
              </w:rPr>
            </w:pPr>
            <w:r>
              <w:rPr>
                <w:rFonts w:hint="eastAsia" w:ascii="仿宋" w:hAnsi="仿宋" w:eastAsia="仿宋" w:cs="宋体"/>
                <w:color w:val="000000" w:themeColor="text1"/>
                <w:kern w:val="2"/>
                <w:sz w:val="24"/>
                <w:szCs w:val="24"/>
                <w:lang w:val="en-US" w:eastAsia="zh-CN" w:bidi="ar-SA"/>
                <w14:textFill>
                  <w14:solidFill>
                    <w14:schemeClr w14:val="tx1"/>
                  </w14:solidFill>
                </w14:textFill>
              </w:rPr>
              <w:t>10分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themeColor="text1"/>
                <w:kern w:val="2"/>
                <w:sz w:val="24"/>
                <w:szCs w:val="24"/>
                <w:lang w:val="en-US" w:eastAsia="zh-CN" w:bidi="ar-SA"/>
                <w14:textFill>
                  <w14:solidFill>
                    <w14:schemeClr w14:val="tx1"/>
                  </w14:solidFill>
                </w14:textFill>
              </w:rPr>
            </w:pPr>
            <w:r>
              <w:rPr>
                <w:rFonts w:hint="eastAsia" w:ascii="仿宋" w:hAnsi="仿宋" w:eastAsia="仿宋" w:cs="宋体"/>
                <w:color w:val="000000" w:themeColor="text1"/>
                <w:kern w:val="2"/>
                <w:sz w:val="24"/>
                <w:szCs w:val="24"/>
                <w:lang w:val="en-US" w:eastAsia="zh-CN" w:bidi="ar-SA"/>
                <w14:textFill>
                  <w14:solidFill>
                    <w14:schemeClr w14:val="tx1"/>
                  </w14:solidFill>
                </w14:textFill>
              </w:rPr>
              <w:t>主要机械设备配备合理且满足实际需要得10分；配备基本合理且基本满足需要得5分；配备不合理得0分。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企业</w:t>
            </w:r>
            <w:r>
              <w:rPr>
                <w:rFonts w:hint="eastAsia" w:ascii="仿宋" w:hAnsi="仿宋" w:eastAsia="仿宋"/>
                <w:color w:val="000000" w:themeColor="text1"/>
                <w:sz w:val="24"/>
                <w:szCs w:val="24"/>
                <w14:textFill>
                  <w14:solidFill>
                    <w14:schemeClr w14:val="tx1"/>
                  </w14:solidFill>
                </w14:textFill>
              </w:rPr>
              <w:t>业绩</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在投标截止之日前三年（以合同签订时间为准）</w:t>
            </w:r>
            <w:r>
              <w:rPr>
                <w:rFonts w:hint="eastAsia" w:ascii="仿宋" w:hAnsi="仿宋" w:eastAsia="仿宋" w:cs="仿宋"/>
                <w:color w:val="000000" w:themeColor="text1"/>
                <w:sz w:val="24"/>
                <w:szCs w:val="24"/>
                <w:lang w:val="en-US" w:eastAsia="zh-CN"/>
                <w14:textFill>
                  <w14:solidFill>
                    <w14:schemeClr w14:val="tx1"/>
                  </w14:solidFill>
                </w14:textFill>
              </w:rPr>
              <w:t>每</w:t>
            </w:r>
            <w:r>
              <w:rPr>
                <w:rFonts w:hint="eastAsia" w:ascii="仿宋" w:hAnsi="仿宋" w:eastAsia="仿宋" w:cs="仿宋"/>
                <w:color w:val="000000" w:themeColor="text1"/>
                <w:sz w:val="24"/>
                <w:szCs w:val="24"/>
                <w:lang w:eastAsia="zh-CN"/>
                <w14:textFill>
                  <w14:solidFill>
                    <w14:schemeClr w14:val="tx1"/>
                  </w14:solidFill>
                </w14:textFill>
              </w:rPr>
              <w:t>完成1个</w:t>
            </w:r>
            <w:r>
              <w:rPr>
                <w:rFonts w:hint="eastAsia" w:ascii="仿宋" w:hAnsi="仿宋" w:eastAsia="仿宋" w:cs="仿宋"/>
                <w:color w:val="000000" w:themeColor="text1"/>
                <w:sz w:val="24"/>
                <w:szCs w:val="24"/>
                <w:lang w:val="en-US" w:eastAsia="zh-CN"/>
                <w14:textFill>
                  <w14:solidFill>
                    <w14:schemeClr w14:val="tx1"/>
                  </w14:solidFill>
                </w14:textFill>
              </w:rPr>
              <w:t>类似建筑工程</w:t>
            </w:r>
            <w:r>
              <w:rPr>
                <w:rFonts w:hint="eastAsia" w:ascii="仿宋" w:hAnsi="仿宋" w:eastAsia="仿宋" w:cs="仿宋"/>
                <w:color w:val="000000" w:themeColor="text1"/>
                <w:sz w:val="24"/>
                <w:szCs w:val="24"/>
                <w:lang w:eastAsia="zh-CN"/>
                <w14:textFill>
                  <w14:solidFill>
                    <w14:schemeClr w14:val="tx1"/>
                  </w14:solidFill>
                </w14:textFill>
              </w:rPr>
              <w:t>业绩</w:t>
            </w:r>
            <w:r>
              <w:rPr>
                <w:rFonts w:hint="eastAsia" w:ascii="仿宋" w:hAnsi="仿宋" w:eastAsia="仿宋" w:cs="仿宋"/>
                <w:color w:val="000000" w:themeColor="text1"/>
                <w:sz w:val="24"/>
                <w:szCs w:val="24"/>
                <w:lang w:val="en-US" w:eastAsia="zh-CN"/>
                <w14:textFill>
                  <w14:solidFill>
                    <w14:schemeClr w14:val="tx1"/>
                  </w14:solidFill>
                </w14:textFill>
              </w:rPr>
              <w:t>得15分，以此类推，此项最高得30分</w:t>
            </w:r>
            <w:r>
              <w:rPr>
                <w:rFonts w:hint="eastAsia" w:ascii="仿宋" w:hAnsi="仿宋" w:eastAsia="仿宋" w:cs="仿宋"/>
                <w:color w:val="000000" w:themeColor="text1"/>
                <w:sz w:val="24"/>
                <w:szCs w:val="24"/>
                <w:lang w:eastAsia="zh-CN"/>
                <w14:textFill>
                  <w14:solidFill>
                    <w14:schemeClr w14:val="tx1"/>
                  </w14:solidFill>
                </w14:textFill>
              </w:rPr>
              <w:t>。须提供中标（成交）通知书</w:t>
            </w:r>
            <w:r>
              <w:rPr>
                <w:rFonts w:hint="eastAsia" w:ascii="仿宋" w:hAnsi="仿宋" w:eastAsia="仿宋" w:cs="仿宋"/>
                <w:color w:val="000000" w:themeColor="text1"/>
                <w:sz w:val="24"/>
                <w:szCs w:val="24"/>
                <w:lang w:val="en-US" w:eastAsia="zh-CN"/>
                <w14:textFill>
                  <w14:solidFill>
                    <w14:schemeClr w14:val="tx1"/>
                  </w14:solidFill>
                </w14:textFill>
              </w:rPr>
              <w:t>或</w:t>
            </w:r>
            <w:r>
              <w:rPr>
                <w:rFonts w:hint="eastAsia" w:ascii="仿宋" w:hAnsi="仿宋" w:eastAsia="仿宋" w:cs="仿宋"/>
                <w:color w:val="000000" w:themeColor="text1"/>
                <w:sz w:val="24"/>
                <w:szCs w:val="24"/>
                <w:lang w:eastAsia="zh-CN"/>
                <w14:textFill>
                  <w14:solidFill>
                    <w14:schemeClr w14:val="tx1"/>
                  </w14:solidFill>
                </w14:textFill>
              </w:rPr>
              <w:t>施工合同</w:t>
            </w:r>
            <w:r>
              <w:rPr>
                <w:rFonts w:hint="eastAsia" w:ascii="仿宋" w:hAnsi="仿宋" w:eastAsia="仿宋" w:cs="仿宋"/>
                <w:color w:val="000000" w:themeColor="text1"/>
                <w:sz w:val="24"/>
                <w:szCs w:val="24"/>
                <w:lang w:val="en-US" w:eastAsia="zh-CN"/>
                <w14:textFill>
                  <w14:solidFill>
                    <w14:schemeClr w14:val="tx1"/>
                  </w14:solidFill>
                </w14:textFill>
              </w:rPr>
              <w:t>或工程</w:t>
            </w:r>
            <w:r>
              <w:rPr>
                <w:rFonts w:hint="eastAsia" w:ascii="仿宋" w:hAnsi="仿宋" w:eastAsia="仿宋" w:cs="仿宋"/>
                <w:color w:val="000000" w:themeColor="text1"/>
                <w:sz w:val="24"/>
                <w:szCs w:val="24"/>
                <w:lang w:eastAsia="zh-CN"/>
                <w14:textFill>
                  <w14:solidFill>
                    <w14:schemeClr w14:val="tx1"/>
                  </w14:solidFill>
                </w14:textFill>
              </w:rPr>
              <w:t>竣工验收证明（</w:t>
            </w:r>
            <w:r>
              <w:rPr>
                <w:rFonts w:hint="eastAsia" w:ascii="仿宋" w:hAnsi="仿宋" w:eastAsia="仿宋" w:cs="仿宋"/>
                <w:color w:val="000000" w:themeColor="text1"/>
                <w:sz w:val="24"/>
                <w:szCs w:val="24"/>
                <w:lang w:val="en-US" w:eastAsia="zh-CN"/>
                <w14:textFill>
                  <w14:solidFill>
                    <w14:schemeClr w14:val="tx1"/>
                  </w14:solidFill>
                </w14:textFill>
              </w:rPr>
              <w:t>报告</w:t>
            </w:r>
            <w:r>
              <w:rPr>
                <w:rFonts w:hint="eastAsia" w:ascii="仿宋" w:hAnsi="仿宋" w:eastAsia="仿宋" w:cs="仿宋"/>
                <w:color w:val="000000" w:themeColor="text1"/>
                <w:sz w:val="24"/>
                <w:szCs w:val="24"/>
                <w:lang w:eastAsia="zh-CN"/>
                <w14:textFill>
                  <w14:solidFill>
                    <w14:schemeClr w14:val="tx1"/>
                  </w14:solidFill>
                </w14:textFill>
              </w:rPr>
              <w:t>）加盖公章复印件</w:t>
            </w:r>
            <w:r>
              <w:rPr>
                <w:rFonts w:hint="eastAsia" w:ascii="仿宋" w:hAnsi="仿宋" w:eastAsia="仿宋" w:cs="仿宋"/>
                <w:color w:val="000000" w:themeColor="text1"/>
                <w:sz w:val="24"/>
                <w:szCs w:val="24"/>
                <w:lang w:val="en-US" w:eastAsia="zh-CN"/>
                <w14:textFill>
                  <w14:solidFill>
                    <w14:schemeClr w14:val="tx1"/>
                  </w14:solidFill>
                </w14:textFill>
              </w:rPr>
              <w:t>核查</w:t>
            </w:r>
            <w:r>
              <w:rPr>
                <w:rFonts w:hint="eastAsia" w:ascii="仿宋" w:hAnsi="仿宋" w:eastAsia="仿宋" w:cs="仿宋"/>
                <w:color w:val="000000" w:themeColor="text1"/>
                <w:sz w:val="24"/>
                <w:szCs w:val="24"/>
                <w14:textFill>
                  <w14:solidFill>
                    <w14:schemeClr w14:val="tx1"/>
                  </w14:solidFill>
                </w14:textFill>
              </w:rPr>
              <w:t>，否则不得分</w:t>
            </w:r>
            <w:r>
              <w:rPr>
                <w:rFonts w:hint="eastAsia" w:ascii="仿宋" w:hAnsi="仿宋" w:eastAsia="仿宋" w:cs="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企业信用</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未受到行政监管部门做出的行政处罚的得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0分；被行政监管部门做出行政处罚的，每个扣</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000000" w:themeColor="text1"/>
                <w:sz w:val="24"/>
                <w:szCs w:val="24"/>
                <w14:textFill>
                  <w14:solidFill>
                    <w14:schemeClr w14:val="tx1"/>
                  </w14:solidFill>
                </w14:textFill>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highlight w:val="none"/>
                <w:u w:val="none"/>
                <w:lang w:val="en-US" w:eastAsia="zh-CN"/>
                <w14:textFill>
                  <w14:solidFill>
                    <w14:schemeClr w14:val="tx1"/>
                  </w14:solidFill>
                </w14:textFill>
              </w:rPr>
              <w:t>相关承诺</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1）提供</w:t>
            </w:r>
            <w:r>
              <w:rPr>
                <w:rFonts w:hint="eastAsia" w:ascii="仿宋" w:hAnsi="仿宋" w:eastAsia="仿宋"/>
                <w:color w:val="000000" w:themeColor="text1"/>
                <w:sz w:val="24"/>
                <w:szCs w:val="24"/>
                <w14:textFill>
                  <w14:solidFill>
                    <w14:schemeClr w14:val="tx1"/>
                  </w14:solidFill>
                </w14:textFill>
              </w:rPr>
              <w:t>不更换项目经理、项目部主要人员及相关事项的承诺及经济处罚措施，一般得</w:t>
            </w: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分，较好得</w:t>
            </w:r>
            <w:r>
              <w:rPr>
                <w:rFonts w:hint="eastAsia" w:ascii="仿宋" w:hAnsi="仿宋" w:eastAsia="仿宋"/>
                <w:color w:val="000000" w:themeColor="text1"/>
                <w:sz w:val="24"/>
                <w:szCs w:val="24"/>
                <w:lang w:val="en-US" w:eastAsia="zh-CN"/>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分，</w:t>
            </w:r>
            <w:r>
              <w:rPr>
                <w:rFonts w:hint="eastAsia" w:ascii="仿宋" w:hAnsi="仿宋" w:eastAsia="仿宋"/>
                <w:color w:val="000000" w:themeColor="text1"/>
                <w:sz w:val="24"/>
                <w:szCs w:val="24"/>
                <w:lang w:val="en-US" w:eastAsia="zh-CN"/>
                <w14:textFill>
                  <w14:solidFill>
                    <w14:schemeClr w14:val="tx1"/>
                  </w14:solidFill>
                </w14:textFill>
              </w:rPr>
              <w:t>优秀</w:t>
            </w:r>
            <w:r>
              <w:rPr>
                <w:rFonts w:hint="eastAsia" w:ascii="仿宋" w:hAnsi="仿宋" w:eastAsia="仿宋"/>
                <w:color w:val="000000" w:themeColor="text1"/>
                <w:sz w:val="24"/>
                <w:szCs w:val="24"/>
                <w14:textFill>
                  <w14:solidFill>
                    <w14:schemeClr w14:val="tx1"/>
                  </w14:solidFill>
                </w14:textFill>
              </w:rPr>
              <w:t>得</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highlight w:val="none"/>
                <w:u w:val="none"/>
                <w:lang w:val="en-US" w:eastAsia="zh-CN"/>
                <w14:textFill>
                  <w14:solidFill>
                    <w14:schemeClr w14:val="tx1"/>
                  </w14:solidFill>
                </w14:textFill>
              </w:rPr>
              <w:t>2）提供</w:t>
            </w:r>
            <w:r>
              <w:rPr>
                <w:rFonts w:hint="eastAsia" w:ascii="仿宋" w:hAnsi="仿宋" w:eastAsia="仿宋"/>
                <w:color w:val="000000" w:themeColor="text1"/>
                <w:sz w:val="24"/>
                <w:szCs w:val="24"/>
                <w:highlight w:val="none"/>
                <w:u w:val="none"/>
                <w14:textFill>
                  <w14:solidFill>
                    <w14:schemeClr w14:val="tx1"/>
                  </w14:solidFill>
                </w14:textFill>
              </w:rPr>
              <w:t>对工程质量、文明施工、安全生产管理目标</w:t>
            </w:r>
            <w:r>
              <w:rPr>
                <w:rFonts w:hint="eastAsia" w:ascii="仿宋" w:hAnsi="仿宋" w:eastAsia="仿宋"/>
                <w:color w:val="000000" w:themeColor="text1"/>
                <w:sz w:val="24"/>
                <w:szCs w:val="24"/>
                <w:highlight w:val="none"/>
                <w:u w:val="none"/>
                <w:lang w:val="en-US" w:eastAsia="zh-CN"/>
                <w14:textFill>
                  <w14:solidFill>
                    <w14:schemeClr w14:val="tx1"/>
                  </w14:solidFill>
                </w14:textFill>
              </w:rPr>
              <w:t>的</w:t>
            </w:r>
            <w:r>
              <w:rPr>
                <w:rFonts w:hint="eastAsia" w:ascii="仿宋" w:hAnsi="仿宋" w:eastAsia="仿宋"/>
                <w:color w:val="000000" w:themeColor="text1"/>
                <w:sz w:val="24"/>
                <w:szCs w:val="24"/>
                <w:highlight w:val="none"/>
                <w:u w:val="none"/>
                <w14:textFill>
                  <w14:solidFill>
                    <w14:schemeClr w14:val="tx1"/>
                  </w14:solidFill>
                </w14:textFill>
              </w:rPr>
              <w:t>相应承诺以及经济处罚措施，一般得</w:t>
            </w:r>
            <w:r>
              <w:rPr>
                <w:rFonts w:hint="eastAsia" w:ascii="仿宋" w:hAnsi="仿宋" w:eastAsia="仿宋"/>
                <w:color w:val="000000" w:themeColor="text1"/>
                <w:sz w:val="24"/>
                <w:szCs w:val="24"/>
                <w:highlight w:val="none"/>
                <w:u w:val="none"/>
                <w:lang w:val="en-US" w:eastAsia="zh-CN"/>
                <w14:textFill>
                  <w14:solidFill>
                    <w14:schemeClr w14:val="tx1"/>
                  </w14:solidFill>
                </w14:textFill>
              </w:rPr>
              <w:t>3</w:t>
            </w:r>
            <w:r>
              <w:rPr>
                <w:rFonts w:hint="eastAsia" w:ascii="仿宋" w:hAnsi="仿宋" w:eastAsia="仿宋"/>
                <w:color w:val="000000" w:themeColor="text1"/>
                <w:sz w:val="24"/>
                <w:szCs w:val="24"/>
                <w:highlight w:val="none"/>
                <w:u w:val="none"/>
                <w14:textFill>
                  <w14:solidFill>
                    <w14:schemeClr w14:val="tx1"/>
                  </w14:solidFill>
                </w14:textFill>
              </w:rPr>
              <w:t>分，较好得</w:t>
            </w:r>
            <w:r>
              <w:rPr>
                <w:rFonts w:hint="eastAsia" w:ascii="仿宋" w:hAnsi="仿宋" w:eastAsia="仿宋"/>
                <w:color w:val="000000" w:themeColor="text1"/>
                <w:sz w:val="24"/>
                <w:szCs w:val="24"/>
                <w:highlight w:val="none"/>
                <w:u w:val="none"/>
                <w:lang w:val="en-US" w:eastAsia="zh-CN"/>
                <w14:textFill>
                  <w14:solidFill>
                    <w14:schemeClr w14:val="tx1"/>
                  </w14:solidFill>
                </w14:textFill>
              </w:rPr>
              <w:t>6</w:t>
            </w:r>
            <w:r>
              <w:rPr>
                <w:rFonts w:hint="eastAsia" w:ascii="仿宋" w:hAnsi="仿宋" w:eastAsia="仿宋"/>
                <w:color w:val="000000" w:themeColor="text1"/>
                <w:sz w:val="24"/>
                <w:szCs w:val="24"/>
                <w:highlight w:val="none"/>
                <w:u w:val="none"/>
                <w14:textFill>
                  <w14:solidFill>
                    <w14:schemeClr w14:val="tx1"/>
                  </w14:solidFill>
                </w14:textFill>
              </w:rPr>
              <w:t>分，</w:t>
            </w:r>
            <w:r>
              <w:rPr>
                <w:rFonts w:hint="eastAsia" w:ascii="仿宋" w:hAnsi="仿宋" w:eastAsia="仿宋"/>
                <w:color w:val="000000" w:themeColor="text1"/>
                <w:sz w:val="24"/>
                <w:szCs w:val="24"/>
                <w:highlight w:val="none"/>
                <w:u w:val="none"/>
                <w:lang w:val="en-US" w:eastAsia="zh-CN"/>
                <w14:textFill>
                  <w14:solidFill>
                    <w14:schemeClr w14:val="tx1"/>
                  </w14:solidFill>
                </w14:textFill>
              </w:rPr>
              <w:t>优秀</w:t>
            </w:r>
            <w:r>
              <w:rPr>
                <w:rFonts w:hint="eastAsia" w:ascii="仿宋" w:hAnsi="仿宋" w:eastAsia="仿宋"/>
                <w:color w:val="000000" w:themeColor="text1"/>
                <w:sz w:val="24"/>
                <w:szCs w:val="24"/>
                <w:highlight w:val="none"/>
                <w:u w:val="none"/>
                <w14:textFill>
                  <w14:solidFill>
                    <w14:schemeClr w14:val="tx1"/>
                  </w14:solidFill>
                </w14:textFill>
              </w:rPr>
              <w:t>得</w:t>
            </w:r>
            <w:r>
              <w:rPr>
                <w:rFonts w:hint="eastAsia" w:ascii="仿宋" w:hAnsi="仿宋" w:eastAsia="仿宋"/>
                <w:color w:val="000000" w:themeColor="text1"/>
                <w:sz w:val="24"/>
                <w:szCs w:val="24"/>
                <w:highlight w:val="none"/>
                <w:u w:val="none"/>
                <w:lang w:val="en-US" w:eastAsia="zh-CN"/>
                <w14:textFill>
                  <w14:solidFill>
                    <w14:schemeClr w14:val="tx1"/>
                  </w14:solidFill>
                </w14:textFill>
              </w:rPr>
              <w:t>10</w:t>
            </w:r>
            <w:r>
              <w:rPr>
                <w:rFonts w:hint="eastAsia" w:ascii="仿宋" w:hAnsi="仿宋" w:eastAsia="仿宋"/>
                <w:color w:val="000000" w:themeColor="text1"/>
                <w:sz w:val="24"/>
                <w:szCs w:val="24"/>
                <w:highlight w:val="none"/>
                <w:u w:val="none"/>
                <w14:textFill>
                  <w14:solidFill>
                    <w14:schemeClr w14:val="tx1"/>
                  </w14:solidFill>
                </w14:textFill>
              </w:rPr>
              <w:t>分</w:t>
            </w:r>
            <w:r>
              <w:rPr>
                <w:rFonts w:hint="eastAsia" w:ascii="仿宋" w:hAnsi="仿宋" w:eastAsia="仿宋"/>
                <w:color w:val="000000" w:themeColor="text1"/>
                <w:sz w:val="24"/>
                <w:szCs w:val="24"/>
                <w:highlight w:val="none"/>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综合标得分=项目管理机构合计得分×10%（权重）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000000" w:themeColor="text1"/>
                <w:sz w:val="24"/>
                <w:szCs w:val="24"/>
                <w14:textFill>
                  <w14:solidFill>
                    <w14:schemeClr w14:val="tx1"/>
                  </w14:solidFill>
                </w14:textFill>
              </w:rPr>
            </w:pPr>
            <w:bookmarkStart w:id="265" w:name="_Toc319832781"/>
            <w:bookmarkStart w:id="266" w:name="_Toc336091322"/>
            <w:r>
              <w:rPr>
                <w:rFonts w:hint="eastAsia" w:ascii="仿宋" w:hAnsi="仿宋" w:eastAsia="仿宋" w:cs="宋体"/>
                <w:color w:val="000000" w:themeColor="text1"/>
                <w:sz w:val="24"/>
                <w:szCs w:val="24"/>
                <w14:textFill>
                  <w14:solidFill>
                    <w14:schemeClr w14:val="tx1"/>
                  </w14:solidFill>
                </w14:textFill>
              </w:rPr>
              <w:t>2.2.4（3）</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商务标</w:t>
            </w:r>
          </w:p>
        </w:tc>
        <w:tc>
          <w:tcPr>
            <w:tcW w:w="703"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pacing w:val="1"/>
                <w:kern w:val="0"/>
                <w:sz w:val="24"/>
                <w:szCs w:val="24"/>
                <w14:textFill>
                  <w14:solidFill>
                    <w14:schemeClr w14:val="tx1"/>
                  </w14:solidFill>
                </w14:textFill>
              </w:rPr>
              <w:t>投标报价评分标准</w:t>
            </w:r>
          </w:p>
        </w:tc>
        <w:tc>
          <w:tcPr>
            <w:tcW w:w="7394"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pacing w:val="1"/>
                <w:kern w:val="0"/>
                <w:sz w:val="24"/>
                <w:szCs w:val="24"/>
                <w:lang w:val="en-US" w:eastAsia="zh-CN"/>
                <w14:textFill>
                  <w14:solidFill>
                    <w14:schemeClr w14:val="tx1"/>
                  </w14:solidFill>
                </w14:textFill>
              </w:rPr>
            </w:pPr>
            <w:r>
              <w:rPr>
                <w:rFonts w:hint="eastAsia" w:ascii="仿宋" w:hAnsi="仿宋" w:eastAsia="仿宋" w:cs="仿宋"/>
                <w:color w:val="000000" w:themeColor="text1"/>
                <w:spacing w:val="1"/>
                <w:kern w:val="0"/>
                <w:sz w:val="24"/>
                <w:szCs w:val="24"/>
                <w:lang w:val="en-US" w:eastAsia="zh-CN"/>
                <w14:textFill>
                  <w14:solidFill>
                    <w14:schemeClr w14:val="tx1"/>
                  </w14:solidFill>
                </w14:textFill>
              </w:rPr>
              <w:t>所有合格投标人的投标报价去掉六分之一的最低价和相同数量的最高价后，将剩余投标人的报价进行算术平均值下浮F%后作为评标基准价，按以下公式计算报价得分，报价得分≥0。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pacing w:val="1"/>
                <w:kern w:val="0"/>
                <w:sz w:val="24"/>
                <w:szCs w:val="24"/>
                <w:lang w:val="en-US" w:eastAsia="zh-CN"/>
                <w14:textFill>
                  <w14:solidFill>
                    <w14:schemeClr w14:val="tx1"/>
                  </w14:solidFill>
                </w14:textFill>
              </w:rPr>
            </w:pPr>
            <w:r>
              <w:rPr>
                <w:rFonts w:hint="eastAsia" w:ascii="仿宋" w:hAnsi="仿宋" w:eastAsia="仿宋" w:cs="仿宋"/>
                <w:color w:val="000000" w:themeColor="text1"/>
                <w:spacing w:val="1"/>
                <w:kern w:val="0"/>
                <w:sz w:val="24"/>
                <w:szCs w:val="24"/>
                <w:lang w:val="en-US" w:eastAsia="zh-CN"/>
                <w14:textFill>
                  <w14:solidFill>
                    <w14:schemeClr w14:val="tx1"/>
                  </w14:solidFill>
                </w14:textFill>
              </w:rPr>
              <w:t>▶ 投标报价&gt;评标基准价时：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pacing w:val="1"/>
                <w:kern w:val="0"/>
                <w:sz w:val="24"/>
                <w:szCs w:val="24"/>
                <w:lang w:val="en-US" w:eastAsia="zh-CN"/>
                <w14:textFill>
                  <w14:solidFill>
                    <w14:schemeClr w14:val="tx1"/>
                  </w14:solidFill>
                </w14:textFill>
              </w:rPr>
            </w:pPr>
            <w:r>
              <w:rPr>
                <w:rFonts w:hint="eastAsia" w:ascii="仿宋" w:hAnsi="仿宋" w:eastAsia="仿宋" w:cs="仿宋"/>
                <w:color w:val="000000" w:themeColor="text1"/>
                <w:spacing w:val="1"/>
                <w:kern w:val="0"/>
                <w:sz w:val="24"/>
                <w:szCs w:val="24"/>
                <w:lang w:val="en-US" w:eastAsia="zh-CN"/>
                <w14:textFill>
                  <w14:solidFill>
                    <w14:schemeClr w14:val="tx1"/>
                  </w14:solidFill>
                </w14:textFill>
              </w:rPr>
              <w:t>报价得分=100-（投标报价-评标基准价）÷评标基准价×100×0.02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pacing w:val="1"/>
                <w:kern w:val="0"/>
                <w:sz w:val="24"/>
                <w:szCs w:val="24"/>
                <w:lang w:val="en-US" w:eastAsia="zh-CN"/>
                <w14:textFill>
                  <w14:solidFill>
                    <w14:schemeClr w14:val="tx1"/>
                  </w14:solidFill>
                </w14:textFill>
              </w:rPr>
            </w:pPr>
            <w:r>
              <w:rPr>
                <w:rFonts w:hint="eastAsia" w:ascii="仿宋" w:hAnsi="仿宋" w:eastAsia="仿宋" w:cs="仿宋"/>
                <w:color w:val="000000" w:themeColor="text1"/>
                <w:spacing w:val="1"/>
                <w:kern w:val="0"/>
                <w:sz w:val="24"/>
                <w:szCs w:val="24"/>
                <w:lang w:val="en-US" w:eastAsia="zh-CN"/>
                <w14:textFill>
                  <w14:solidFill>
                    <w14:schemeClr w14:val="tx1"/>
                  </w14:solidFill>
                </w14:textFill>
              </w:rPr>
              <w:t>▶ 投标报价≤评标基准价时：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pacing w:val="1"/>
                <w:kern w:val="0"/>
                <w:sz w:val="24"/>
                <w:szCs w:val="24"/>
                <w:lang w:val="en-US" w:eastAsia="zh-CN"/>
                <w14:textFill>
                  <w14:solidFill>
                    <w14:schemeClr w14:val="tx1"/>
                  </w14:solidFill>
                </w14:textFill>
              </w:rPr>
            </w:pPr>
            <w:r>
              <w:rPr>
                <w:rFonts w:hint="eastAsia" w:ascii="仿宋" w:hAnsi="仿宋" w:eastAsia="仿宋" w:cs="仿宋"/>
                <w:color w:val="000000" w:themeColor="text1"/>
                <w:spacing w:val="1"/>
                <w:kern w:val="0"/>
                <w:sz w:val="24"/>
                <w:szCs w:val="24"/>
                <w:lang w:val="en-US" w:eastAsia="zh-CN"/>
                <w14:textFill>
                  <w14:solidFill>
                    <w14:schemeClr w14:val="tx1"/>
                  </w14:solidFill>
                </w14:textFill>
              </w:rPr>
              <w:t>报价得分=100-（评标基准价-投标报价）÷评标基准价×100×0.01</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pacing w:val="1"/>
                <w:kern w:val="0"/>
                <w:sz w:val="24"/>
                <w:szCs w:val="24"/>
                <w:lang w:val="en-US" w:eastAsia="zh-CN"/>
                <w14:textFill>
                  <w14:solidFill>
                    <w14:schemeClr w14:val="tx1"/>
                  </w14:solidFill>
                </w14:textFill>
              </w:rPr>
            </w:pPr>
            <w:r>
              <w:rPr>
                <w:rFonts w:hint="eastAsia" w:ascii="仿宋" w:hAnsi="仿宋" w:eastAsia="仿宋" w:cs="仿宋"/>
                <w:color w:val="000000" w:themeColor="text1"/>
                <w:spacing w:val="1"/>
                <w:kern w:val="0"/>
                <w:sz w:val="24"/>
                <w:szCs w:val="24"/>
                <w:lang w:val="en-US" w:eastAsia="zh-CN"/>
                <w14:textFill>
                  <w14:solidFill>
                    <w14:schemeClr w14:val="tx1"/>
                  </w14:solidFill>
                </w14:textFill>
              </w:rPr>
              <w:t>说明：</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pacing w:val="1"/>
                <w:kern w:val="0"/>
                <w:sz w:val="24"/>
                <w:szCs w:val="24"/>
                <w:lang w:val="en-US" w:eastAsia="zh-CN"/>
                <w14:textFill>
                  <w14:solidFill>
                    <w14:schemeClr w14:val="tx1"/>
                  </w14:solidFill>
                </w14:textFill>
              </w:rPr>
            </w:pPr>
            <w:r>
              <w:rPr>
                <w:rFonts w:hint="eastAsia" w:ascii="仿宋" w:hAnsi="仿宋" w:eastAsia="仿宋" w:cs="仿宋"/>
                <w:color w:val="000000" w:themeColor="text1"/>
                <w:spacing w:val="1"/>
                <w:kern w:val="0"/>
                <w:sz w:val="24"/>
                <w:szCs w:val="24"/>
                <w:lang w:val="en-US" w:eastAsia="zh-CN"/>
                <w14:textFill>
                  <w14:solidFill>
                    <w14:schemeClr w14:val="tx1"/>
                  </w14:solidFill>
                </w14:textFill>
              </w:rPr>
              <w:t>1、当投标人数量不能被六整除时，按小数前整数取整；当投标人数量不足六家时则直接进行算术平均值。</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pacing w:val="1"/>
                <w:kern w:val="0"/>
                <w:sz w:val="24"/>
                <w:szCs w:val="24"/>
                <w:lang w:val="en-US" w:eastAsia="zh-CN"/>
                <w14:textFill>
                  <w14:solidFill>
                    <w14:schemeClr w14:val="tx1"/>
                  </w14:solidFill>
                </w14:textFill>
              </w:rPr>
            </w:pPr>
            <w:r>
              <w:rPr>
                <w:rFonts w:hint="eastAsia" w:ascii="仿宋" w:hAnsi="仿宋" w:eastAsia="仿宋" w:cs="仿宋"/>
                <w:color w:val="000000" w:themeColor="text1"/>
                <w:spacing w:val="1"/>
                <w:kern w:val="0"/>
                <w:sz w:val="24"/>
                <w:szCs w:val="24"/>
                <w:lang w:val="en-US" w:eastAsia="zh-CN"/>
                <w14:textFill>
                  <w14:solidFill>
                    <w14:schemeClr w14:val="tx1"/>
                  </w14:solidFill>
                </w14:textFill>
              </w:rPr>
              <w:t>2、F值为评标基准价下浮系数，范围为 1-3 的整数，由代理机构在开标会现场邀请投标人代表随机抽取确定。</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kern w:val="0"/>
                <w:sz w:val="24"/>
                <w:szCs w:val="24"/>
                <w:lang w:val="en-US" w:eastAsia="zh-CN"/>
                <w14:textFill>
                  <w14:solidFill>
                    <w14:schemeClr w14:val="tx1"/>
                  </w14:solidFill>
                </w14:textFill>
              </w:rPr>
              <w:t>3、请潜在投标人必须使用品茗造价软件，生成大冶三农版XML格式，制作成U盘存储随投标文件一起递交，如未按规定格式制作，不能导入清标系统清标，后果由投标人自行负责。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商务标得分=投标报价合计得分 × 70%（权重）</w:t>
            </w:r>
          </w:p>
        </w:tc>
      </w:tr>
    </w:tbl>
    <w:p>
      <w:pPr>
        <w:pStyle w:val="6"/>
        <w:spacing w:before="0" w:after="0" w:line="336" w:lineRule="auto"/>
        <w:ind w:left="567" w:hanging="567"/>
        <w:jc w:val="left"/>
        <w:rPr>
          <w:rFonts w:hint="eastAsia" w:ascii="仿宋" w:hAnsi="仿宋" w:eastAsia="仿宋"/>
          <w:color w:val="000000" w:themeColor="text1"/>
          <w:sz w:val="24"/>
          <w:szCs w:val="24"/>
          <w14:textFill>
            <w14:solidFill>
              <w14:schemeClr w14:val="tx1"/>
            </w14:solidFill>
          </w14:textFill>
        </w:rPr>
      </w:pPr>
      <w:bookmarkStart w:id="267" w:name="_Toc499379020"/>
      <w:bookmarkStart w:id="268" w:name="_Toc499378898"/>
    </w:p>
    <w:p>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1、评标方法</w:t>
      </w:r>
      <w:bookmarkEnd w:id="265"/>
      <w:bookmarkEnd w:id="266"/>
      <w:bookmarkEnd w:id="267"/>
      <w:bookmarkEnd w:id="268"/>
      <w:bookmarkStart w:id="269" w:name="_Toc336091323"/>
      <w:bookmarkStart w:id="270" w:name="_Toc319832782"/>
    </w:p>
    <w:p>
      <w:pPr>
        <w:pageBreakBefore w:val="0"/>
        <w:widowControl w:val="0"/>
        <w:kinsoku/>
        <w:wordWrap/>
        <w:overflowPunct/>
        <w:topLinePunct w:val="0"/>
        <w:autoSpaceDE/>
        <w:autoSpaceDN/>
        <w:bidi w:val="0"/>
        <w:adjustRightInd/>
        <w:snapToGrid/>
        <w:spacing w:line="400" w:lineRule="exact"/>
        <w:ind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000000" w:themeColor="text1"/>
          <w:sz w:val="24"/>
          <w:szCs w:val="24"/>
          <w14:textFill>
            <w14:solidFill>
              <w14:schemeClr w14:val="tx1"/>
            </w14:solidFill>
          </w14:textFill>
        </w:rPr>
      </w:pPr>
      <w:bookmarkStart w:id="271" w:name="_Toc499379021"/>
      <w:bookmarkStart w:id="272" w:name="_Toc499378899"/>
      <w:r>
        <w:rPr>
          <w:rFonts w:hint="eastAsia" w:ascii="仿宋" w:hAnsi="仿宋" w:eastAsia="仿宋"/>
          <w:color w:val="000000" w:themeColor="text1"/>
          <w:sz w:val="24"/>
          <w:szCs w:val="24"/>
          <w14:textFill>
            <w14:solidFill>
              <w14:schemeClr w14:val="tx1"/>
            </w14:solidFill>
          </w14:textFill>
        </w:rPr>
        <w:t>2、评审标准</w:t>
      </w:r>
      <w:bookmarkEnd w:id="269"/>
      <w:bookmarkEnd w:id="270"/>
      <w:bookmarkEnd w:id="271"/>
      <w:bookmarkEnd w:id="272"/>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rightChars="0" w:firstLine="480" w:firstLineChars="200"/>
        <w:jc w:val="both"/>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 初步评审标准</w:t>
      </w:r>
    </w:p>
    <w:p>
      <w:pPr>
        <w:pageBreakBefore w:val="0"/>
        <w:widowControl w:val="0"/>
        <w:kinsoku/>
        <w:wordWrap/>
        <w:overflowPunct/>
        <w:topLinePunct w:val="0"/>
        <w:autoSpaceDE/>
        <w:autoSpaceDN/>
        <w:bidi w:val="0"/>
        <w:adjustRightInd/>
        <w:snapToGrid/>
        <w:spacing w:line="400" w:lineRule="exact"/>
        <w:ind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2.1.1 形式评审标准：见评标办法前附表。</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2.1.2 资格评审标准：见评标办法前附表。</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2.1.3 响应性评审标准：见评标办法前附表。</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0" w:firstLineChars="200"/>
        <w:jc w:val="both"/>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 分值构成与评分标准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评标基准价计算方法：见评标办法前附表。</w:t>
      </w:r>
    </w:p>
    <w:p>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000000" w:themeColor="text1"/>
          <w:sz w:val="24"/>
          <w:szCs w:val="24"/>
          <w14:textFill>
            <w14:solidFill>
              <w14:schemeClr w14:val="tx1"/>
            </w14:solidFill>
          </w14:textFill>
        </w:rPr>
      </w:pPr>
      <w:bookmarkStart w:id="273" w:name="_Toc499379022"/>
      <w:bookmarkStart w:id="274" w:name="_Toc499378900"/>
      <w:bookmarkStart w:id="275" w:name="_Toc336091324"/>
      <w:bookmarkStart w:id="276" w:name="_Toc319832783"/>
      <w:r>
        <w:rPr>
          <w:rFonts w:hint="eastAsia" w:ascii="仿宋" w:hAnsi="仿宋" w:eastAsia="仿宋"/>
          <w:color w:val="000000" w:themeColor="text1"/>
          <w:sz w:val="24"/>
          <w:szCs w:val="24"/>
          <w14:textFill>
            <w14:solidFill>
              <w14:schemeClr w14:val="tx1"/>
            </w14:solidFill>
          </w14:textFill>
        </w:rPr>
        <w:t>3、评标程序</w:t>
      </w:r>
      <w:bookmarkEnd w:id="273"/>
      <w:bookmarkEnd w:id="274"/>
      <w:bookmarkEnd w:id="275"/>
      <w:bookmarkEnd w:id="276"/>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0" w:firstLineChars="200"/>
        <w:jc w:val="both"/>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 初步评审</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3.1.2 投标人有以下情形之一的，否决投标：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（l）第二章“投标人须知”第1.4.3 项规定的任何一种情形的：</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（2）投标文件未经投标单位盖章和单位负责人签字；</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（3）投标联合体没有提交共同投标协议；</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（4）同一投标人提交两个以上不同的投标文件或者投标报价，但招标文件要求提交备选投标文件的除外；</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（5）投标报价低于成本价或者高于招标文件设定的最高投标限价的；</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（6）投标文件没有对招标文件的实质性要求和条件作出相应；</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（7）投标人有串通投标、弄虚作假、行贿等违法行为。</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3.1.3 投标报价有算术错误的，评标委员会按以下原则对投标报价进行修正，修正的价格经投标人书面确认后具有约束力。投标人不接受修正价格的，否决投标。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（1）投标文件中的大写金额与小写金额不一致的，以大写金额为准；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（2）总价金额与依据单价计算出的结果不一致的，以单价金额为准修正总价，但单价金额小数点有明显错误的除外。</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0" w:firstLineChars="200"/>
        <w:jc w:val="both"/>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 详细评审</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3.2.1  评标委员会按本章第 2.2 款规定的量化因素和分值进行打分，并计算出综合评估得</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（1）按本章第  2.2.4（1）目规定的评审因素和分值对施工组织设计计算出得分A；</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（2）按本章第  2.2.4（2）目规定的评审因素和分值对项目管理机构计算出得分B ；</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（3）按本章第  2.2.4（3）目规定的评审因素和分值对投标报价计算出得分C； </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3.2.3  投标人得分=A+B+C。</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3.2.4  评标委员会发现投标人的报价（含修正后的最终投标报价），超过最高投标限价的，否决其投标。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0" w:firstLineChars="200"/>
        <w:jc w:val="both"/>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3.3 投标文件的澄清和补正</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3.3.2  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3.3.3  评标委员会对投标人提交的澄清、说明或补正有疑问的，可以要求投标人进一步澄清、说明或补正，直至满足评标委员会的要求。</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3.3.4  凡超出招标文件规定的或给发包人带来未曾要求的利益的变化、偏差或其他因素在评标时不予考虑。</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0" w:firstLineChars="200"/>
        <w:jc w:val="both"/>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3.4 评标结果</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3.4.1  除第二章“投标人须知”前附表授权直接确定中标人外，评标委员会按照得分由高到低的顺序推荐中标候选人。</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3.4.2  评标委员会完成评标后，应当向招标人提交书面评标报告。</w:t>
      </w:r>
      <w:bookmarkStart w:id="277" w:name="_Toc351203652"/>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000000" w:themeColor="text1"/>
          <w14:textFill>
            <w14:solidFill>
              <w14:schemeClr w14:val="tx1"/>
            </w14:solidFill>
          </w14:textFill>
        </w:rPr>
      </w:pPr>
      <w:bookmarkStart w:id="278" w:name="_Toc429314958"/>
      <w:bookmarkStart w:id="279" w:name="_Toc411255947"/>
      <w:bookmarkStart w:id="280" w:name="_Toc114916929"/>
      <w:bookmarkStart w:id="281" w:name="_Toc112752869"/>
      <w:bookmarkStart w:id="282" w:name="_Toc114916868"/>
      <w:bookmarkStart w:id="283" w:name="_Toc114371648"/>
      <w:bookmarkStart w:id="284" w:name="_Toc78098309"/>
      <w:bookmarkStart w:id="285" w:name="_Toc114371497"/>
      <w:bookmarkStart w:id="286" w:name="_Toc114375838"/>
      <w:bookmarkStart w:id="287" w:name="_Toc114376972"/>
      <w:bookmarkStart w:id="288" w:name="_Toc58665098"/>
      <w:bookmarkStart w:id="289" w:name="_Toc114887875"/>
      <w:r>
        <w:rPr>
          <w:rFonts w:ascii="仿宋" w:hAnsi="仿宋" w:eastAsia="仿宋" w:cs="宋体"/>
          <w:b w:val="0"/>
          <w:bCs w:val="0"/>
          <w:color w:val="000000" w:themeColor="text1"/>
          <w:sz w:val="30"/>
          <w:szCs w:val="30"/>
          <w14:textFill>
            <w14:solidFill>
              <w14:schemeClr w14:val="tx1"/>
            </w14:solidFill>
          </w14:textFill>
        </w:rPr>
        <w:br w:type="page"/>
      </w:r>
      <w:bookmarkEnd w:id="278"/>
      <w:bookmarkStart w:id="290" w:name="_Toc499379023"/>
      <w:bookmarkStart w:id="291" w:name="_Toc436304322"/>
      <w:r>
        <w:rPr>
          <w:rFonts w:hint="eastAsia" w:ascii="仿宋" w:hAnsi="仿宋" w:eastAsia="仿宋" w:cs="宋体"/>
          <w:bCs w:val="0"/>
          <w:color w:val="000000" w:themeColor="text1"/>
          <w14:textFill>
            <w14:solidFill>
              <w14:schemeClr w14:val="tx1"/>
            </w14:solidFill>
          </w14:textFill>
        </w:rPr>
        <w:t xml:space="preserve">第四章 </w:t>
      </w:r>
      <w:r>
        <w:rPr>
          <w:rFonts w:hint="eastAsia" w:ascii="仿宋" w:hAnsi="仿宋" w:eastAsia="仿宋" w:cs="宋体"/>
          <w:color w:val="000000" w:themeColor="text1"/>
          <w14:textFill>
            <w14:solidFill>
              <w14:schemeClr w14:val="tx1"/>
            </w14:solidFill>
          </w14:textFill>
        </w:rPr>
        <w:t>合同条款及格式</w:t>
      </w:r>
      <w:bookmarkEnd w:id="290"/>
      <w:bookmarkEnd w:id="291"/>
    </w:p>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第一部分 </w:t>
      </w:r>
      <w:r>
        <w:rPr>
          <w:rFonts w:ascii="仿宋" w:hAnsi="仿宋" w:eastAsia="仿宋"/>
          <w:b/>
          <w:bCs/>
          <w:color w:val="000000" w:themeColor="text1"/>
          <w:sz w:val="32"/>
          <w:szCs w:val="32"/>
          <w14:textFill>
            <w14:solidFill>
              <w14:schemeClr w14:val="tx1"/>
            </w14:solidFill>
          </w14:textFill>
        </w:rPr>
        <w:t>合同协议书</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范本</w:t>
      </w:r>
      <w:r>
        <w:rPr>
          <w:rFonts w:hint="eastAsia" w:ascii="仿宋" w:hAnsi="仿宋" w:eastAsia="仿宋"/>
          <w:b/>
          <w:bCs/>
          <w:color w:val="000000" w:themeColor="text1"/>
          <w:sz w:val="32"/>
          <w:szCs w:val="32"/>
          <w:lang w:eastAsia="zh-CN"/>
          <w14:textFill>
            <w14:solidFill>
              <w14:schemeClr w14:val="tx1"/>
            </w14:solidFill>
          </w14:textFill>
        </w:rPr>
        <w:t>）</w:t>
      </w:r>
    </w:p>
    <w:p>
      <w:pPr>
        <w:tabs>
          <w:tab w:val="right" w:pos="8306"/>
        </w:tabs>
        <w:ind w:firstLine="600" w:firstLineChars="250"/>
        <w:jc w:val="left"/>
        <w:rPr>
          <w:rFonts w:ascii="仿宋" w:hAnsi="仿宋" w:eastAsia="仿宋"/>
          <w:color w:val="000000" w:themeColor="text1"/>
          <w:sz w:val="24"/>
          <w14:textFill>
            <w14:solidFill>
              <w14:schemeClr w14:val="tx1"/>
            </w14:solidFill>
          </w14:textFill>
        </w:rPr>
      </w:pPr>
    </w:p>
    <w:p>
      <w:pPr>
        <w:tabs>
          <w:tab w:val="right" w:pos="8306"/>
        </w:tabs>
        <w:spacing w:line="324" w:lineRule="auto"/>
        <w:jc w:val="left"/>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发包人（全称）：</w:t>
      </w:r>
      <w:r>
        <w:rPr>
          <w:rFonts w:hint="eastAsia" w:ascii="仿宋" w:hAnsi="仿宋" w:eastAsia="仿宋"/>
          <w:color w:val="000000" w:themeColor="text1"/>
          <w:szCs w:val="21"/>
          <w:u w:val="single"/>
          <w14:textFill>
            <w14:solidFill>
              <w14:schemeClr w14:val="tx1"/>
            </w14:solidFill>
          </w14:textFill>
        </w:rPr>
        <w:t xml:space="preserve">                                         </w:t>
      </w:r>
    </w:p>
    <w:p>
      <w:pPr>
        <w:spacing w:line="324" w:lineRule="auto"/>
        <w:jc w:val="left"/>
        <w:rPr>
          <w:rFonts w:hint="default" w:ascii="仿宋" w:hAnsi="仿宋" w:eastAsia="仿宋"/>
          <w:color w:val="000000" w:themeColor="text1"/>
          <w:szCs w:val="21"/>
          <w:u w:val="single"/>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承包人（全称）：</w:t>
      </w:r>
      <w:r>
        <w:rPr>
          <w:rFonts w:hint="eastAsia" w:ascii="仿宋" w:hAnsi="仿宋" w:eastAsia="仿宋"/>
          <w:color w:val="000000" w:themeColor="text1"/>
          <w:szCs w:val="21"/>
          <w:u w:val="single"/>
          <w:lang w:val="en-US" w:eastAsia="zh-CN"/>
          <w14:textFill>
            <w14:solidFill>
              <w14:schemeClr w14:val="tx1"/>
            </w14:solidFill>
          </w14:textFill>
        </w:rPr>
        <w:t xml:space="preserve">                                         </w:t>
      </w:r>
    </w:p>
    <w:p>
      <w:pPr>
        <w:pStyle w:val="9"/>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依照《中华人民共和国合同法》、</w:t>
      </w:r>
      <w:r>
        <w:rPr>
          <w:rFonts w:ascii="仿宋" w:hAnsi="仿宋" w:eastAsia="仿宋"/>
          <w:color w:val="000000" w:themeColor="text1"/>
          <w:szCs w:val="21"/>
          <w14:textFill>
            <w14:solidFill>
              <w14:schemeClr w14:val="tx1"/>
            </w14:solidFill>
          </w14:textFill>
        </w:rPr>
        <w:t>《中华人民共和国建筑法》</w:t>
      </w:r>
      <w:r>
        <w:rPr>
          <w:rFonts w:hint="eastAsia" w:ascii="仿宋" w:hAnsi="仿宋" w:eastAsia="仿宋"/>
          <w:color w:val="000000" w:themeColor="text1"/>
          <w:szCs w:val="21"/>
          <w14:textFill>
            <w14:solidFill>
              <w14:schemeClr w14:val="tx1"/>
            </w14:solidFill>
          </w14:textFill>
        </w:rPr>
        <w:t>及其他有关法律、行政法规，遵循平等、自愿、公平和诚实信用的原则，双方就本建设工程施工协商一致，订立本合同。</w:t>
      </w:r>
    </w:p>
    <w:p>
      <w:pPr>
        <w:pStyle w:val="9"/>
        <w:spacing w:after="0" w:line="324" w:lineRule="auto"/>
        <w:ind w:leftChars="0" w:right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一、工程概况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工程名称</w:t>
      </w:r>
      <w:r>
        <w:rPr>
          <w:rFonts w:hint="eastAsia" w:ascii="仿宋" w:hAnsi="仿宋" w:eastAsia="仿宋" w:cs="仿宋"/>
          <w:b w:val="0"/>
          <w:bCs w:val="0"/>
          <w:color w:val="000000" w:themeColor="text1"/>
          <w:sz w:val="24"/>
          <w:szCs w:val="24"/>
          <w:u w:val="single"/>
          <w14:textFill>
            <w14:solidFill>
              <w14:schemeClr w14:val="tx1"/>
            </w14:solidFill>
          </w14:textFill>
        </w:rPr>
        <w:t>：</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大冶市还地桥镇郭桥村党员群众服务中心建设工程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u w:val="singl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u w:val="none"/>
          <w:lang w:val="en-US" w:eastAsia="zh-CN" w:bidi="ar-SA"/>
          <w14:textFill>
            <w14:solidFill>
              <w14:schemeClr w14:val="tx1"/>
            </w14:solidFill>
          </w14:textFill>
        </w:rPr>
        <w:t>工程地点</w:t>
      </w:r>
      <w:r>
        <w:rPr>
          <w:rFonts w:hint="eastAsia" w:ascii="仿宋" w:hAnsi="仿宋" w:eastAsia="仿宋" w:cs="仿宋"/>
          <w:b w:val="0"/>
          <w:bCs w:val="0"/>
          <w:color w:val="000000" w:themeColor="text1"/>
          <w:kern w:val="2"/>
          <w:sz w:val="24"/>
          <w:szCs w:val="24"/>
          <w:u w:val="single"/>
          <w:lang w:val="en-US" w:eastAsia="zh-CN" w:bidi="ar-SA"/>
          <w14:textFill>
            <w14:solidFill>
              <w14:schemeClr w14:val="tx1"/>
            </w14:solidFill>
          </w14:textFill>
        </w:rPr>
        <w:t>：</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大冶市还地桥镇郭桥村</w:t>
      </w:r>
    </w:p>
    <w:p>
      <w:pPr>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工程内容：</w:t>
      </w:r>
      <w:r>
        <w:rPr>
          <w:rFonts w:hint="eastAsia" w:ascii="仿宋" w:hAnsi="仿宋" w:eastAsia="仿宋" w:cs="仿宋"/>
          <w:color w:val="000000" w:themeColor="text1"/>
          <w:sz w:val="24"/>
          <w:szCs w:val="24"/>
          <w:u w:val="single"/>
          <w14:textFill>
            <w14:solidFill>
              <w14:schemeClr w14:val="tx1"/>
            </w14:solidFill>
          </w14:textFill>
        </w:rPr>
        <w:t>施工设计图纸和工程量清单内全部内容</w:t>
      </w:r>
    </w:p>
    <w:p>
      <w:pPr>
        <w:pStyle w:val="9"/>
        <w:tabs>
          <w:tab w:val="left" w:pos="8210"/>
        </w:tabs>
        <w:spacing w:after="0" w:line="324" w:lineRule="auto"/>
        <w:ind w:leftChars="0" w:rightChars="0"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资金来源：</w:t>
      </w:r>
      <w:r>
        <w:rPr>
          <w:rFonts w:hint="eastAsia" w:ascii="仿宋" w:hAnsi="仿宋" w:eastAsia="仿宋" w:cs="仿宋"/>
          <w:color w:val="000000" w:themeColor="text1"/>
          <w:kern w:val="0"/>
          <w:sz w:val="24"/>
          <w:szCs w:val="24"/>
          <w:u w:val="single"/>
          <w:lang w:eastAsia="zh-CN"/>
          <w14:textFill>
            <w14:solidFill>
              <w14:schemeClr w14:val="tx1"/>
            </w14:solidFill>
          </w14:textFill>
        </w:rPr>
        <w:t>上级奖补及自筹</w:t>
      </w:r>
    </w:p>
    <w:p>
      <w:pPr>
        <w:pStyle w:val="9"/>
        <w:spacing w:after="0" w:line="324" w:lineRule="auto"/>
        <w:ind w:leftChars="0" w:right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二、工程承包范围</w:t>
      </w:r>
    </w:p>
    <w:p>
      <w:pPr>
        <w:pStyle w:val="9"/>
        <w:spacing w:after="0" w:line="324" w:lineRule="auto"/>
        <w:ind w:leftChars="0" w:rightChars="0" w:firstLine="480" w:firstLineChars="200"/>
        <w:jc w:val="left"/>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承包范围：</w:t>
      </w:r>
      <w:r>
        <w:rPr>
          <w:rFonts w:hint="eastAsia" w:ascii="仿宋" w:hAnsi="仿宋" w:eastAsia="仿宋" w:cs="仿宋"/>
          <w:color w:val="000000" w:themeColor="text1"/>
          <w:sz w:val="24"/>
          <w:szCs w:val="24"/>
          <w:u w:val="single"/>
          <w14:textFill>
            <w14:solidFill>
              <w14:schemeClr w14:val="tx1"/>
            </w14:solidFill>
          </w14:textFill>
        </w:rPr>
        <w:t>施工设计图纸和工程量清单内全部内容</w:t>
      </w:r>
    </w:p>
    <w:p>
      <w:pPr>
        <w:pStyle w:val="9"/>
        <w:spacing w:after="0" w:line="324" w:lineRule="auto"/>
        <w:ind w:leftChars="0" w:right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三、合同工期</w:t>
      </w:r>
    </w:p>
    <w:p>
      <w:pPr>
        <w:pStyle w:val="9"/>
        <w:spacing w:after="0" w:line="324" w:lineRule="auto"/>
        <w:ind w:leftChars="0" w:rightChars="0" w:firstLine="480" w:firstLineChars="200"/>
        <w:jc w:val="left"/>
        <w:rPr>
          <w:rFonts w:hint="default" w:ascii="仿宋" w:hAnsi="仿宋" w:eastAsia="仿宋"/>
          <w:color w:val="000000" w:themeColor="text1"/>
          <w:sz w:val="24"/>
          <w:szCs w:val="24"/>
          <w:u w:val="single"/>
          <w:lang w:val="en-US"/>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开工日期</w:t>
      </w:r>
      <w:r>
        <w:rPr>
          <w:rFonts w:hint="eastAsia" w:ascii="仿宋" w:hAnsi="仿宋" w:eastAsia="仿宋"/>
          <w:color w:val="000000" w:themeColor="text1"/>
          <w:sz w:val="24"/>
          <w:szCs w:val="24"/>
          <w:u w:val="single"/>
          <w:lang w:eastAsia="zh-CN"/>
          <w14:textFill>
            <w14:solidFill>
              <w14:schemeClr w14:val="tx1"/>
            </w14:solidFill>
          </w14:textFill>
        </w:rPr>
        <w:t>：</w:t>
      </w:r>
      <w:r>
        <w:rPr>
          <w:rFonts w:hint="eastAsia" w:ascii="仿宋" w:hAnsi="仿宋" w:eastAsia="仿宋"/>
          <w:color w:val="000000" w:themeColor="text1"/>
          <w:sz w:val="24"/>
          <w:szCs w:val="24"/>
          <w:u w:val="single"/>
          <w:lang w:val="en-US" w:eastAsia="zh-CN"/>
          <w14:textFill>
            <w14:solidFill>
              <w14:schemeClr w14:val="tx1"/>
            </w14:solidFill>
          </w14:textFill>
        </w:rPr>
        <w:t>合同签订后七日历天内</w:t>
      </w:r>
    </w:p>
    <w:p>
      <w:pPr>
        <w:spacing w:line="324" w:lineRule="auto"/>
        <w:ind w:firstLine="48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w:t>
      </w:r>
      <w:r>
        <w:rPr>
          <w:rFonts w:hint="eastAsia" w:ascii="仿宋" w:hAnsi="仿宋" w:eastAsia="仿宋"/>
          <w:color w:val="000000" w:themeColor="text1"/>
          <w:sz w:val="24"/>
          <w:szCs w:val="24"/>
          <w:lang w:eastAsia="zh-CN"/>
          <w14:textFill>
            <w14:solidFill>
              <w14:schemeClr w14:val="tx1"/>
            </w14:solidFill>
          </w14:textFill>
        </w:rPr>
        <w:t>总</w:t>
      </w:r>
      <w:r>
        <w:rPr>
          <w:rFonts w:hint="eastAsia" w:ascii="仿宋" w:hAnsi="仿宋" w:eastAsia="仿宋"/>
          <w:color w:val="000000" w:themeColor="text1"/>
          <w:sz w:val="24"/>
          <w:szCs w:val="24"/>
          <w14:textFill>
            <w14:solidFill>
              <w14:schemeClr w14:val="tx1"/>
            </w14:solidFill>
          </w14:textFill>
        </w:rPr>
        <w:t>工期</w:t>
      </w:r>
      <w:r>
        <w:rPr>
          <w:rFonts w:hint="eastAsia" w:ascii="仿宋" w:hAnsi="仿宋" w:eastAsia="仿宋"/>
          <w:color w:val="000000" w:themeColor="text1"/>
          <w:sz w:val="24"/>
          <w:szCs w:val="24"/>
          <w:u w:val="single"/>
          <w:lang w:eastAsia="zh-CN"/>
          <w14:textFill>
            <w14:solidFill>
              <w14:schemeClr w14:val="tx1"/>
            </w14:solidFill>
          </w14:textFill>
        </w:rPr>
        <w:t>：</w:t>
      </w:r>
      <w:r>
        <w:rPr>
          <w:rFonts w:hint="eastAsia" w:ascii="仿宋" w:hAnsi="仿宋" w:eastAsia="仿宋"/>
          <w:color w:val="000000" w:themeColor="text1"/>
          <w:sz w:val="24"/>
          <w:szCs w:val="24"/>
          <w:u w:val="single"/>
          <w:lang w:val="en-US" w:eastAsia="zh-CN"/>
          <w14:textFill>
            <w14:solidFill>
              <w14:schemeClr w14:val="tx1"/>
            </w14:solidFill>
          </w14:textFill>
        </w:rPr>
        <w:t>12</w:t>
      </w:r>
      <w:r>
        <w:rPr>
          <w:rFonts w:hint="eastAsia" w:ascii="仿宋" w:hAnsi="仿宋" w:eastAsia="仿宋" w:cs="Times New Roman"/>
          <w:color w:val="000000" w:themeColor="text1"/>
          <w:kern w:val="2"/>
          <w:sz w:val="24"/>
          <w:szCs w:val="24"/>
          <w:u w:val="single"/>
          <w:lang w:val="en-US" w:eastAsia="zh-CN" w:bidi="ar-SA"/>
          <w14:textFill>
            <w14:solidFill>
              <w14:schemeClr w14:val="tx1"/>
            </w14:solidFill>
          </w14:textFill>
        </w:rPr>
        <w:t>0日历</w:t>
      </w:r>
      <w:r>
        <w:rPr>
          <w:rFonts w:hint="eastAsia" w:ascii="仿宋" w:hAnsi="仿宋" w:eastAsia="仿宋"/>
          <w:color w:val="000000" w:themeColor="text1"/>
          <w:sz w:val="24"/>
          <w:szCs w:val="24"/>
          <w:u w:val="single"/>
          <w14:textFill>
            <w14:solidFill>
              <w14:schemeClr w14:val="tx1"/>
            </w14:solidFill>
          </w14:textFill>
        </w:rPr>
        <w:t>天</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工期总日历天数与根据计划开竣工日期计算的工期天数不一致的，以</w:t>
      </w:r>
      <w:r>
        <w:rPr>
          <w:rFonts w:ascii="仿宋" w:hAnsi="仿宋" w:eastAsia="仿宋"/>
          <w:color w:val="000000" w:themeColor="text1"/>
          <w:szCs w:val="21"/>
          <w14:textFill>
            <w14:solidFill>
              <w14:schemeClr w14:val="tx1"/>
            </w14:solidFill>
          </w14:textFill>
        </w:rPr>
        <w:t>工期总日历天数为准。</w:t>
      </w:r>
    </w:p>
    <w:p>
      <w:pPr>
        <w:pStyle w:val="9"/>
        <w:tabs>
          <w:tab w:val="center" w:pos="4422"/>
        </w:tabs>
        <w:spacing w:after="0" w:line="324" w:lineRule="auto"/>
        <w:ind w:leftChars="0" w:rightChars="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四、质量标准</w:t>
      </w:r>
    </w:p>
    <w:p>
      <w:pPr>
        <w:pStyle w:val="9"/>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工程质量标准：</w:t>
      </w:r>
      <w:r>
        <w:rPr>
          <w:rFonts w:hint="eastAsia" w:ascii="仿宋" w:hAnsi="仿宋" w:eastAsia="仿宋"/>
          <w:color w:val="000000" w:themeColor="text1"/>
          <w:szCs w:val="21"/>
          <w:u w:val="single"/>
          <w14:textFill>
            <w14:solidFill>
              <w14:schemeClr w14:val="tx1"/>
            </w14:solidFill>
          </w14:textFill>
        </w:rPr>
        <w:t xml:space="preserve">   合格</w:t>
      </w:r>
      <w:r>
        <w:rPr>
          <w:rFonts w:ascii="仿宋" w:hAnsi="仿宋" w:eastAsia="仿宋"/>
          <w:color w:val="000000" w:themeColor="text1"/>
          <w:szCs w:val="21"/>
          <w:u w:val="single"/>
          <w14:textFill>
            <w14:solidFill>
              <w14:schemeClr w14:val="tx1"/>
            </w14:solidFill>
          </w14:textFill>
        </w:rPr>
        <w:tab/>
      </w:r>
    </w:p>
    <w:p>
      <w:pPr>
        <w:pStyle w:val="9"/>
        <w:spacing w:after="0" w:line="324" w:lineRule="auto"/>
        <w:ind w:leftChars="0" w:rightChars="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五、合同价款</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金额（大写）：</w:t>
      </w:r>
      <w:r>
        <w:rPr>
          <w:rFonts w:hint="eastAsia" w:ascii="仿宋" w:hAnsi="仿宋" w:eastAsia="仿宋"/>
          <w:color w:val="000000" w:themeColor="text1"/>
          <w:szCs w:val="21"/>
          <w:u w:val="single"/>
          <w:lang w:val="en-US" w:eastAsia="zh-CN"/>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（人民币）￥：</w:t>
      </w:r>
      <w:r>
        <w:rPr>
          <w:rFonts w:hint="eastAsia" w:ascii="仿宋" w:hAnsi="仿宋" w:eastAsia="仿宋"/>
          <w:color w:val="000000" w:themeColor="text1"/>
          <w:szCs w:val="21"/>
          <w:u w:val="single"/>
          <w14:textFill>
            <w14:solidFill>
              <w14:schemeClr w14:val="tx1"/>
            </w14:solidFill>
          </w14:textFill>
        </w:rPr>
        <w:t xml:space="preserve">  </w:t>
      </w:r>
      <w:r>
        <w:rPr>
          <w:rFonts w:hint="eastAsia" w:ascii="仿宋" w:hAnsi="仿宋" w:eastAsia="仿宋"/>
          <w:color w:val="000000" w:themeColor="text1"/>
          <w:szCs w:val="21"/>
          <w:u w:val="single"/>
          <w:lang w:val="en-US" w:eastAsia="zh-CN"/>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元</w:t>
      </w:r>
    </w:p>
    <w:p>
      <w:pPr>
        <w:pStyle w:val="9"/>
        <w:tabs>
          <w:tab w:val="left" w:pos="6825"/>
        </w:tabs>
        <w:spacing w:after="0" w:line="324" w:lineRule="auto"/>
        <w:ind w:leftChars="0" w:rightChars="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六、组成合同的文件</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组成本合同的文件包括：</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1、本合同协议书</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2、中标通知书</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3、投标书及其附件</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4、本合同专用条款</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5、本合同通用条款</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7、图纸</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8、工程量清单</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十、合同生效</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合同订立时间：  年</w:t>
      </w:r>
      <w:r>
        <w:rPr>
          <w:rFonts w:hint="eastAsia" w:ascii="仿宋" w:hAnsi="仿宋" w:eastAsia="仿宋"/>
          <w:color w:val="000000" w:themeColor="text1"/>
          <w:szCs w:val="21"/>
          <w:lang w:val="en-US" w:eastAsia="zh-CN"/>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月</w:t>
      </w:r>
      <w:r>
        <w:rPr>
          <w:rFonts w:hint="eastAsia" w:ascii="仿宋" w:hAnsi="仿宋" w:eastAsia="仿宋"/>
          <w:color w:val="000000" w:themeColor="text1"/>
          <w:szCs w:val="21"/>
          <w:lang w:val="en-US" w:eastAsia="zh-CN"/>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日</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合同订立地点：</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本合同双方约定  后生效。</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发包人：（公章）承包人（公章）：</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住所：  住所：</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法定代表人：法定代表人：</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委托代理人： 委托代理人：</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电话：电话：</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传真：传真：</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开户银行：开户银行：</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账号：账号：</w:t>
      </w:r>
    </w:p>
    <w:p>
      <w:pPr>
        <w:pStyle w:val="9"/>
        <w:tabs>
          <w:tab w:val="left" w:pos="6825"/>
        </w:tabs>
        <w:spacing w:after="0" w:line="324" w:lineRule="auto"/>
        <w:ind w:leftChars="0" w:rightChars="0" w:firstLine="420" w:firstLine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邮政编号： 邮政编号：</w:t>
      </w:r>
    </w:p>
    <w:p>
      <w:pPr>
        <w:rPr>
          <w:rFonts w:ascii="仿宋" w:hAnsi="仿宋" w:eastAsia="仿宋"/>
          <w:color w:val="000000" w:themeColor="text1"/>
          <w14:textFill>
            <w14:solidFill>
              <w14:schemeClr w14:val="tx1"/>
            </w14:solidFill>
          </w14:textFill>
        </w:rPr>
      </w:pPr>
      <w:r>
        <w:rPr>
          <w:rFonts w:ascii="仿宋" w:hAnsi="仿宋" w:eastAsia="仿宋" w:cs="宋体"/>
          <w:b/>
          <w:bCs/>
          <w:color w:val="000000" w:themeColor="text1"/>
          <w:kern w:val="44"/>
          <w:sz w:val="44"/>
          <w:szCs w:val="44"/>
          <w14:textFill>
            <w14:solidFill>
              <w14:schemeClr w14:val="tx1"/>
            </w14:solidFill>
          </w14:textFill>
        </w:rPr>
        <w:br w:type="page"/>
      </w:r>
    </w:p>
    <w:bookmarkEnd w:id="279"/>
    <w:bookmarkEnd w:id="280"/>
    <w:bookmarkEnd w:id="281"/>
    <w:bookmarkEnd w:id="282"/>
    <w:bookmarkEnd w:id="283"/>
    <w:bookmarkEnd w:id="284"/>
    <w:bookmarkEnd w:id="285"/>
    <w:bookmarkEnd w:id="286"/>
    <w:bookmarkEnd w:id="287"/>
    <w:bookmarkEnd w:id="288"/>
    <w:bookmarkEnd w:id="289"/>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第二部分 通用合同条款</w:t>
      </w:r>
    </w:p>
    <w:p>
      <w:pPr>
        <w:pStyle w:val="9"/>
        <w:pageBreakBefore w:val="0"/>
        <w:tabs>
          <w:tab w:val="left" w:pos="6825"/>
        </w:tabs>
        <w:kinsoku/>
        <w:wordWrap/>
        <w:overflowPunct/>
        <w:topLinePunct w:val="0"/>
        <w:autoSpaceDE/>
        <w:autoSpaceDN/>
        <w:bidi w:val="0"/>
        <w:spacing w:line="400" w:lineRule="exact"/>
        <w:ind w:left="63" w:right="63" w:firstLine="420" w:firstLineChars="200"/>
        <w:jc w:val="left"/>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t>参照《建设工程施工合同（示范文本）》（GF-2013-0201）通用合同条款执行，本招标文件省略。</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 xml:space="preserve">1.一般约定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 xml:space="preserve">1.1词语定义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 xml:space="preserve">1.1.1合同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1.1.1.10其他合同文件包括：</w:t>
      </w:r>
      <w:r>
        <w:rPr>
          <w:rFonts w:ascii="仿宋" w:hAnsi="仿宋" w:eastAsia="仿宋" w:cs="宋体"/>
          <w:iCs/>
          <w:color w:val="000000" w:themeColor="text1"/>
          <w:szCs w:val="21"/>
          <w:u w:val="single"/>
          <w14:textFill>
            <w14:solidFill>
              <w14:schemeClr w14:val="tx1"/>
            </w14:solidFill>
          </w14:textFill>
        </w:rPr>
        <w:t>合同协议书、中标通知书、投标函及其附录、专用合同条款及</w:t>
      </w:r>
      <w:r>
        <w:rPr>
          <w:rFonts w:hint="eastAsia" w:ascii="仿宋" w:hAnsi="仿宋" w:eastAsia="仿宋" w:cs="宋体"/>
          <w:iCs/>
          <w:color w:val="000000" w:themeColor="text1"/>
          <w:szCs w:val="21"/>
          <w:u w:val="single"/>
          <w14:textFill>
            <w14:solidFill>
              <w14:schemeClr w14:val="tx1"/>
            </w14:solidFill>
          </w14:textFill>
        </w:rPr>
        <w:t>其附件、通用合同条款、技术标准和要求、图纸、已标价工程量清单或预算书以及其他合同文件</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 xml:space="preserve">1.1.2 合同当事人及其他相关方发包人、承包人、监理人、设计人及其他相关方。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 xml:space="preserve">1.1.2.4监理人：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名</w:t>
      </w:r>
      <w:r>
        <w:rPr>
          <w:rFonts w:ascii="仿宋" w:hAnsi="仿宋" w:eastAsia="仿宋" w:cs="宋体"/>
          <w:iCs/>
          <w:color w:val="000000" w:themeColor="text1"/>
          <w:szCs w:val="21"/>
          <w14:textFill>
            <w14:solidFill>
              <w14:schemeClr w14:val="tx1"/>
            </w14:solidFill>
          </w14:textFill>
        </w:rPr>
        <w:t xml:space="preserve">    称：</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资质类别和等级：</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联系电话：</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电子信箱：</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通信地址：</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1.1.2.5设计人：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名</w:t>
      </w:r>
      <w:r>
        <w:rPr>
          <w:rFonts w:ascii="仿宋" w:hAnsi="仿宋" w:eastAsia="仿宋" w:cs="宋体"/>
          <w:iCs/>
          <w:color w:val="000000" w:themeColor="text1"/>
          <w:szCs w:val="21"/>
          <w14:textFill>
            <w14:solidFill>
              <w14:schemeClr w14:val="tx1"/>
            </w14:solidFill>
          </w14:textFill>
        </w:rPr>
        <w:t xml:space="preserve">    称：</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资质类别和等级：</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联系电话：</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电子信箱：</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通信地址：</w:t>
      </w:r>
      <w:r>
        <w:rPr>
          <w:rFonts w:hint="eastAsia" w:ascii="仿宋" w:hAnsi="仿宋" w:eastAsia="仿宋" w:cs="宋体"/>
          <w:iCs/>
          <w:color w:val="000000" w:themeColor="text1"/>
          <w:szCs w:val="21"/>
          <w:u w:val="single"/>
          <w14:textFill>
            <w14:solidFill>
              <w14:schemeClr w14:val="tx1"/>
            </w14:solidFill>
          </w14:textFill>
        </w:rPr>
        <w:t xml:space="preserve">                                                               </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1.1.3工程和设备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1.1.3.7作为施工现场组成部分的其他场所包括：</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1.1.3.9永久占地包括：</w:t>
      </w:r>
      <w:r>
        <w:rPr>
          <w:rFonts w:ascii="仿宋" w:hAnsi="仿宋" w:eastAsia="仿宋" w:cs="宋体"/>
          <w:iCs/>
          <w:color w:val="000000" w:themeColor="text1"/>
          <w:szCs w:val="21"/>
          <w:u w:val="single"/>
          <w14:textFill>
            <w14:solidFill>
              <w14:schemeClr w14:val="tx1"/>
            </w14:solidFill>
          </w14:textFill>
        </w:rPr>
        <w:t>是指专用合同条款中指明为实施工程需永久占用的土地</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1.1.3.10临时占地包括：</w:t>
      </w:r>
      <w:r>
        <w:rPr>
          <w:rFonts w:ascii="仿宋" w:hAnsi="仿宋" w:eastAsia="仿宋" w:cs="宋体"/>
          <w:iCs/>
          <w:color w:val="000000" w:themeColor="text1"/>
          <w:szCs w:val="21"/>
          <w:u w:val="single"/>
          <w14:textFill>
            <w14:solidFill>
              <w14:schemeClr w14:val="tx1"/>
            </w14:solidFill>
          </w14:textFill>
        </w:rPr>
        <w:t>是指专用合同条款中指明为实施工程需要临时占用的土地</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w:t>
      </w:r>
      <w:r>
        <w:rPr>
          <w:rFonts w:hint="eastAsia" w:ascii="仿宋" w:hAnsi="仿宋" w:eastAsia="仿宋" w:cs="宋体"/>
          <w:b/>
          <w:iCs/>
          <w:color w:val="000000" w:themeColor="text1"/>
          <w:szCs w:val="21"/>
          <w14:textFill>
            <w14:solidFill>
              <w14:schemeClr w14:val="tx1"/>
            </w14:solidFill>
          </w14:textFill>
        </w:rPr>
        <w:t>3</w:t>
      </w:r>
      <w:r>
        <w:rPr>
          <w:rFonts w:ascii="仿宋" w:hAnsi="仿宋" w:eastAsia="仿宋" w:cs="宋体"/>
          <w:b/>
          <w:iCs/>
          <w:color w:val="000000" w:themeColor="text1"/>
          <w:szCs w:val="21"/>
          <w14:textFill>
            <w14:solidFill>
              <w14:schemeClr w14:val="tx1"/>
            </w14:solidFill>
          </w14:textFill>
        </w:rPr>
        <w:t>法律</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适用于合同的其他规范性文件：</w:t>
      </w:r>
      <w:r>
        <w:rPr>
          <w:rFonts w:ascii="仿宋" w:hAnsi="仿宋" w:eastAsia="仿宋" w:cs="宋体"/>
          <w:iCs/>
          <w:color w:val="000000" w:themeColor="text1"/>
          <w:szCs w:val="21"/>
          <w:u w:val="single"/>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标准和规范</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.1适用于工程的标准规范包括：</w:t>
      </w:r>
      <w:r>
        <w:rPr>
          <w:rFonts w:ascii="仿宋" w:hAnsi="仿宋" w:eastAsia="仿宋" w:cs="宋体"/>
          <w:iCs/>
          <w:color w:val="000000" w:themeColor="text1"/>
          <w:szCs w:val="21"/>
          <w:u w:val="single"/>
          <w14:textFill>
            <w14:solidFill>
              <w14:schemeClr w14:val="tx1"/>
            </w14:solidFill>
          </w14:textFill>
        </w:rPr>
        <w:t>国家标准、行业标准、工程所在地的地方性标准，以及</w:t>
      </w:r>
      <w:r>
        <w:rPr>
          <w:rFonts w:hint="eastAsia" w:ascii="仿宋" w:hAnsi="仿宋" w:eastAsia="仿宋" w:cs="宋体"/>
          <w:iCs/>
          <w:color w:val="000000" w:themeColor="text1"/>
          <w:szCs w:val="21"/>
          <w:u w:val="single"/>
          <w14:textFill>
            <w14:solidFill>
              <w14:schemeClr w14:val="tx1"/>
            </w14:solidFill>
          </w14:textFill>
        </w:rPr>
        <w:t>相应的规范、规程等</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.2发包人提供国外标准、规范的名称：</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发包人提供国外标准、规范的份数：</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发包人提供国外标准、规范的名称：</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.3发包人对工程的技术标准和功能要求的特殊要求：</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w:t>
      </w:r>
      <w:r>
        <w:rPr>
          <w:rFonts w:hint="eastAsia" w:ascii="仿宋" w:hAnsi="仿宋" w:eastAsia="仿宋" w:cs="宋体"/>
          <w:b/>
          <w:iCs/>
          <w:color w:val="000000" w:themeColor="text1"/>
          <w:szCs w:val="21"/>
          <w14:textFill>
            <w14:solidFill>
              <w14:schemeClr w14:val="tx1"/>
            </w14:solidFill>
          </w14:textFill>
        </w:rPr>
        <w:t>5</w:t>
      </w:r>
      <w:r>
        <w:rPr>
          <w:rFonts w:ascii="仿宋" w:hAnsi="仿宋" w:eastAsia="仿宋" w:cs="宋体"/>
          <w:b/>
          <w:iCs/>
          <w:color w:val="000000" w:themeColor="text1"/>
          <w:szCs w:val="21"/>
          <w14:textFill>
            <w14:solidFill>
              <w14:schemeClr w14:val="tx1"/>
            </w14:solidFill>
          </w14:textFill>
        </w:rPr>
        <w:t>合同文件的优先顺序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合同文件组成及优先顺序为：</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1）合同协议书；（2）中标通知书；</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3）投标函及其附录；（4）专用合同条款及其附件；（5）通用合同条款；</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6）技术标准和要求；（7）图纸；（8）</w:t>
      </w:r>
      <w:r>
        <w:rPr>
          <w:rFonts w:hint="eastAsia" w:ascii="仿宋" w:hAnsi="仿宋" w:eastAsia="仿宋" w:cs="宋体"/>
          <w:iCs/>
          <w:color w:val="000000" w:themeColor="text1"/>
          <w:szCs w:val="21"/>
          <w:u w:val="single"/>
          <w14:textFill>
            <w14:solidFill>
              <w14:schemeClr w14:val="tx1"/>
            </w14:solidFill>
          </w14:textFill>
        </w:rPr>
        <w:t>工程量清单</w:t>
      </w:r>
      <w:r>
        <w:rPr>
          <w:rFonts w:ascii="仿宋" w:hAnsi="仿宋" w:eastAsia="仿宋" w:cs="宋体"/>
          <w:iCs/>
          <w:color w:val="000000" w:themeColor="text1"/>
          <w:szCs w:val="21"/>
          <w:u w:val="single"/>
          <w14:textFill>
            <w14:solidFill>
              <w14:schemeClr w14:val="tx1"/>
            </w14:solidFill>
          </w14:textFill>
        </w:rPr>
        <w:t>；（9）其他合同文件。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w:t>
      </w:r>
      <w:r>
        <w:rPr>
          <w:rFonts w:hint="eastAsia" w:ascii="仿宋" w:hAnsi="仿宋" w:eastAsia="仿宋" w:cs="宋体"/>
          <w:b/>
          <w:iCs/>
          <w:color w:val="000000" w:themeColor="text1"/>
          <w:szCs w:val="21"/>
          <w14:textFill>
            <w14:solidFill>
              <w14:schemeClr w14:val="tx1"/>
            </w14:solidFill>
          </w14:textFill>
        </w:rPr>
        <w:t>6</w:t>
      </w:r>
      <w:r>
        <w:rPr>
          <w:rFonts w:ascii="仿宋" w:hAnsi="仿宋" w:eastAsia="仿宋" w:cs="宋体"/>
          <w:b/>
          <w:iCs/>
          <w:color w:val="000000" w:themeColor="text1"/>
          <w:szCs w:val="21"/>
          <w14:textFill>
            <w14:solidFill>
              <w14:schemeClr w14:val="tx1"/>
            </w14:solidFill>
          </w14:textFill>
        </w:rPr>
        <w:t>图纸和承包人文件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6</w:t>
      </w:r>
      <w:r>
        <w:rPr>
          <w:rFonts w:ascii="仿宋" w:hAnsi="仿宋" w:eastAsia="仿宋" w:cs="宋体"/>
          <w:iCs/>
          <w:color w:val="000000" w:themeColor="text1"/>
          <w:szCs w:val="21"/>
          <w14:textFill>
            <w14:solidFill>
              <w14:schemeClr w14:val="tx1"/>
            </w14:solidFill>
          </w14:textFill>
        </w:rPr>
        <w:t>.1图纸的提供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发包人向承包人提供图纸的期限：</w:t>
      </w:r>
      <w:r>
        <w:rPr>
          <w:rFonts w:hint="eastAsia" w:ascii="仿宋" w:hAnsi="仿宋" w:eastAsia="仿宋" w:cs="宋体"/>
          <w:iCs/>
          <w:color w:val="000000" w:themeColor="text1"/>
          <w:szCs w:val="21"/>
          <w:u w:val="single"/>
          <w14:textFill>
            <w14:solidFill>
              <w14:schemeClr w14:val="tx1"/>
            </w14:solidFill>
          </w14:textFill>
        </w:rPr>
        <w:t>合同备案后7天内</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发包人向承包人提供图纸的数量：</w:t>
      </w:r>
      <w:r>
        <w:rPr>
          <w:rFonts w:hint="eastAsia" w:ascii="仿宋" w:hAnsi="仿宋" w:eastAsia="仿宋" w:cs="宋体"/>
          <w:iCs/>
          <w:color w:val="000000" w:themeColor="text1"/>
          <w:szCs w:val="21"/>
          <w:u w:val="single"/>
          <w14:textFill>
            <w14:solidFill>
              <w14:schemeClr w14:val="tx1"/>
            </w14:solidFill>
          </w14:textFill>
        </w:rPr>
        <w:t xml:space="preserve">    双方约定    </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发包人向承包人提供图纸的内容：</w:t>
      </w:r>
      <w:r>
        <w:rPr>
          <w:rFonts w:hint="eastAsia" w:ascii="仿宋" w:hAnsi="仿宋" w:eastAsia="仿宋" w:cs="宋体"/>
          <w:iCs/>
          <w:color w:val="000000" w:themeColor="text1"/>
          <w:szCs w:val="21"/>
          <w:u w:val="single"/>
          <w14:textFill>
            <w14:solidFill>
              <w14:schemeClr w14:val="tx1"/>
            </w14:solidFill>
          </w14:textFill>
        </w:rPr>
        <w:t>设计施工图纸范围内全部内容</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6</w:t>
      </w:r>
      <w:r>
        <w:rPr>
          <w:rFonts w:ascii="仿宋" w:hAnsi="仿宋" w:eastAsia="仿宋" w:cs="宋体"/>
          <w:iCs/>
          <w:color w:val="000000" w:themeColor="text1"/>
          <w:szCs w:val="21"/>
          <w14:textFill>
            <w14:solidFill>
              <w14:schemeClr w14:val="tx1"/>
            </w14:solidFill>
          </w14:textFill>
        </w:rPr>
        <w:t>.</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承包人文件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需要由承包人提供的文件，包括：</w:t>
      </w:r>
      <w:r>
        <w:rPr>
          <w:rFonts w:hint="eastAsia" w:ascii="仿宋" w:hAnsi="仿宋" w:eastAsia="仿宋" w:cs="宋体"/>
          <w:iCs/>
          <w:color w:val="000000" w:themeColor="text1"/>
          <w:szCs w:val="21"/>
          <w:u w:val="single"/>
          <w14:textFill>
            <w14:solidFill>
              <w14:schemeClr w14:val="tx1"/>
            </w14:solidFill>
          </w14:textFill>
        </w:rPr>
        <w:t>按照专用合同条款的约定提供应当由其编制的与工程施工有关的文件。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承包人提供的文件的期限为：</w:t>
      </w:r>
      <w:r>
        <w:rPr>
          <w:rFonts w:hint="eastAsia" w:ascii="仿宋" w:hAnsi="仿宋" w:eastAsia="仿宋" w:cs="宋体"/>
          <w:iCs/>
          <w:color w:val="000000" w:themeColor="text1"/>
          <w:szCs w:val="21"/>
          <w:u w:val="single"/>
          <w14:textFill>
            <w14:solidFill>
              <w14:schemeClr w14:val="tx1"/>
            </w14:solidFill>
          </w14:textFill>
        </w:rPr>
        <w:t>合同备案后</w:t>
      </w:r>
      <w:r>
        <w:rPr>
          <w:rFonts w:ascii="仿宋" w:hAnsi="仿宋" w:eastAsia="仿宋" w:cs="宋体"/>
          <w:iCs/>
          <w:color w:val="000000" w:themeColor="text1"/>
          <w:szCs w:val="21"/>
          <w:u w:val="single"/>
          <w14:textFill>
            <w14:solidFill>
              <w14:schemeClr w14:val="tx1"/>
            </w14:solidFill>
          </w14:textFill>
        </w:rPr>
        <w:t>7日内；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承包人提供的文件的数量为：</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承包人提供的文件的形式为：</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发包人审批承包人文件的期限：</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6</w:t>
      </w:r>
      <w:r>
        <w:rPr>
          <w:rFonts w:ascii="仿宋" w:hAnsi="仿宋" w:eastAsia="仿宋" w:cs="宋体"/>
          <w:iCs/>
          <w:color w:val="000000" w:themeColor="text1"/>
          <w:szCs w:val="21"/>
          <w14:textFill>
            <w14:solidFill>
              <w14:schemeClr w14:val="tx1"/>
            </w14:solidFill>
          </w14:textFill>
        </w:rPr>
        <w:t>.</w:t>
      </w:r>
      <w:r>
        <w:rPr>
          <w:rFonts w:hint="eastAsia" w:ascii="仿宋" w:hAnsi="仿宋" w:eastAsia="仿宋" w:cs="宋体"/>
          <w:iCs/>
          <w:color w:val="000000" w:themeColor="text1"/>
          <w:szCs w:val="21"/>
          <w14:textFill>
            <w14:solidFill>
              <w14:schemeClr w14:val="tx1"/>
            </w14:solidFill>
          </w14:textFill>
        </w:rPr>
        <w:t>5</w:t>
      </w:r>
      <w:r>
        <w:rPr>
          <w:rFonts w:ascii="仿宋" w:hAnsi="仿宋" w:eastAsia="仿宋" w:cs="宋体"/>
          <w:iCs/>
          <w:color w:val="000000" w:themeColor="text1"/>
          <w:szCs w:val="21"/>
          <w14:textFill>
            <w14:solidFill>
              <w14:schemeClr w14:val="tx1"/>
            </w14:solidFill>
          </w14:textFill>
        </w:rPr>
        <w:t>现场图纸准备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关于现场图纸准备的约定：</w:t>
      </w:r>
      <w:r>
        <w:rPr>
          <w:rFonts w:hint="eastAsia" w:ascii="仿宋" w:hAnsi="仿宋" w:eastAsia="仿宋" w:cs="宋体"/>
          <w:iCs/>
          <w:color w:val="000000" w:themeColor="text1"/>
          <w:szCs w:val="21"/>
          <w:u w:val="single"/>
          <w14:textFill>
            <w14:solidFill>
              <w14:schemeClr w14:val="tx1"/>
            </w14:solidFill>
          </w14:textFill>
        </w:rPr>
        <w:t>双方约定</w:t>
      </w:r>
      <w:r>
        <w:rPr>
          <w:rFonts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w:t>
      </w:r>
      <w:r>
        <w:rPr>
          <w:rFonts w:hint="eastAsia" w:ascii="仿宋" w:hAnsi="仿宋" w:eastAsia="仿宋" w:cs="宋体"/>
          <w:b/>
          <w:iCs/>
          <w:color w:val="000000" w:themeColor="text1"/>
          <w:szCs w:val="21"/>
          <w14:textFill>
            <w14:solidFill>
              <w14:schemeClr w14:val="tx1"/>
            </w14:solidFill>
          </w14:textFill>
        </w:rPr>
        <w:t>7</w:t>
      </w:r>
      <w:r>
        <w:rPr>
          <w:rFonts w:ascii="仿宋" w:hAnsi="仿宋" w:eastAsia="仿宋" w:cs="宋体"/>
          <w:b/>
          <w:iCs/>
          <w:color w:val="000000" w:themeColor="text1"/>
          <w:szCs w:val="21"/>
          <w14:textFill>
            <w14:solidFill>
              <w14:schemeClr w14:val="tx1"/>
            </w14:solidFill>
          </w14:textFill>
        </w:rPr>
        <w:t>联络</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7</w:t>
      </w:r>
      <w:r>
        <w:rPr>
          <w:rFonts w:ascii="仿宋" w:hAnsi="仿宋" w:eastAsia="仿宋" w:cs="宋体"/>
          <w:iCs/>
          <w:color w:val="000000" w:themeColor="text1"/>
          <w:szCs w:val="21"/>
          <w14:textFill>
            <w14:solidFill>
              <w14:schemeClr w14:val="tx1"/>
            </w14:solidFill>
          </w14:textFill>
        </w:rPr>
        <w:t>.1发包人和承包人应当在</w:t>
      </w:r>
      <w:r>
        <w:rPr>
          <w:rFonts w:ascii="仿宋" w:hAnsi="仿宋" w:eastAsia="仿宋" w:cs="宋体"/>
          <w:iCs/>
          <w:color w:val="000000" w:themeColor="text1"/>
          <w:szCs w:val="21"/>
          <w:u w:val="single"/>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天内将与合同有关的通知、批准、证明、证书、指示、指令、</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要求、请求、同意、意见、确定和决定等书面函件送达对方当事人。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7</w:t>
      </w:r>
      <w:r>
        <w:rPr>
          <w:rFonts w:ascii="仿宋" w:hAnsi="仿宋" w:eastAsia="仿宋" w:cs="宋体"/>
          <w:iCs/>
          <w:color w:val="000000" w:themeColor="text1"/>
          <w:szCs w:val="21"/>
          <w14:textFill>
            <w14:solidFill>
              <w14:schemeClr w14:val="tx1"/>
            </w14:solidFill>
          </w14:textFill>
        </w:rPr>
        <w:t>.2发包人接收文件的地点：；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发包人指定的接收人为：</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承包人接收文件的地点：</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承包人指定的接收人为：</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监理人接收文件的地点：</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监理人指定的接收人为：</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w:t>
      </w:r>
      <w:r>
        <w:rPr>
          <w:rFonts w:hint="eastAsia" w:ascii="仿宋" w:hAnsi="仿宋" w:eastAsia="仿宋" w:cs="宋体"/>
          <w:b/>
          <w:iCs/>
          <w:color w:val="000000" w:themeColor="text1"/>
          <w:szCs w:val="21"/>
          <w14:textFill>
            <w14:solidFill>
              <w14:schemeClr w14:val="tx1"/>
            </w14:solidFill>
          </w14:textFill>
        </w:rPr>
        <w:t>10</w:t>
      </w:r>
      <w:r>
        <w:rPr>
          <w:rFonts w:ascii="仿宋" w:hAnsi="仿宋" w:eastAsia="仿宋" w:cs="宋体"/>
          <w:b/>
          <w:iCs/>
          <w:color w:val="000000" w:themeColor="text1"/>
          <w:szCs w:val="21"/>
          <w14:textFill>
            <w14:solidFill>
              <w14:schemeClr w14:val="tx1"/>
            </w14:solidFill>
          </w14:textFill>
        </w:rPr>
        <w:t>交通运输</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10</w:t>
      </w:r>
      <w:r>
        <w:rPr>
          <w:rFonts w:ascii="仿宋" w:hAnsi="仿宋" w:eastAsia="仿宋" w:cs="宋体"/>
          <w:iCs/>
          <w:color w:val="000000" w:themeColor="text1"/>
          <w:szCs w:val="21"/>
          <w14:textFill>
            <w14:solidFill>
              <w14:schemeClr w14:val="tx1"/>
            </w14:solidFill>
          </w14:textFill>
        </w:rPr>
        <w:t>.1出入现场的权利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关于出入现场的权利的约定：</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10</w:t>
      </w:r>
      <w:r>
        <w:rPr>
          <w:rFonts w:ascii="仿宋" w:hAnsi="仿宋" w:eastAsia="仿宋" w:cs="宋体"/>
          <w:iCs/>
          <w:color w:val="000000" w:themeColor="text1"/>
          <w:szCs w:val="21"/>
          <w14:textFill>
            <w14:solidFill>
              <w14:schemeClr w14:val="tx1"/>
            </w14:solidFill>
          </w14:textFill>
        </w:rPr>
        <w:t>.</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场内交通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关于场外交通和场内交通的边界的约定：</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关于发包人向承包人免费提供满足工程施工需要的场内道路和交通设施的约定：</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10</w:t>
      </w:r>
      <w:r>
        <w:rPr>
          <w:rFonts w:ascii="仿宋" w:hAnsi="仿宋" w:eastAsia="仿宋" w:cs="宋体"/>
          <w:iCs/>
          <w:color w:val="000000" w:themeColor="text1"/>
          <w:szCs w:val="21"/>
          <w14:textFill>
            <w14:solidFill>
              <w14:schemeClr w14:val="tx1"/>
            </w14:solidFill>
          </w14:textFill>
        </w:rPr>
        <w:t>.</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超大件和超重件的运输</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运输超大件或超重件所需的道路和桥梁临时加固改造费用和其他有关费用由</w:t>
      </w:r>
      <w:r>
        <w:rPr>
          <w:rFonts w:hint="eastAsia" w:ascii="仿宋" w:hAnsi="仿宋" w:eastAsia="仿宋" w:cs="宋体"/>
          <w:iCs/>
          <w:color w:val="000000" w:themeColor="text1"/>
          <w:szCs w:val="21"/>
          <w:u w:val="single"/>
          <w14:textFill>
            <w14:solidFill>
              <w14:schemeClr w14:val="tx1"/>
            </w14:solidFill>
          </w14:textFill>
        </w:rPr>
        <w:t>承包人</w:t>
      </w:r>
      <w:r>
        <w:rPr>
          <w:rFonts w:hint="eastAsia" w:ascii="仿宋" w:hAnsi="仿宋" w:eastAsia="仿宋" w:cs="宋体"/>
          <w:iCs/>
          <w:color w:val="000000" w:themeColor="text1"/>
          <w:szCs w:val="21"/>
          <w14:textFill>
            <w14:solidFill>
              <w14:schemeClr w14:val="tx1"/>
            </w14:solidFill>
          </w14:textFill>
        </w:rPr>
        <w:t>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w:t>
      </w:r>
      <w:r>
        <w:rPr>
          <w:rFonts w:hint="eastAsia" w:ascii="仿宋" w:hAnsi="仿宋" w:eastAsia="仿宋" w:cs="宋体"/>
          <w:b/>
          <w:iCs/>
          <w:color w:val="000000" w:themeColor="text1"/>
          <w:szCs w:val="21"/>
          <w14:textFill>
            <w14:solidFill>
              <w14:schemeClr w14:val="tx1"/>
            </w14:solidFill>
          </w14:textFill>
        </w:rPr>
        <w:t>11</w:t>
      </w:r>
      <w:r>
        <w:rPr>
          <w:rFonts w:ascii="仿宋" w:hAnsi="仿宋" w:eastAsia="仿宋" w:cs="宋体"/>
          <w:b/>
          <w:iCs/>
          <w:color w:val="000000" w:themeColor="text1"/>
          <w:szCs w:val="21"/>
          <w14:textFill>
            <w14:solidFill>
              <w14:schemeClr w14:val="tx1"/>
            </w14:solidFill>
          </w14:textFill>
        </w:rPr>
        <w:t>知识产权</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11</w:t>
      </w:r>
      <w:r>
        <w:rPr>
          <w:rFonts w:ascii="仿宋" w:hAnsi="仿宋" w:eastAsia="仿宋" w:cs="宋体"/>
          <w:iCs/>
          <w:color w:val="000000" w:themeColor="text1"/>
          <w:szCs w:val="21"/>
          <w14:textFill>
            <w14:solidFill>
              <w14:schemeClr w14:val="tx1"/>
            </w14:solidFill>
          </w14:textFill>
        </w:rPr>
        <w:t>.1关于发包人提供给承包人的图纸、发包人为实施工程自行编制或委托编制的技术规范</w:t>
      </w:r>
      <w:r>
        <w:rPr>
          <w:rFonts w:hint="eastAsia" w:ascii="仿宋" w:hAnsi="仿宋" w:eastAsia="仿宋" w:cs="宋体"/>
          <w:iCs/>
          <w:color w:val="000000" w:themeColor="text1"/>
          <w:szCs w:val="21"/>
          <w14:textFill>
            <w14:solidFill>
              <w14:schemeClr w14:val="tx1"/>
            </w14:solidFill>
          </w14:textFill>
        </w:rPr>
        <w:t>以及反映发包人关于合同要求或其他类似性质的文件的著作权的归属：</w:t>
      </w:r>
      <w:r>
        <w:rPr>
          <w:rFonts w:hint="eastAsia" w:ascii="仿宋" w:hAnsi="仿宋" w:eastAsia="仿宋" w:cs="宋体"/>
          <w:iCs/>
          <w:color w:val="000000" w:themeColor="text1"/>
          <w:szCs w:val="21"/>
          <w:u w:val="single"/>
          <w14:textFill>
            <w14:solidFill>
              <w14:schemeClr w14:val="tx1"/>
            </w14:solidFill>
          </w14:textFill>
        </w:rPr>
        <w:t>发包人</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关于发包人提供的上述文件的使用限制的要求：</w:t>
      </w:r>
      <w:r>
        <w:rPr>
          <w:rFonts w:hint="eastAsia" w:ascii="仿宋" w:hAnsi="仿宋" w:eastAsia="仿宋" w:cs="宋体"/>
          <w:iCs/>
          <w:color w:val="000000" w:themeColor="text1"/>
          <w:szCs w:val="21"/>
          <w:u w:val="single"/>
          <w14:textFill>
            <w14:solidFill>
              <w14:schemeClr w14:val="tx1"/>
            </w14:solidFill>
          </w14:textFill>
        </w:rPr>
        <w:t>发包人可以为实现合同目的而复制、使用此类文件，但不能用于与合同无关的其它事项</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11</w:t>
      </w:r>
      <w:r>
        <w:rPr>
          <w:rFonts w:ascii="仿宋" w:hAnsi="仿宋" w:eastAsia="仿宋" w:cs="宋体"/>
          <w:iCs/>
          <w:color w:val="000000" w:themeColor="text1"/>
          <w:szCs w:val="21"/>
          <w14:textFill>
            <w14:solidFill>
              <w14:schemeClr w14:val="tx1"/>
            </w14:solidFill>
          </w14:textFill>
        </w:rPr>
        <w:t>.2关于承包人为实施工程所编制文件的著作权的归属：</w:t>
      </w:r>
      <w:r>
        <w:rPr>
          <w:rFonts w:ascii="仿宋" w:hAnsi="仿宋" w:eastAsia="仿宋" w:cs="宋体"/>
          <w:iCs/>
          <w:color w:val="000000" w:themeColor="text1"/>
          <w:szCs w:val="21"/>
          <w:u w:val="single"/>
          <w14:textFill>
            <w14:solidFill>
              <w14:schemeClr w14:val="tx1"/>
            </w14:solidFill>
          </w14:textFill>
        </w:rPr>
        <w:t>承包人</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关于承包人提供的上述文件的使用限制的要求：</w:t>
      </w:r>
      <w:r>
        <w:rPr>
          <w:rFonts w:hint="eastAsia" w:ascii="仿宋" w:hAnsi="仿宋" w:eastAsia="仿宋" w:cs="宋体"/>
          <w:iCs/>
          <w:color w:val="000000" w:themeColor="text1"/>
          <w:szCs w:val="21"/>
          <w:u w:val="single"/>
          <w14:textFill>
            <w14:solidFill>
              <w14:schemeClr w14:val="tx1"/>
            </w14:solidFill>
          </w14:textFill>
        </w:rPr>
        <w:t>承包人可以为实现合同目的而复制、使用此类文件，但不能用于与合同无关的其它事项</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w:t>
      </w:r>
      <w:r>
        <w:rPr>
          <w:rFonts w:hint="eastAsia" w:ascii="仿宋" w:hAnsi="仿宋" w:eastAsia="仿宋" w:cs="宋体"/>
          <w:iCs/>
          <w:color w:val="000000" w:themeColor="text1"/>
          <w:szCs w:val="21"/>
          <w14:textFill>
            <w14:solidFill>
              <w14:schemeClr w14:val="tx1"/>
            </w14:solidFill>
          </w14:textFill>
        </w:rPr>
        <w:t>11</w:t>
      </w:r>
      <w:r>
        <w:rPr>
          <w:rFonts w:ascii="仿宋" w:hAnsi="仿宋" w:eastAsia="仿宋" w:cs="宋体"/>
          <w:iCs/>
          <w:color w:val="000000" w:themeColor="text1"/>
          <w:szCs w:val="21"/>
          <w14:textFill>
            <w14:solidFill>
              <w14:schemeClr w14:val="tx1"/>
            </w14:solidFill>
          </w14:textFill>
        </w:rPr>
        <w:t>.</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承包人在施工过程中所采用的专利、专有技术、技术秘密的使用费的承担方式：</w:t>
      </w:r>
      <w:r>
        <w:rPr>
          <w:rFonts w:ascii="仿宋" w:hAnsi="仿宋" w:eastAsia="仿宋" w:cs="宋体"/>
          <w:iCs/>
          <w:color w:val="000000" w:themeColor="text1"/>
          <w:szCs w:val="21"/>
          <w:u w:val="single"/>
          <w14:textFill>
            <w14:solidFill>
              <w14:schemeClr w14:val="tx1"/>
            </w14:solidFill>
          </w14:textFill>
        </w:rPr>
        <w:t>由承包</w:t>
      </w:r>
      <w:r>
        <w:rPr>
          <w:rFonts w:hint="eastAsia" w:ascii="仿宋" w:hAnsi="仿宋" w:eastAsia="仿宋" w:cs="宋体"/>
          <w:iCs/>
          <w:color w:val="000000" w:themeColor="text1"/>
          <w:szCs w:val="21"/>
          <w:u w:val="single"/>
          <w14:textFill>
            <w14:solidFill>
              <w14:schemeClr w14:val="tx1"/>
            </w14:solidFill>
          </w14:textFill>
        </w:rPr>
        <w:t>人承担</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2.发包人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2.</w:t>
      </w:r>
      <w:r>
        <w:rPr>
          <w:rFonts w:hint="eastAsia" w:ascii="仿宋" w:hAnsi="仿宋" w:eastAsia="仿宋" w:cs="宋体"/>
          <w:b/>
          <w:iCs/>
          <w:color w:val="000000" w:themeColor="text1"/>
          <w:szCs w:val="21"/>
          <w14:textFill>
            <w14:solidFill>
              <w14:schemeClr w14:val="tx1"/>
            </w14:solidFill>
          </w14:textFill>
        </w:rPr>
        <w:t>2</w:t>
      </w:r>
      <w:r>
        <w:rPr>
          <w:rFonts w:ascii="仿宋" w:hAnsi="仿宋" w:eastAsia="仿宋" w:cs="宋体"/>
          <w:b/>
          <w:iCs/>
          <w:color w:val="000000" w:themeColor="text1"/>
          <w:szCs w:val="21"/>
          <w14:textFill>
            <w14:solidFill>
              <w14:schemeClr w14:val="tx1"/>
            </w14:solidFill>
          </w14:textFill>
        </w:rPr>
        <w:t>发包人代表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发包人代表：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姓</w:t>
      </w:r>
      <w:r>
        <w:rPr>
          <w:rFonts w:ascii="仿宋" w:hAnsi="仿宋" w:eastAsia="仿宋" w:cs="宋体"/>
          <w:iCs/>
          <w:color w:val="000000" w:themeColor="text1"/>
          <w:szCs w:val="21"/>
          <w14:textFill>
            <w14:solidFill>
              <w14:schemeClr w14:val="tx1"/>
            </w14:solidFill>
          </w14:textFill>
        </w:rPr>
        <w:t xml:space="preserve">    名：</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身份证号：</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职</w:t>
      </w:r>
      <w:r>
        <w:rPr>
          <w:rFonts w:ascii="仿宋" w:hAnsi="仿宋" w:eastAsia="仿宋" w:cs="宋体"/>
          <w:iCs/>
          <w:color w:val="000000" w:themeColor="text1"/>
          <w:szCs w:val="21"/>
          <w14:textFill>
            <w14:solidFill>
              <w14:schemeClr w14:val="tx1"/>
            </w14:solidFill>
          </w14:textFill>
        </w:rPr>
        <w:t>务：</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联系电话：</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电子信箱：</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通信地址：</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left="420" w:left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发包人对发包人代表的授权范围如下：</w:t>
      </w:r>
      <w:r>
        <w:rPr>
          <w:rFonts w:hint="eastAsia" w:ascii="仿宋" w:hAnsi="仿宋" w:eastAsia="仿宋" w:cs="宋体"/>
          <w:iCs/>
          <w:color w:val="000000" w:themeColor="text1"/>
          <w:szCs w:val="21"/>
          <w:u w:val="single"/>
          <w14:textFill>
            <w14:solidFill>
              <w14:schemeClr w14:val="tx1"/>
            </w14:solidFill>
          </w14:textFill>
        </w:rPr>
        <w:t>发包人代表在发包人的授权范围内，负责处理合同履行过程中与发包人有关的具体事宜</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2.</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施工现场、施工条件和基础资料的提供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2.</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.1提供施工现场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关于发包人移交施工现场的期限要求：</w:t>
      </w:r>
      <w:r>
        <w:rPr>
          <w:rFonts w:hint="eastAsia" w:ascii="仿宋" w:hAnsi="仿宋" w:eastAsia="仿宋" w:cs="宋体"/>
          <w:iCs/>
          <w:color w:val="000000" w:themeColor="text1"/>
          <w:szCs w:val="21"/>
          <w:u w:val="single"/>
          <w14:textFill>
            <w14:solidFill>
              <w14:schemeClr w14:val="tx1"/>
            </w14:solidFill>
          </w14:textFill>
        </w:rPr>
        <w:t>开工日期</w:t>
      </w:r>
      <w:r>
        <w:rPr>
          <w:rFonts w:ascii="仿宋" w:hAnsi="仿宋" w:eastAsia="仿宋" w:cs="宋体"/>
          <w:iCs/>
          <w:color w:val="000000" w:themeColor="text1"/>
          <w:szCs w:val="21"/>
          <w:u w:val="single"/>
          <w14:textFill>
            <w14:solidFill>
              <w14:schemeClr w14:val="tx1"/>
            </w14:solidFill>
          </w14:textFill>
        </w:rPr>
        <w:t>7天前</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2.</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.2提供施工条件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关于发包人应负责提供施工所需要的条件，包括：</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2.</w:t>
      </w:r>
      <w:r>
        <w:rPr>
          <w:rFonts w:hint="eastAsia" w:ascii="仿宋" w:hAnsi="仿宋" w:eastAsia="仿宋" w:cs="宋体"/>
          <w:b/>
          <w:iCs/>
          <w:color w:val="000000" w:themeColor="text1"/>
          <w:szCs w:val="21"/>
          <w14:textFill>
            <w14:solidFill>
              <w14:schemeClr w14:val="tx1"/>
            </w14:solidFill>
          </w14:textFill>
        </w:rPr>
        <w:t>5</w:t>
      </w:r>
      <w:r>
        <w:rPr>
          <w:rFonts w:ascii="仿宋" w:hAnsi="仿宋" w:eastAsia="仿宋" w:cs="宋体"/>
          <w:b/>
          <w:iCs/>
          <w:color w:val="000000" w:themeColor="text1"/>
          <w:szCs w:val="21"/>
          <w14:textFill>
            <w14:solidFill>
              <w14:schemeClr w14:val="tx1"/>
            </w14:solidFill>
          </w14:textFill>
        </w:rPr>
        <w:t>资金来源证明及支付担保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发包人提供资金来源证明的期限要求：</w:t>
      </w:r>
      <w:r>
        <w:rPr>
          <w:rFonts w:hint="eastAsia" w:ascii="仿宋" w:hAnsi="仿宋" w:eastAsia="仿宋" w:cs="宋体"/>
          <w:iCs/>
          <w:color w:val="000000" w:themeColor="text1"/>
          <w:szCs w:val="21"/>
          <w:u w:val="single"/>
          <w14:textFill>
            <w14:solidFill>
              <w14:schemeClr w14:val="tx1"/>
            </w14:solidFill>
          </w14:textFill>
        </w:rPr>
        <w:t>不提供。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发包人是否提供支付担保：</w:t>
      </w:r>
      <w:r>
        <w:rPr>
          <w:rFonts w:hint="eastAsia" w:ascii="仿宋" w:hAnsi="仿宋" w:eastAsia="仿宋" w:cs="宋体"/>
          <w:iCs/>
          <w:color w:val="000000" w:themeColor="text1"/>
          <w:szCs w:val="21"/>
          <w:u w:val="single"/>
          <w14:textFill>
            <w14:solidFill>
              <w14:schemeClr w14:val="tx1"/>
            </w14:solidFill>
          </w14:textFill>
        </w:rPr>
        <w:t>不提供。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发包人提供支付担保的形式：</w:t>
      </w:r>
      <w:r>
        <w:rPr>
          <w:rFonts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3.承包人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3.1承包人的一般义务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（9</w:t>
      </w:r>
      <w:r>
        <w:rPr>
          <w:rFonts w:ascii="仿宋" w:hAnsi="仿宋" w:eastAsia="仿宋" w:cs="宋体"/>
          <w:iCs/>
          <w:color w:val="000000" w:themeColor="text1"/>
          <w:szCs w:val="21"/>
          <w14:textFill>
            <w14:solidFill>
              <w14:schemeClr w14:val="tx1"/>
            </w14:solidFill>
          </w14:textFill>
        </w:rPr>
        <w:t>）承包人提交的竣工资料的内容：</w:t>
      </w:r>
      <w:r>
        <w:rPr>
          <w:rFonts w:ascii="仿宋" w:hAnsi="仿宋" w:eastAsia="仿宋" w:cs="宋体"/>
          <w:iCs/>
          <w:color w:val="000000" w:themeColor="text1"/>
          <w:szCs w:val="21"/>
          <w:u w:val="single"/>
          <w14:textFill>
            <w14:solidFill>
              <w14:schemeClr w14:val="tx1"/>
            </w14:solidFill>
          </w14:textFill>
        </w:rPr>
        <w:t>按行业行政主管部门要求提供。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承包人需要提交的竣工资料套数：</w:t>
      </w:r>
      <w:r>
        <w:rPr>
          <w:rFonts w:hint="eastAsia" w:ascii="仿宋" w:hAnsi="仿宋" w:eastAsia="仿宋" w:cs="宋体"/>
          <w:iCs/>
          <w:color w:val="000000" w:themeColor="text1"/>
          <w:szCs w:val="21"/>
          <w:u w:val="single"/>
          <w14:textFill>
            <w14:solidFill>
              <w14:schemeClr w14:val="tx1"/>
            </w14:solidFill>
          </w14:textFill>
        </w:rPr>
        <w:t>按行业行政主管部门要求提供。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承包人提交的竣工资料的费用承担：</w:t>
      </w:r>
      <w:r>
        <w:rPr>
          <w:rFonts w:hint="eastAsia" w:ascii="仿宋" w:hAnsi="仿宋" w:eastAsia="仿宋" w:cs="宋体"/>
          <w:iCs/>
          <w:color w:val="000000" w:themeColor="text1"/>
          <w:szCs w:val="21"/>
          <w:u w:val="single"/>
          <w14:textFill>
            <w14:solidFill>
              <w14:schemeClr w14:val="tx1"/>
            </w14:solidFill>
          </w14:textFill>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承包人提交的竣工资料移交时间：</w:t>
      </w:r>
      <w:r>
        <w:rPr>
          <w:rFonts w:hint="eastAsia" w:ascii="仿宋" w:hAnsi="仿宋" w:eastAsia="仿宋" w:cs="宋体"/>
          <w:iCs/>
          <w:color w:val="000000" w:themeColor="text1"/>
          <w:szCs w:val="21"/>
          <w:u w:val="single"/>
          <w14:textFill>
            <w14:solidFill>
              <w14:schemeClr w14:val="tx1"/>
            </w14:solidFill>
          </w14:textFill>
        </w:rPr>
        <w:t>竣工验收合格</w:t>
      </w:r>
      <w:r>
        <w:rPr>
          <w:rFonts w:ascii="仿宋" w:hAnsi="仿宋" w:eastAsia="仿宋" w:cs="宋体"/>
          <w:iCs/>
          <w:color w:val="000000" w:themeColor="text1"/>
          <w:szCs w:val="21"/>
          <w:u w:val="single"/>
          <w14:textFill>
            <w14:solidFill>
              <w14:schemeClr w14:val="tx1"/>
            </w14:solidFill>
          </w14:textFill>
        </w:rPr>
        <w:t>30日内。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承包人提交的竣工资料形式要求：</w:t>
      </w:r>
      <w:r>
        <w:rPr>
          <w:rFonts w:hint="eastAsia" w:ascii="仿宋" w:hAnsi="仿宋" w:eastAsia="仿宋" w:cs="宋体"/>
          <w:iCs/>
          <w:color w:val="000000" w:themeColor="text1"/>
          <w:szCs w:val="21"/>
          <w:u w:val="single"/>
          <w14:textFill>
            <w14:solidFill>
              <w14:schemeClr w14:val="tx1"/>
            </w14:solidFill>
          </w14:textFill>
        </w:rPr>
        <w:t>按规定要求。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（10</w:t>
      </w:r>
      <w:r>
        <w:rPr>
          <w:rFonts w:ascii="仿宋" w:hAnsi="仿宋" w:eastAsia="仿宋" w:cs="宋体"/>
          <w:iCs/>
          <w:color w:val="000000" w:themeColor="text1"/>
          <w:szCs w:val="21"/>
          <w14:textFill>
            <w14:solidFill>
              <w14:schemeClr w14:val="tx1"/>
            </w14:solidFill>
          </w14:textFill>
        </w:rPr>
        <w:t>）承包人应履行的其他义务：</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3.2项目经理</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3.2.1项目经理：</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姓</w:t>
      </w:r>
      <w:r>
        <w:rPr>
          <w:rFonts w:ascii="仿宋" w:hAnsi="仿宋" w:eastAsia="仿宋" w:cs="宋体"/>
          <w:iCs/>
          <w:color w:val="000000" w:themeColor="text1"/>
          <w:szCs w:val="21"/>
          <w14:textFill>
            <w14:solidFill>
              <w14:schemeClr w14:val="tx1"/>
            </w14:solidFill>
          </w14:textFill>
        </w:rPr>
        <w:t xml:space="preserve">    名：</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身份证号：</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建造师执业资格等级：</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建造师注册证书号：</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建造师执业印章号：</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安全生产考核合格证书号：</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联系电话：</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电子信箱：</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通信地址：</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承包人对项目经理的授权范围如下：</w:t>
      </w:r>
      <w:r>
        <w:rPr>
          <w:rFonts w:hint="eastAsia" w:ascii="仿宋" w:hAnsi="仿宋" w:eastAsia="仿宋" w:cs="宋体"/>
          <w:iCs/>
          <w:color w:val="000000" w:themeColor="text1"/>
          <w:szCs w:val="21"/>
          <w:u w:val="single"/>
          <w14:textFill>
            <w14:solidFill>
              <w14:schemeClr w14:val="tx1"/>
            </w14:solidFill>
          </w14:textFill>
        </w:rPr>
        <w:t>项目经理按承包人合同约定组织工程实施。</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关于项目经理每月在施工现场的时间要求：</w:t>
      </w:r>
      <w:r>
        <w:rPr>
          <w:rFonts w:hint="eastAsia" w:ascii="仿宋" w:hAnsi="仿宋" w:eastAsia="仿宋" w:cs="宋体"/>
          <w:iCs/>
          <w:color w:val="000000" w:themeColor="text1"/>
          <w:szCs w:val="21"/>
          <w:u w:val="single"/>
          <w14:textFill>
            <w14:solidFill>
              <w14:schemeClr w14:val="tx1"/>
            </w14:solidFill>
          </w14:textFill>
        </w:rPr>
        <w:t>应符合“大冶市政府投资工程施工现场关键岗位人员考勤办法”的规定</w:t>
      </w:r>
      <w:r>
        <w:rPr>
          <w:rFonts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承包人未提交劳动合同，以及没有为项目经理缴纳社会保险证明的违约责任：</w:t>
      </w:r>
      <w:r>
        <w:rPr>
          <w:rFonts w:hint="eastAsia" w:ascii="仿宋" w:hAnsi="仿宋" w:eastAsia="仿宋" w:cs="宋体"/>
          <w:iCs/>
          <w:color w:val="000000" w:themeColor="text1"/>
          <w:szCs w:val="21"/>
          <w:u w:val="single"/>
          <w14:textFill>
            <w14:solidFill>
              <w14:schemeClr w14:val="tx1"/>
            </w14:solidFill>
          </w14:textFill>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项目经理未经批准，擅自离开施工现场的违约责任：</w:t>
      </w:r>
      <w:r>
        <w:rPr>
          <w:rFonts w:hint="eastAsia" w:ascii="仿宋" w:hAnsi="仿宋" w:eastAsia="仿宋" w:cs="宋体"/>
          <w:iCs/>
          <w:color w:val="000000" w:themeColor="text1"/>
          <w:szCs w:val="21"/>
          <w:u w:val="single"/>
          <w14:textFill>
            <w14:solidFill>
              <w14:schemeClr w14:val="tx1"/>
            </w14:solidFill>
          </w14:textFill>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3.2.</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承包人擅自更换项目经理的违约责任：</w:t>
      </w:r>
      <w:r>
        <w:rPr>
          <w:rFonts w:ascii="仿宋" w:hAnsi="仿宋" w:eastAsia="仿宋" w:cs="宋体"/>
          <w:iCs/>
          <w:color w:val="000000" w:themeColor="text1"/>
          <w:szCs w:val="21"/>
          <w:u w:val="single"/>
          <w14:textFill>
            <w14:solidFill>
              <w14:schemeClr w14:val="tx1"/>
            </w14:solidFill>
          </w14:textFill>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3.2.</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承包人无正当理由拒绝更换项目经理的违约责任：</w:t>
      </w:r>
      <w:r>
        <w:rPr>
          <w:rFonts w:ascii="仿宋" w:hAnsi="仿宋" w:eastAsia="仿宋" w:cs="宋体"/>
          <w:iCs/>
          <w:color w:val="000000" w:themeColor="text1"/>
          <w:szCs w:val="21"/>
          <w:u w:val="single"/>
          <w14:textFill>
            <w14:solidFill>
              <w14:schemeClr w14:val="tx1"/>
            </w14:solidFill>
          </w14:textFill>
        </w:rPr>
        <w:t>由承包人按规定承担违约责任。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3.3承包人人员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3.3.1承包人提交项目管理机构及施工现场管理人员安排报告的期限：</w:t>
      </w:r>
      <w:r>
        <w:rPr>
          <w:rFonts w:ascii="仿宋" w:hAnsi="仿宋" w:eastAsia="仿宋" w:cs="宋体"/>
          <w:iCs/>
          <w:color w:val="000000" w:themeColor="text1"/>
          <w:szCs w:val="21"/>
          <w:u w:val="single"/>
          <w14:textFill>
            <w14:solidFill>
              <w14:schemeClr w14:val="tx1"/>
            </w14:solidFill>
          </w14:textFill>
        </w:rPr>
        <w:t>接到开工通知后7天</w:t>
      </w:r>
      <w:r>
        <w:rPr>
          <w:rFonts w:hint="eastAsia" w:ascii="仿宋" w:hAnsi="仿宋" w:eastAsia="仿宋" w:cs="宋体"/>
          <w:iCs/>
          <w:color w:val="000000" w:themeColor="text1"/>
          <w:szCs w:val="21"/>
          <w:u w:val="single"/>
          <w14:textFill>
            <w14:solidFill>
              <w14:schemeClr w14:val="tx1"/>
            </w14:solidFill>
          </w14:textFill>
        </w:rPr>
        <w:t>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3.3.</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承包人无正当理由拒绝撤换主要施工管理人员的违约责任：</w:t>
      </w:r>
      <w:r>
        <w:rPr>
          <w:rFonts w:ascii="仿宋" w:hAnsi="仿宋" w:eastAsia="仿宋" w:cs="宋体"/>
          <w:iCs/>
          <w:color w:val="000000" w:themeColor="text1"/>
          <w:szCs w:val="21"/>
          <w:u w:val="single"/>
          <w14:textFill>
            <w14:solidFill>
              <w14:schemeClr w14:val="tx1"/>
            </w14:solidFill>
          </w14:textFill>
        </w:rPr>
        <w:t>按照专用合同条款的约定</w:t>
      </w:r>
      <w:r>
        <w:rPr>
          <w:rFonts w:hint="eastAsia" w:ascii="仿宋" w:hAnsi="仿宋" w:eastAsia="仿宋" w:cs="宋体"/>
          <w:iCs/>
          <w:color w:val="000000" w:themeColor="text1"/>
          <w:szCs w:val="21"/>
          <w:u w:val="single"/>
          <w14:textFill>
            <w14:solidFill>
              <w14:schemeClr w14:val="tx1"/>
            </w14:solidFill>
          </w14:textFill>
        </w:rPr>
        <w:t>承担违约责任</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3.3.</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承包人主要施工管理人员离开施工现场的批准要求：</w:t>
      </w:r>
      <w:r>
        <w:rPr>
          <w:rFonts w:hint="eastAsia" w:ascii="仿宋" w:hAnsi="仿宋" w:eastAsia="仿宋" w:cs="宋体"/>
          <w:iCs/>
          <w:color w:val="000000" w:themeColor="text1"/>
          <w:szCs w:val="21"/>
          <w:u w:val="single"/>
          <w14:textFill>
            <w14:solidFill>
              <w14:schemeClr w14:val="tx1"/>
            </w14:solidFill>
          </w14:textFill>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r>
        <w:rPr>
          <w:rFonts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left="420" w:left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3.3.</w:t>
      </w:r>
      <w:r>
        <w:rPr>
          <w:rFonts w:hint="eastAsia" w:ascii="仿宋" w:hAnsi="仿宋" w:eastAsia="仿宋" w:cs="宋体"/>
          <w:iCs/>
          <w:color w:val="000000" w:themeColor="text1"/>
          <w:szCs w:val="21"/>
          <w14:textFill>
            <w14:solidFill>
              <w14:schemeClr w14:val="tx1"/>
            </w14:solidFill>
          </w14:textFill>
        </w:rPr>
        <w:t>5</w:t>
      </w:r>
      <w:r>
        <w:rPr>
          <w:rFonts w:ascii="仿宋" w:hAnsi="仿宋" w:eastAsia="仿宋" w:cs="宋体"/>
          <w:iCs/>
          <w:color w:val="000000" w:themeColor="text1"/>
          <w:szCs w:val="21"/>
          <w14:textFill>
            <w14:solidFill>
              <w14:schemeClr w14:val="tx1"/>
            </w14:solidFill>
          </w14:textFill>
        </w:rPr>
        <w:t>承包人擅自更换主要施工管理人员的违约责任：</w:t>
      </w:r>
      <w:r>
        <w:rPr>
          <w:rFonts w:ascii="仿宋" w:hAnsi="仿宋" w:eastAsia="仿宋" w:cs="宋体"/>
          <w:iCs/>
          <w:color w:val="000000" w:themeColor="text1"/>
          <w:szCs w:val="21"/>
          <w:u w:val="single"/>
          <w14:textFill>
            <w14:solidFill>
              <w14:schemeClr w14:val="tx1"/>
            </w14:solidFill>
          </w14:textFill>
        </w:rPr>
        <w:t>按照专用合同条款约定承担违约责任。</w:t>
      </w:r>
      <w:r>
        <w:rPr>
          <w:rFonts w:hint="eastAsia" w:ascii="仿宋" w:hAnsi="仿宋" w:eastAsia="仿宋" w:cs="宋体"/>
          <w:iCs/>
          <w:color w:val="000000" w:themeColor="text1"/>
          <w:szCs w:val="21"/>
          <w14:textFill>
            <w14:solidFill>
              <w14:schemeClr w14:val="tx1"/>
            </w14:solidFill>
          </w14:textFill>
        </w:rPr>
        <w:t>承包人主要施工管理人员擅自离开施工现场的违约责任：</w:t>
      </w:r>
      <w:r>
        <w:rPr>
          <w:rFonts w:hint="eastAsia" w:ascii="仿宋" w:hAnsi="仿宋" w:eastAsia="仿宋" w:cs="宋体"/>
          <w:iCs/>
          <w:color w:val="000000" w:themeColor="text1"/>
          <w:szCs w:val="21"/>
          <w:u w:val="single"/>
          <w14:textFill>
            <w14:solidFill>
              <w14:schemeClr w14:val="tx1"/>
            </w14:solidFill>
          </w14:textFill>
        </w:rPr>
        <w:t>按照专用合同条款约定承担违约责任。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3.</w:t>
      </w:r>
      <w:r>
        <w:rPr>
          <w:rFonts w:hint="eastAsia" w:ascii="仿宋" w:hAnsi="仿宋" w:eastAsia="仿宋" w:cs="宋体"/>
          <w:b/>
          <w:iCs/>
          <w:color w:val="000000" w:themeColor="text1"/>
          <w:szCs w:val="21"/>
          <w14:textFill>
            <w14:solidFill>
              <w14:schemeClr w14:val="tx1"/>
            </w14:solidFill>
          </w14:textFill>
        </w:rPr>
        <w:t>5</w:t>
      </w:r>
      <w:r>
        <w:rPr>
          <w:rFonts w:ascii="仿宋" w:hAnsi="仿宋" w:eastAsia="仿宋" w:cs="宋体"/>
          <w:b/>
          <w:iCs/>
          <w:color w:val="000000" w:themeColor="text1"/>
          <w:szCs w:val="21"/>
          <w14:textFill>
            <w14:solidFill>
              <w14:schemeClr w14:val="tx1"/>
            </w14:solidFill>
          </w14:textFill>
        </w:rPr>
        <w:t>分包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w:t>
      </w:r>
      <w:r>
        <w:rPr>
          <w:rFonts w:hint="eastAsia" w:ascii="仿宋" w:hAnsi="仿宋" w:eastAsia="仿宋" w:cs="宋体"/>
          <w:iCs/>
          <w:color w:val="000000" w:themeColor="text1"/>
          <w:szCs w:val="21"/>
          <w14:textFill>
            <w14:solidFill>
              <w14:schemeClr w14:val="tx1"/>
            </w14:solidFill>
          </w14:textFill>
        </w:rPr>
        <w:t>5</w:t>
      </w:r>
      <w:r>
        <w:rPr>
          <w:rFonts w:ascii="仿宋" w:hAnsi="仿宋" w:eastAsia="仿宋" w:cs="宋体"/>
          <w:iCs/>
          <w:color w:val="000000" w:themeColor="text1"/>
          <w:szCs w:val="21"/>
          <w14:textFill>
            <w14:solidFill>
              <w14:schemeClr w14:val="tx1"/>
            </w14:solidFill>
          </w14:textFill>
        </w:rPr>
        <w:t>.1分包的一般约定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禁止分包的工程包括：</w:t>
      </w:r>
      <w:r>
        <w:rPr>
          <w:rFonts w:hint="eastAsia" w:ascii="仿宋" w:hAnsi="仿宋" w:eastAsia="仿宋" w:cs="宋体"/>
          <w:iCs/>
          <w:color w:val="000000" w:themeColor="text1"/>
          <w:szCs w:val="21"/>
          <w:u w:val="single"/>
          <w14:textFill>
            <w14:solidFill>
              <w14:schemeClr w14:val="tx1"/>
            </w14:solidFill>
          </w14:textFill>
        </w:rPr>
        <w:t>承包人不得将其承包的全部工程转包给第三人，或将其承包的全部工程肢解后以分包的名义转包给第三人。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主体结构、关键性工作的范围：</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w:t>
      </w:r>
      <w:r>
        <w:rPr>
          <w:rFonts w:hint="eastAsia" w:ascii="仿宋" w:hAnsi="仿宋" w:eastAsia="仿宋" w:cs="宋体"/>
          <w:iCs/>
          <w:color w:val="000000" w:themeColor="text1"/>
          <w:szCs w:val="21"/>
          <w14:textFill>
            <w14:solidFill>
              <w14:schemeClr w14:val="tx1"/>
            </w14:solidFill>
          </w14:textFill>
        </w:rPr>
        <w:t>5</w:t>
      </w:r>
      <w:r>
        <w:rPr>
          <w:rFonts w:ascii="仿宋" w:hAnsi="仿宋" w:eastAsia="仿宋" w:cs="宋体"/>
          <w:iCs/>
          <w:color w:val="000000" w:themeColor="text1"/>
          <w:szCs w:val="21"/>
          <w14:textFill>
            <w14:solidFill>
              <w14:schemeClr w14:val="tx1"/>
            </w14:solidFill>
          </w14:textFill>
        </w:rPr>
        <w:t>.2分包的确定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允许分包的专业工程包括：</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其他关于分包的约定：</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w:t>
      </w:r>
      <w:r>
        <w:rPr>
          <w:rFonts w:hint="eastAsia" w:ascii="仿宋" w:hAnsi="仿宋" w:eastAsia="仿宋" w:cs="宋体"/>
          <w:iCs/>
          <w:color w:val="000000" w:themeColor="text1"/>
          <w:szCs w:val="21"/>
          <w14:textFill>
            <w14:solidFill>
              <w14:schemeClr w14:val="tx1"/>
            </w14:solidFill>
          </w14:textFill>
        </w:rPr>
        <w:t>5</w:t>
      </w:r>
      <w:r>
        <w:rPr>
          <w:rFonts w:ascii="仿宋" w:hAnsi="仿宋" w:eastAsia="仿宋" w:cs="宋体"/>
          <w:iCs/>
          <w:color w:val="000000" w:themeColor="text1"/>
          <w:szCs w:val="21"/>
          <w14:textFill>
            <w14:solidFill>
              <w14:schemeClr w14:val="tx1"/>
            </w14:solidFill>
          </w14:textFill>
        </w:rPr>
        <w:t>.</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分包合同价款</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关于分包合同价款支付的约定：</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3.</w:t>
      </w:r>
      <w:r>
        <w:rPr>
          <w:rFonts w:hint="eastAsia" w:ascii="仿宋" w:hAnsi="仿宋" w:eastAsia="仿宋" w:cs="宋体"/>
          <w:b/>
          <w:iCs/>
          <w:color w:val="000000" w:themeColor="text1"/>
          <w:szCs w:val="21"/>
          <w14:textFill>
            <w14:solidFill>
              <w14:schemeClr w14:val="tx1"/>
            </w14:solidFill>
          </w14:textFill>
        </w:rPr>
        <w:t>6</w:t>
      </w:r>
      <w:r>
        <w:rPr>
          <w:rFonts w:ascii="仿宋" w:hAnsi="仿宋" w:eastAsia="仿宋" w:cs="宋体"/>
          <w:b/>
          <w:iCs/>
          <w:color w:val="000000" w:themeColor="text1"/>
          <w:szCs w:val="21"/>
          <w14:textFill>
            <w14:solidFill>
              <w14:schemeClr w14:val="tx1"/>
            </w14:solidFill>
          </w14:textFill>
        </w:rPr>
        <w:t>工程照管与成品、半成品保护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承包人负责照管工程及工程相关的材料、工程设备的起始时间：</w:t>
      </w:r>
      <w:r>
        <w:rPr>
          <w:rFonts w:hint="eastAsia" w:ascii="仿宋" w:hAnsi="仿宋" w:eastAsia="仿宋" w:cs="宋体"/>
          <w:iCs/>
          <w:color w:val="000000" w:themeColor="text1"/>
          <w:szCs w:val="21"/>
          <w:u w:val="single"/>
          <w14:textFill>
            <w14:solidFill>
              <w14:schemeClr w14:val="tx1"/>
            </w14:solidFill>
          </w14:textFill>
        </w:rPr>
        <w:t>自发包人向承包人移交施工现场之日起，承包人应负责照管工程及工程相关的材料、工程设备，直到颁发工程接收证书之日止。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3.</w:t>
      </w:r>
      <w:r>
        <w:rPr>
          <w:rFonts w:hint="eastAsia" w:ascii="仿宋" w:hAnsi="仿宋" w:eastAsia="仿宋" w:cs="宋体"/>
          <w:b/>
          <w:iCs/>
          <w:color w:val="000000" w:themeColor="text1"/>
          <w:szCs w:val="21"/>
          <w14:textFill>
            <w14:solidFill>
              <w14:schemeClr w14:val="tx1"/>
            </w14:solidFill>
          </w14:textFill>
        </w:rPr>
        <w:t>7</w:t>
      </w:r>
      <w:r>
        <w:rPr>
          <w:rFonts w:ascii="仿宋" w:hAnsi="仿宋" w:eastAsia="仿宋" w:cs="宋体"/>
          <w:b/>
          <w:iCs/>
          <w:color w:val="000000" w:themeColor="text1"/>
          <w:szCs w:val="21"/>
          <w14:textFill>
            <w14:solidFill>
              <w14:schemeClr w14:val="tx1"/>
            </w14:solidFill>
          </w14:textFill>
        </w:rPr>
        <w:t>履约担保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承包人是否提供履约担保：</w:t>
      </w:r>
      <w:r>
        <w:rPr>
          <w:rFonts w:hint="eastAsia" w:ascii="仿宋" w:hAnsi="仿宋" w:eastAsia="仿宋" w:cs="宋体"/>
          <w:iCs/>
          <w:color w:val="000000" w:themeColor="text1"/>
          <w:szCs w:val="21"/>
          <w:u w:val="single"/>
          <w:lang w:val="en-US" w:eastAsia="zh-CN"/>
          <w14:textFill>
            <w14:solidFill>
              <w14:schemeClr w14:val="tx1"/>
            </w14:solidFill>
          </w14:textFill>
        </w:rPr>
        <w:t>否</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承包人提供履约担保的形式、金额及期限的：</w:t>
      </w:r>
      <w:r>
        <w:rPr>
          <w:rFonts w:hint="eastAsia" w:ascii="仿宋" w:hAnsi="仿宋" w:eastAsia="仿宋"/>
          <w:color w:val="000000" w:themeColor="text1"/>
          <w:szCs w:val="21"/>
          <w:u w:val="single"/>
          <w:lang w:val="en-US" w:eastAsia="zh-CN"/>
          <w14:textFill>
            <w14:solidFill>
              <w14:schemeClr w14:val="tx1"/>
            </w14:solidFill>
          </w14:textFill>
        </w:rPr>
        <w:t>/</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4.监理人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4.1监理人的一般规定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关于监理人的监理内容：</w:t>
      </w:r>
      <w:r>
        <w:rPr>
          <w:rFonts w:hint="eastAsia" w:ascii="仿宋" w:hAnsi="仿宋" w:eastAsia="仿宋" w:cs="宋体"/>
          <w:iCs/>
          <w:color w:val="000000" w:themeColor="text1"/>
          <w:szCs w:val="21"/>
          <w:u w:val="single"/>
          <w14:textFill>
            <w14:solidFill>
              <w14:schemeClr w14:val="tx1"/>
            </w14:solidFill>
          </w14:textFill>
        </w:rPr>
        <w:t>发包人和承包人在专用合同条款中明确监理人的监理内容及监理权限等事项。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关于监理人的监理权限：</w:t>
      </w:r>
      <w:r>
        <w:rPr>
          <w:rFonts w:hint="eastAsia" w:ascii="仿宋" w:hAnsi="仿宋" w:eastAsia="仿宋" w:cs="宋体"/>
          <w:iCs/>
          <w:color w:val="000000" w:themeColor="text1"/>
          <w:szCs w:val="21"/>
          <w:u w:val="single"/>
          <w14:textFill>
            <w14:solidFill>
              <w14:schemeClr w14:val="tx1"/>
            </w14:solidFill>
          </w14:textFill>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关于监理人在施工现场的办公场所、生活场所的提供和费用承担的约定：</w:t>
      </w:r>
      <w:r>
        <w:rPr>
          <w:rFonts w:hint="eastAsia" w:ascii="仿宋" w:hAnsi="仿宋" w:eastAsia="仿宋" w:cs="宋体"/>
          <w:iCs/>
          <w:color w:val="000000" w:themeColor="text1"/>
          <w:szCs w:val="21"/>
          <w:u w:val="single"/>
          <w14:textFill>
            <w14:solidFill>
              <w14:schemeClr w14:val="tx1"/>
            </w14:solidFill>
          </w14:textFill>
        </w:rPr>
        <w:t>除专用合同条款另有约定外，监理人在施工现场的办公场所、生活场所由承包人提供，所发生的费用由承包人承但。</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4.2监理人员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总监理工程师：</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姓</w:t>
      </w:r>
      <w:r>
        <w:rPr>
          <w:rFonts w:ascii="仿宋" w:hAnsi="仿宋" w:eastAsia="仿宋" w:cs="宋体"/>
          <w:iCs/>
          <w:color w:val="000000" w:themeColor="text1"/>
          <w:szCs w:val="21"/>
          <w14:textFill>
            <w14:solidFill>
              <w14:schemeClr w14:val="tx1"/>
            </w14:solidFill>
          </w14:textFill>
        </w:rPr>
        <w:t xml:space="preserve">    名：</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职</w:t>
      </w:r>
      <w:r>
        <w:rPr>
          <w:rFonts w:ascii="仿宋" w:hAnsi="仿宋" w:eastAsia="仿宋" w:cs="宋体"/>
          <w:iCs/>
          <w:color w:val="000000" w:themeColor="text1"/>
          <w:szCs w:val="21"/>
          <w14:textFill>
            <w14:solidFill>
              <w14:schemeClr w14:val="tx1"/>
            </w14:solidFill>
          </w14:textFill>
        </w:rPr>
        <w:t>务：</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监理工程师执业资格证书号：</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联系电话：</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电子信箱：</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通信地址：</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关于监理人的其他约定：</w:t>
      </w:r>
      <w:r>
        <w:rPr>
          <w:rFonts w:hint="eastAsia" w:ascii="仿宋" w:hAnsi="仿宋" w:eastAsia="仿宋" w:cs="宋体"/>
          <w:iCs/>
          <w:color w:val="000000" w:themeColor="text1"/>
          <w:szCs w:val="21"/>
          <w:u w:val="single"/>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4.</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商定或确定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在发包人和承包人不能通过协商达成一致意见时，发包人授权监理人对以下事项进行确定：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1）总监理工程师应将确定以书面形式通知发包人和承包人，并附详细依据；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2）合同当事人对总监理工程师的确定没有异议的，按照总监理工程师的确定执行；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3）任何一方合同当事人有异议，按照第20条〔争议解决〕约定处理。争议解决前，合同当</w:t>
      </w:r>
      <w:r>
        <w:rPr>
          <w:rFonts w:hint="eastAsia" w:ascii="仿宋" w:hAnsi="仿宋" w:eastAsia="仿宋" w:cs="宋体"/>
          <w:iCs/>
          <w:color w:val="000000" w:themeColor="text1"/>
          <w:szCs w:val="21"/>
          <w:u w:val="single"/>
          <w14:textFill>
            <w14:solidFill>
              <w14:schemeClr w14:val="tx1"/>
            </w14:solidFill>
          </w14:textFill>
        </w:rPr>
        <w:t>事人暂按总监理工程师的确定执行；争议解决后，争议解决的结果与总监理工程师的确定不一致的，按照争议解决的结果执行，由此造成的损失由责任人承担。</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5.工程质量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5.1质量要求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5.1.1特殊质量标准和要求：</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关于工程奖项的约定：</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5.</w:t>
      </w:r>
      <w:r>
        <w:rPr>
          <w:rFonts w:hint="eastAsia" w:ascii="仿宋" w:hAnsi="仿宋" w:eastAsia="仿宋" w:cs="宋体"/>
          <w:b/>
          <w:iCs/>
          <w:color w:val="000000" w:themeColor="text1"/>
          <w:szCs w:val="21"/>
          <w14:textFill>
            <w14:solidFill>
              <w14:schemeClr w14:val="tx1"/>
            </w14:solidFill>
          </w14:textFill>
        </w:rPr>
        <w:t>3</w:t>
      </w:r>
      <w:r>
        <w:rPr>
          <w:rFonts w:ascii="仿宋" w:hAnsi="仿宋" w:eastAsia="仿宋" w:cs="宋体"/>
          <w:b/>
          <w:iCs/>
          <w:color w:val="000000" w:themeColor="text1"/>
          <w:szCs w:val="21"/>
          <w14:textFill>
            <w14:solidFill>
              <w14:schemeClr w14:val="tx1"/>
            </w14:solidFill>
          </w14:textFill>
        </w:rPr>
        <w:t>隐蔽工程检查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5.</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.2承包人提前通知监理人隐蔽工程检查的期限的约定：</w:t>
      </w:r>
      <w:r>
        <w:rPr>
          <w:rFonts w:ascii="仿宋" w:hAnsi="仿宋" w:eastAsia="仿宋" w:cs="宋体"/>
          <w:iCs/>
          <w:color w:val="000000" w:themeColor="text1"/>
          <w:szCs w:val="21"/>
          <w:u w:val="single"/>
          <w14:textFill>
            <w14:solidFill>
              <w14:schemeClr w14:val="tx1"/>
            </w14:solidFill>
          </w14:textFill>
        </w:rPr>
        <w:t>承包人在共同检查前48小时书面</w:t>
      </w:r>
      <w:r>
        <w:rPr>
          <w:rFonts w:hint="eastAsia" w:ascii="仿宋" w:hAnsi="仿宋" w:eastAsia="仿宋" w:cs="宋体"/>
          <w:iCs/>
          <w:color w:val="000000" w:themeColor="text1"/>
          <w:szCs w:val="21"/>
          <w:u w:val="single"/>
          <w14:textFill>
            <w14:solidFill>
              <w14:schemeClr w14:val="tx1"/>
            </w14:solidFill>
          </w14:textFill>
        </w:rPr>
        <w:t>通知监理人。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监理人不能按时进行检查时，应提前</w:t>
      </w:r>
      <w:r>
        <w:rPr>
          <w:rFonts w:ascii="仿宋" w:hAnsi="仿宋" w:eastAsia="仿宋" w:cs="宋体"/>
          <w:iCs/>
          <w:color w:val="000000" w:themeColor="text1"/>
          <w:szCs w:val="21"/>
          <w:u w:val="single"/>
          <w14:textFill>
            <w14:solidFill>
              <w14:schemeClr w14:val="tx1"/>
            </w14:solidFill>
          </w14:textFill>
        </w:rPr>
        <w:t>24</w:t>
      </w:r>
      <w:r>
        <w:rPr>
          <w:rFonts w:ascii="仿宋" w:hAnsi="仿宋" w:eastAsia="仿宋" w:cs="宋体"/>
          <w:iCs/>
          <w:color w:val="000000" w:themeColor="text1"/>
          <w:szCs w:val="21"/>
          <w14:textFill>
            <w14:solidFill>
              <w14:schemeClr w14:val="tx1"/>
            </w14:solidFill>
          </w14:textFill>
        </w:rPr>
        <w:t>小时提交书面延期要求。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关于延期最长不得超过：</w:t>
      </w:r>
      <w:r>
        <w:rPr>
          <w:rFonts w:ascii="仿宋" w:hAnsi="仿宋" w:eastAsia="仿宋" w:cs="宋体"/>
          <w:iCs/>
          <w:color w:val="000000" w:themeColor="text1"/>
          <w:szCs w:val="21"/>
          <w:u w:val="single"/>
          <w14:textFill>
            <w14:solidFill>
              <w14:schemeClr w14:val="tx1"/>
            </w14:solidFill>
          </w14:textFill>
        </w:rPr>
        <w:t>48</w:t>
      </w:r>
      <w:r>
        <w:rPr>
          <w:rFonts w:ascii="仿宋" w:hAnsi="仿宋" w:eastAsia="仿宋" w:cs="宋体"/>
          <w:iCs/>
          <w:color w:val="000000" w:themeColor="text1"/>
          <w:szCs w:val="21"/>
          <w14:textFill>
            <w14:solidFill>
              <w14:schemeClr w14:val="tx1"/>
            </w14:solidFill>
          </w14:textFill>
        </w:rPr>
        <w:t>小时。</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6.安全文明施工与环境保护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6.1安全文明施工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6.1.1项目安全生产的达标目标及相应事项的约定：</w:t>
      </w:r>
      <w:r>
        <w:rPr>
          <w:rFonts w:ascii="仿宋" w:hAnsi="仿宋" w:eastAsia="仿宋" w:cs="宋体"/>
          <w:iCs/>
          <w:color w:val="000000" w:themeColor="text1"/>
          <w:szCs w:val="21"/>
          <w:u w:val="single"/>
          <w14:textFill>
            <w14:solidFill>
              <w14:schemeClr w14:val="tx1"/>
            </w14:solidFill>
          </w14:textFill>
        </w:rPr>
        <w:t>按安全文明施工要求执行</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6.1.</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关于治安保卫的特别约定：</w:t>
      </w:r>
      <w:r>
        <w:rPr>
          <w:rFonts w:ascii="仿宋" w:hAnsi="仿宋" w:eastAsia="仿宋" w:cs="宋体"/>
          <w:iCs/>
          <w:color w:val="000000" w:themeColor="text1"/>
          <w:szCs w:val="21"/>
          <w:u w:val="single"/>
          <w14:textFill>
            <w14:solidFill>
              <w14:schemeClr w14:val="tx1"/>
            </w14:solidFill>
          </w14:textFill>
        </w:rPr>
        <w:t>按安全文明施工要求执行。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关于编制施工场地治安管理计划的约定：</w:t>
      </w:r>
      <w:r>
        <w:rPr>
          <w:rFonts w:hint="eastAsia" w:ascii="仿宋" w:hAnsi="仿宋" w:eastAsia="仿宋" w:cs="宋体"/>
          <w:iCs/>
          <w:color w:val="000000" w:themeColor="text1"/>
          <w:szCs w:val="21"/>
          <w:u w:val="single"/>
          <w14:textFill>
            <w14:solidFill>
              <w14:schemeClr w14:val="tx1"/>
            </w14:solidFill>
          </w14:textFill>
        </w:rPr>
        <w:t>按安全文明施工要求执行。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6.1.</w:t>
      </w:r>
      <w:r>
        <w:rPr>
          <w:rFonts w:hint="eastAsia" w:ascii="仿宋" w:hAnsi="仿宋" w:eastAsia="仿宋" w:cs="宋体"/>
          <w:iCs/>
          <w:color w:val="000000" w:themeColor="text1"/>
          <w:szCs w:val="21"/>
          <w14:textFill>
            <w14:solidFill>
              <w14:schemeClr w14:val="tx1"/>
            </w14:solidFill>
          </w14:textFill>
        </w:rPr>
        <w:t>5</w:t>
      </w:r>
      <w:r>
        <w:rPr>
          <w:rFonts w:ascii="仿宋" w:hAnsi="仿宋" w:eastAsia="仿宋" w:cs="宋体"/>
          <w:iCs/>
          <w:color w:val="000000" w:themeColor="text1"/>
          <w:szCs w:val="21"/>
          <w14:textFill>
            <w14:solidFill>
              <w14:schemeClr w14:val="tx1"/>
            </w14:solidFill>
          </w14:textFill>
        </w:rPr>
        <w:t>文明施工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合同当事人对文明施工的要求：</w:t>
      </w:r>
      <w:r>
        <w:rPr>
          <w:rFonts w:hint="eastAsia" w:ascii="仿宋" w:hAnsi="仿宋" w:eastAsia="仿宋" w:cs="宋体"/>
          <w:iCs/>
          <w:color w:val="000000" w:themeColor="text1"/>
          <w:szCs w:val="21"/>
          <w:u w:val="single"/>
          <w14:textFill>
            <w14:solidFill>
              <w14:schemeClr w14:val="tx1"/>
            </w14:solidFill>
          </w14:textFill>
        </w:rPr>
        <w:t>按国家规定安全文明施工要求执行。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6.1.</w:t>
      </w:r>
      <w:r>
        <w:rPr>
          <w:rFonts w:hint="eastAsia" w:ascii="仿宋" w:hAnsi="仿宋" w:eastAsia="仿宋" w:cs="宋体"/>
          <w:iCs/>
          <w:color w:val="000000" w:themeColor="text1"/>
          <w:szCs w:val="21"/>
          <w14:textFill>
            <w14:solidFill>
              <w14:schemeClr w14:val="tx1"/>
            </w14:solidFill>
          </w14:textFill>
        </w:rPr>
        <w:t>6</w:t>
      </w:r>
      <w:r>
        <w:rPr>
          <w:rFonts w:ascii="仿宋" w:hAnsi="仿宋" w:eastAsia="仿宋" w:cs="宋体"/>
          <w:iCs/>
          <w:color w:val="000000" w:themeColor="text1"/>
          <w:szCs w:val="21"/>
          <w14:textFill>
            <w14:solidFill>
              <w14:schemeClr w14:val="tx1"/>
            </w14:solidFill>
          </w14:textFill>
        </w:rPr>
        <w:t>关于安全文明施工费支付比例和支付期限的约定：</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7.工期和进度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7.1施工组织设计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7.1.1合同当事人约定的施工组织设计应包括的其他内容：</w:t>
      </w:r>
      <w:r>
        <w:rPr>
          <w:rFonts w:ascii="仿宋" w:hAnsi="仿宋" w:eastAsia="仿宋" w:cs="宋体"/>
          <w:iCs/>
          <w:color w:val="000000" w:themeColor="text1"/>
          <w:szCs w:val="21"/>
          <w:u w:val="single"/>
          <w14:textFill>
            <w14:solidFill>
              <w14:schemeClr w14:val="tx1"/>
            </w14:solidFill>
          </w14:textFill>
        </w:rPr>
        <w:t>（1）施工方案；</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2）施工现场平面布置图；（3）施工进度计划和保证措施；（4）劳动力及材料供应计划；</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5）施工机械设备的选用；（6）质量保证体系及措施；（7）安全生产、文明施工措施；</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8）环境保护、成本控制措施；（9）合同当事人约定的其他内容。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7.1.2施工组织设计的提交和修改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承包人提交详细施工组织设计的期限的约定：</w:t>
      </w:r>
      <w:r>
        <w:rPr>
          <w:rFonts w:hint="eastAsia" w:ascii="仿宋" w:hAnsi="仿宋" w:eastAsia="仿宋" w:cs="宋体"/>
          <w:iCs/>
          <w:color w:val="000000" w:themeColor="text1"/>
          <w:szCs w:val="21"/>
          <w:u w:val="single"/>
          <w14:textFill>
            <w14:solidFill>
              <w14:schemeClr w14:val="tx1"/>
            </w14:solidFill>
          </w14:textFill>
        </w:rPr>
        <w:t>承包人应在合同签订后</w:t>
      </w:r>
      <w:r>
        <w:rPr>
          <w:rFonts w:ascii="仿宋" w:hAnsi="仿宋" w:eastAsia="仿宋" w:cs="宋体"/>
          <w:iCs/>
          <w:color w:val="000000" w:themeColor="text1"/>
          <w:szCs w:val="21"/>
          <w:u w:val="single"/>
          <w14:textFill>
            <w14:solidFill>
              <w14:schemeClr w14:val="tx1"/>
            </w14:solidFill>
          </w14:textFill>
        </w:rPr>
        <w:t>14天内。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发包人和监理人在收到详细的施工组织设计后确认或提出修改意见的期限</w:t>
      </w:r>
      <w:r>
        <w:rPr>
          <w:rFonts w:ascii="仿宋" w:hAnsi="仿宋" w:eastAsia="仿宋" w:cs="宋体"/>
          <w:iCs/>
          <w:color w:val="000000" w:themeColor="text1"/>
          <w:szCs w:val="21"/>
          <w:u w:val="single"/>
          <w14:textFill>
            <w14:solidFill>
              <w14:schemeClr w14:val="tx1"/>
            </w14:solidFill>
          </w14:textFill>
        </w:rPr>
        <w:t>7天内。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7.2施工进度计划</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7.2.</w:t>
      </w:r>
      <w:r>
        <w:rPr>
          <w:rFonts w:hint="eastAsia" w:ascii="仿宋" w:hAnsi="仿宋" w:eastAsia="仿宋" w:cs="宋体"/>
          <w:iCs/>
          <w:color w:val="000000" w:themeColor="text1"/>
          <w:szCs w:val="21"/>
          <w14:textFill>
            <w14:solidFill>
              <w14:schemeClr w14:val="tx1"/>
            </w14:solidFill>
          </w14:textFill>
        </w:rPr>
        <w:t>2</w:t>
      </w:r>
      <w:r>
        <w:rPr>
          <w:rFonts w:ascii="仿宋" w:hAnsi="仿宋" w:eastAsia="仿宋" w:cs="宋体"/>
          <w:iCs/>
          <w:color w:val="000000" w:themeColor="text1"/>
          <w:szCs w:val="21"/>
          <w14:textFill>
            <w14:solidFill>
              <w14:schemeClr w14:val="tx1"/>
            </w14:solidFill>
          </w14:textFill>
        </w:rPr>
        <w:t>施工进度计划的修订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发包人和监理人在收到修订的施工进度计划后确认或提出修改意见的期限：</w:t>
      </w:r>
      <w:r>
        <w:rPr>
          <w:rFonts w:ascii="仿宋" w:hAnsi="仿宋" w:eastAsia="仿宋" w:cs="宋体"/>
          <w:iCs/>
          <w:color w:val="000000" w:themeColor="text1"/>
          <w:szCs w:val="21"/>
          <w:u w:val="single"/>
          <w14:textFill>
            <w14:solidFill>
              <w14:schemeClr w14:val="tx1"/>
            </w14:solidFill>
          </w14:textFill>
        </w:rPr>
        <w:t>7天内完成。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7.3开工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7.3.1开工准备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关于承包人提交工程开工报审表的期限：</w:t>
      </w:r>
      <w:r>
        <w:rPr>
          <w:rFonts w:hint="eastAsia" w:ascii="仿宋" w:hAnsi="仿宋" w:eastAsia="仿宋" w:cs="宋体"/>
          <w:iCs/>
          <w:color w:val="000000" w:themeColor="text1"/>
          <w:szCs w:val="21"/>
          <w:u w:val="single"/>
          <w14:textFill>
            <w14:solidFill>
              <w14:schemeClr w14:val="tx1"/>
            </w14:solidFill>
          </w14:textFill>
        </w:rPr>
        <w:t>按照第</w:t>
      </w:r>
      <w:r>
        <w:rPr>
          <w:rFonts w:ascii="仿宋" w:hAnsi="仿宋" w:eastAsia="仿宋" w:cs="宋体"/>
          <w:iCs/>
          <w:color w:val="000000" w:themeColor="text1"/>
          <w:szCs w:val="21"/>
          <w:u w:val="single"/>
          <w14:textFill>
            <w14:solidFill>
              <w14:schemeClr w14:val="tx1"/>
            </w14:solidFill>
          </w14:textFill>
        </w:rPr>
        <w:t>7.1款施工组织设计约定的期限。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关于发包人应完成的其他开工准备工作及期限：</w:t>
      </w:r>
      <w:r>
        <w:rPr>
          <w:rFonts w:hint="eastAsia" w:ascii="仿宋" w:hAnsi="仿宋" w:eastAsia="仿宋" w:cs="宋体"/>
          <w:iCs/>
          <w:color w:val="000000" w:themeColor="text1"/>
          <w:szCs w:val="21"/>
          <w:u w:val="single"/>
          <w14:textFill>
            <w14:solidFill>
              <w14:schemeClr w14:val="tx1"/>
            </w14:solidFill>
          </w14:textFill>
        </w:rPr>
        <w:t>承包人应在合同签订后</w:t>
      </w:r>
      <w:r>
        <w:rPr>
          <w:rFonts w:ascii="仿宋" w:hAnsi="仿宋" w:eastAsia="仿宋" w:cs="宋体"/>
          <w:iCs/>
          <w:color w:val="000000" w:themeColor="text1"/>
          <w:szCs w:val="21"/>
          <w:u w:val="single"/>
          <w14:textFill>
            <w14:solidFill>
              <w14:schemeClr w14:val="tx1"/>
            </w14:solidFill>
          </w14:textFill>
        </w:rPr>
        <w:t>14天内。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关于承包人应完成的其他开工准备工作及期限：</w:t>
      </w:r>
      <w:r>
        <w:rPr>
          <w:rFonts w:ascii="仿宋" w:hAnsi="仿宋" w:eastAsia="仿宋" w:cs="宋体"/>
          <w:iCs/>
          <w:color w:val="000000" w:themeColor="text1"/>
          <w:szCs w:val="21"/>
          <w:u w:val="single"/>
          <w14:textFill>
            <w14:solidFill>
              <w14:schemeClr w14:val="tx1"/>
            </w14:solidFill>
          </w14:textFill>
        </w:rPr>
        <w:t>7天内。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7.3.2开工通知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因发包人原因造成监理人未能在计划开工日期之日起</w:t>
      </w:r>
      <w:r>
        <w:rPr>
          <w:rFonts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天内发出开工通知的，承包人有权</w:t>
      </w:r>
      <w:r>
        <w:rPr>
          <w:rFonts w:hint="eastAsia" w:ascii="仿宋" w:hAnsi="仿宋" w:eastAsia="仿宋" w:cs="宋体"/>
          <w:iCs/>
          <w:color w:val="000000" w:themeColor="text1"/>
          <w:szCs w:val="21"/>
          <w14:textFill>
            <w14:solidFill>
              <w14:schemeClr w14:val="tx1"/>
            </w14:solidFill>
          </w14:textFill>
        </w:rPr>
        <w:t>提出价格调整要求，或者解除合同。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7.4测量放线</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7.4.1发包人通过监理人向承包人提供测量基准点、基准线和水准点及其书面资料的期限</w:t>
      </w:r>
      <w:r>
        <w:rPr>
          <w:rFonts w:ascii="仿宋" w:hAnsi="仿宋" w:eastAsia="仿宋" w:cs="宋体"/>
          <w:iCs/>
          <w:color w:val="000000" w:themeColor="text1"/>
          <w:szCs w:val="21"/>
          <w:u w:val="single"/>
          <w14:textFill>
            <w14:solidFill>
              <w14:schemeClr w14:val="tx1"/>
            </w14:solidFill>
          </w14:textFill>
        </w:rPr>
        <w:t>开</w:t>
      </w:r>
      <w:r>
        <w:rPr>
          <w:rFonts w:hint="eastAsia" w:ascii="仿宋" w:hAnsi="仿宋" w:eastAsia="仿宋" w:cs="宋体"/>
          <w:iCs/>
          <w:color w:val="000000" w:themeColor="text1"/>
          <w:szCs w:val="21"/>
          <w:u w:val="single"/>
          <w14:textFill>
            <w14:solidFill>
              <w14:schemeClr w14:val="tx1"/>
            </w14:solidFill>
          </w14:textFill>
        </w:rPr>
        <w:t>工日期前</w:t>
      </w:r>
      <w:r>
        <w:rPr>
          <w:rFonts w:ascii="仿宋" w:hAnsi="仿宋" w:eastAsia="仿宋" w:cs="宋体"/>
          <w:iCs/>
          <w:color w:val="000000" w:themeColor="text1"/>
          <w:szCs w:val="21"/>
          <w:u w:val="single"/>
          <w14:textFill>
            <w14:solidFill>
              <w14:schemeClr w14:val="tx1"/>
            </w14:solidFill>
          </w14:textFill>
        </w:rPr>
        <w:t>7天</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7.5工期延误</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7.5.1因发包人原因导致工期延误</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7）因发包人原因导致工期延误的其他情形：</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7.5.2因承包人原因导致工期延误</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因承包人原因造成工期延误，逾期竣工违约金的计算方法为：</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因承包人原因造成工期延误，逾期竣工违约金的上限：</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7.6不利物质条件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不利物质条件的其他情形和有关约定：</w:t>
      </w:r>
      <w:r>
        <w:rPr>
          <w:rFonts w:ascii="仿宋" w:hAnsi="仿宋" w:eastAsia="仿宋" w:cs="宋体"/>
          <w:iCs/>
          <w:color w:val="000000" w:themeColor="text1"/>
          <w:szCs w:val="21"/>
          <w:u w:val="single"/>
          <w14:textFill>
            <w14:solidFill>
              <w14:schemeClr w14:val="tx1"/>
            </w14:solidFill>
          </w14:textFill>
        </w:rPr>
        <w:t>施工场地遇到的不可预见的自然物质条件、非自然的物质障碍和污染物，包括地下和水</w:t>
      </w:r>
      <w:r>
        <w:rPr>
          <w:rFonts w:hint="eastAsia" w:ascii="仿宋" w:hAnsi="仿宋" w:eastAsia="仿宋" w:cs="宋体"/>
          <w:iCs/>
          <w:color w:val="000000" w:themeColor="text1"/>
          <w:szCs w:val="21"/>
          <w:u w:val="single"/>
          <w14:textFill>
            <w14:solidFill>
              <w14:schemeClr w14:val="tx1"/>
            </w14:solidFill>
          </w14:textFill>
        </w:rPr>
        <w:t>温</w:t>
      </w:r>
      <w:r>
        <w:rPr>
          <w:rFonts w:ascii="仿宋" w:hAnsi="仿宋" w:eastAsia="仿宋" w:cs="宋体"/>
          <w:iCs/>
          <w:color w:val="000000" w:themeColor="text1"/>
          <w:szCs w:val="21"/>
          <w:u w:val="single"/>
          <w14:textFill>
            <w14:solidFill>
              <w14:schemeClr w14:val="tx1"/>
            </w14:solidFill>
          </w14:textFill>
        </w:rPr>
        <w:t>条件，但不包括气候条件。承包人遇到不利物质条件时，应采取适应不利物质条件的合理措施继续施工，并及时通知监理人。监理人应当及时发出指示，指示构成变更的，按第1</w:t>
      </w:r>
      <w:r>
        <w:rPr>
          <w:rFonts w:hint="eastAsia" w:ascii="仿宋" w:hAnsi="仿宋" w:eastAsia="仿宋" w:cs="宋体"/>
          <w:iCs/>
          <w:color w:val="000000" w:themeColor="text1"/>
          <w:szCs w:val="21"/>
          <w:u w:val="single"/>
          <w14:textFill>
            <w14:solidFill>
              <w14:schemeClr w14:val="tx1"/>
            </w14:solidFill>
          </w14:textFill>
        </w:rPr>
        <w:t>0</w:t>
      </w:r>
      <w:r>
        <w:rPr>
          <w:rFonts w:ascii="仿宋" w:hAnsi="仿宋" w:eastAsia="仿宋" w:cs="宋体"/>
          <w:iCs/>
          <w:color w:val="000000" w:themeColor="text1"/>
          <w:szCs w:val="21"/>
          <w:u w:val="single"/>
          <w14:textFill>
            <w14:solidFill>
              <w14:schemeClr w14:val="tx1"/>
            </w14:solidFill>
          </w14:textFill>
        </w:rPr>
        <w:t>条约定办理。</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7.7异常恶劣的气候条件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发包人和承包人同意以下情形视为异常恶劣的气候条件：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1）台风；</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2）地震；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3）洪涝灾害、冰雹等不可预见性自然灾害导致无法施工的恶劣气候。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7.8提前竣工的奖励</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7.8.1提前竣工的奖励：</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8.材料与设备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8.</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材料与工程设备的保管与使用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8.4.1发包人供应的材料设备的保管费用的承担：</w:t>
      </w:r>
      <w:r>
        <w:rPr>
          <w:rFonts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8.</w:t>
      </w:r>
      <w:r>
        <w:rPr>
          <w:rFonts w:hint="eastAsia" w:ascii="仿宋" w:hAnsi="仿宋" w:eastAsia="仿宋" w:cs="宋体"/>
          <w:b/>
          <w:iCs/>
          <w:color w:val="000000" w:themeColor="text1"/>
          <w:szCs w:val="21"/>
          <w14:textFill>
            <w14:solidFill>
              <w14:schemeClr w14:val="tx1"/>
            </w14:solidFill>
          </w14:textFill>
        </w:rPr>
        <w:t>6</w:t>
      </w:r>
      <w:r>
        <w:rPr>
          <w:rFonts w:ascii="仿宋" w:hAnsi="仿宋" w:eastAsia="仿宋" w:cs="宋体"/>
          <w:b/>
          <w:iCs/>
          <w:color w:val="000000" w:themeColor="text1"/>
          <w:szCs w:val="21"/>
          <w14:textFill>
            <w14:solidFill>
              <w14:schemeClr w14:val="tx1"/>
            </w14:solidFill>
          </w14:textFill>
        </w:rPr>
        <w:t>样品</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8.</w:t>
      </w:r>
      <w:r>
        <w:rPr>
          <w:rFonts w:hint="eastAsia" w:ascii="仿宋" w:hAnsi="仿宋" w:eastAsia="仿宋" w:cs="宋体"/>
          <w:iCs/>
          <w:color w:val="000000" w:themeColor="text1"/>
          <w:szCs w:val="21"/>
          <w14:textFill>
            <w14:solidFill>
              <w14:schemeClr w14:val="tx1"/>
            </w14:solidFill>
          </w14:textFill>
        </w:rPr>
        <w:t>6</w:t>
      </w:r>
      <w:r>
        <w:rPr>
          <w:rFonts w:ascii="仿宋" w:hAnsi="仿宋" w:eastAsia="仿宋" w:cs="宋体"/>
          <w:iCs/>
          <w:color w:val="000000" w:themeColor="text1"/>
          <w:szCs w:val="21"/>
          <w14:textFill>
            <w14:solidFill>
              <w14:schemeClr w14:val="tx1"/>
            </w14:solidFill>
          </w14:textFill>
        </w:rPr>
        <w:t>.1样品的报送与封存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需要承包人报送样品的材料或工程设备，样品的种类、名称、规格、数量要求：</w:t>
      </w:r>
      <w:r>
        <w:rPr>
          <w:rFonts w:hint="eastAsia" w:ascii="仿宋" w:hAnsi="仿宋" w:eastAsia="仿宋" w:cs="宋体"/>
          <w:iCs/>
          <w:color w:val="000000" w:themeColor="text1"/>
          <w:szCs w:val="21"/>
          <w:u w:val="single"/>
          <w14:textFill>
            <w14:solidFill>
              <w14:schemeClr w14:val="tx1"/>
            </w14:solidFill>
          </w14:textFill>
        </w:rPr>
        <w:t>按监理人要求执行。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8.</w:t>
      </w:r>
      <w:r>
        <w:rPr>
          <w:rFonts w:hint="eastAsia" w:ascii="仿宋" w:hAnsi="仿宋" w:eastAsia="仿宋" w:cs="宋体"/>
          <w:b/>
          <w:iCs/>
          <w:color w:val="000000" w:themeColor="text1"/>
          <w:szCs w:val="21"/>
          <w14:textFill>
            <w14:solidFill>
              <w14:schemeClr w14:val="tx1"/>
            </w14:solidFill>
          </w14:textFill>
        </w:rPr>
        <w:t>8</w:t>
      </w:r>
      <w:r>
        <w:rPr>
          <w:rFonts w:ascii="仿宋" w:hAnsi="仿宋" w:eastAsia="仿宋" w:cs="宋体"/>
          <w:b/>
          <w:iCs/>
          <w:color w:val="000000" w:themeColor="text1"/>
          <w:szCs w:val="21"/>
          <w14:textFill>
            <w14:solidFill>
              <w14:schemeClr w14:val="tx1"/>
            </w14:solidFill>
          </w14:textFill>
        </w:rPr>
        <w:t>施工设备和临时设施</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8.</w:t>
      </w:r>
      <w:r>
        <w:rPr>
          <w:rFonts w:hint="eastAsia" w:ascii="仿宋" w:hAnsi="仿宋" w:eastAsia="仿宋" w:cs="宋体"/>
          <w:iCs/>
          <w:color w:val="000000" w:themeColor="text1"/>
          <w:szCs w:val="21"/>
          <w14:textFill>
            <w14:solidFill>
              <w14:schemeClr w14:val="tx1"/>
            </w14:solidFill>
          </w14:textFill>
        </w:rPr>
        <w:t>8</w:t>
      </w:r>
      <w:r>
        <w:rPr>
          <w:rFonts w:ascii="仿宋" w:hAnsi="仿宋" w:eastAsia="仿宋" w:cs="宋体"/>
          <w:iCs/>
          <w:color w:val="000000" w:themeColor="text1"/>
          <w:szCs w:val="21"/>
          <w14:textFill>
            <w14:solidFill>
              <w14:schemeClr w14:val="tx1"/>
            </w14:solidFill>
          </w14:textFill>
        </w:rPr>
        <w:t>.1承包人提供的施工设备和临时设施</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关于修建临时设施费用承担的约定：</w:t>
      </w:r>
      <w:r>
        <w:rPr>
          <w:rFonts w:hint="eastAsia" w:ascii="仿宋" w:hAnsi="仿宋" w:eastAsia="仿宋" w:cs="宋体"/>
          <w:iCs/>
          <w:color w:val="000000" w:themeColor="text1"/>
          <w:szCs w:val="21"/>
          <w:u w:val="single"/>
          <w14:textFill>
            <w14:solidFill>
              <w14:schemeClr w14:val="tx1"/>
            </w14:solidFill>
          </w14:textFill>
        </w:rPr>
        <w:t>双方另行约定。</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9.试验与检验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9.1试验设备与试验人员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9.1.2试验设备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施工现场需要配置的试验场所：</w:t>
      </w:r>
      <w:r>
        <w:rPr>
          <w:rFonts w:hint="eastAsia" w:ascii="仿宋" w:hAnsi="仿宋" w:eastAsia="仿宋" w:cs="宋体"/>
          <w:iCs/>
          <w:color w:val="000000" w:themeColor="text1"/>
          <w:szCs w:val="21"/>
          <w:u w:val="single"/>
          <w14:textFill>
            <w14:solidFill>
              <w14:schemeClr w14:val="tx1"/>
            </w14:solidFill>
          </w14:textFill>
        </w:rPr>
        <w:t>符合实验场所要求并经监理人与承包人共同校定。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施工现场需要配备的试验设备：</w:t>
      </w:r>
      <w:r>
        <w:rPr>
          <w:rFonts w:hint="eastAsia" w:ascii="仿宋" w:hAnsi="仿宋" w:eastAsia="仿宋" w:cs="宋体"/>
          <w:iCs/>
          <w:color w:val="000000" w:themeColor="text1"/>
          <w:szCs w:val="21"/>
          <w:u w:val="single"/>
          <w14:textFill>
            <w14:solidFill>
              <w14:schemeClr w14:val="tx1"/>
            </w14:solidFill>
          </w14:textFill>
        </w:rPr>
        <w:t>符合实验设备要求并经监理人与承包人共同校定。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施工现场需要具备的其他试验条件：</w:t>
      </w:r>
      <w:r>
        <w:rPr>
          <w:rFonts w:hint="eastAsia" w:ascii="仿宋" w:hAnsi="仿宋" w:eastAsia="仿宋" w:cs="宋体"/>
          <w:iCs/>
          <w:color w:val="000000" w:themeColor="text1"/>
          <w:szCs w:val="21"/>
          <w:u w:val="single"/>
          <w14:textFill>
            <w14:solidFill>
              <w14:schemeClr w14:val="tx1"/>
            </w14:solidFill>
          </w14:textFill>
        </w:rPr>
        <w:t>符合实验要求并经监理人与承包人共同校定。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9.</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现场工艺试验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现场工艺试验的有关约定：</w:t>
      </w:r>
      <w:r>
        <w:rPr>
          <w:rFonts w:hint="eastAsia" w:ascii="仿宋" w:hAnsi="仿宋" w:eastAsia="仿宋" w:cs="宋体"/>
          <w:iCs/>
          <w:color w:val="000000" w:themeColor="text1"/>
          <w:szCs w:val="21"/>
          <w:u w:val="single"/>
          <w14:textFill>
            <w14:solidFill>
              <w14:schemeClr w14:val="tx1"/>
            </w14:solidFill>
          </w14:textFill>
        </w:rPr>
        <w:t>承包人应按合同约定或监理人指示进行现场工艺试验。</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10.变更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10.1变更的范围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关于变更的范围的约定：</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1）增加或减少合同中任何工作，或追加额外的工作；（2）取消</w:t>
      </w:r>
      <w:r>
        <w:rPr>
          <w:rFonts w:hint="eastAsia" w:ascii="仿宋" w:hAnsi="仿宋" w:eastAsia="仿宋" w:cs="宋体"/>
          <w:iCs/>
          <w:color w:val="000000" w:themeColor="text1"/>
          <w:szCs w:val="21"/>
          <w:u w:val="single"/>
          <w14:textFill>
            <w14:solidFill>
              <w14:schemeClr w14:val="tx1"/>
            </w14:solidFill>
          </w14:textFill>
        </w:rPr>
        <w:t>合同中任何工作，但转由他人实施的工作除外；（</w:t>
      </w:r>
      <w:r>
        <w:rPr>
          <w:rFonts w:ascii="仿宋" w:hAnsi="仿宋" w:eastAsia="仿宋" w:cs="宋体"/>
          <w:iCs/>
          <w:color w:val="000000" w:themeColor="text1"/>
          <w:szCs w:val="21"/>
          <w:u w:val="single"/>
          <w14:textFill>
            <w14:solidFill>
              <w14:schemeClr w14:val="tx1"/>
            </w14:solidFill>
          </w14:textFill>
        </w:rPr>
        <w:t>3）改变合同中任何工作的质量标准或其他特性；</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4）改变工程的基线、标高、位置和尺寸；（5）改变工程的时间安排或实施顺序。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10.</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变更估价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10.</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.1变更估价原则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关于变更估价的约定</w:t>
      </w:r>
      <w:r>
        <w:rPr>
          <w:rFonts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（1）</w:t>
      </w:r>
      <w:r>
        <w:rPr>
          <w:rFonts w:hint="eastAsia" w:ascii="仿宋" w:hAnsi="仿宋" w:eastAsia="仿宋" w:cs="宋体"/>
          <w:iCs/>
          <w:color w:val="000000" w:themeColor="text1"/>
          <w:szCs w:val="21"/>
          <w:u w:val="single"/>
          <w14:textFill>
            <w14:solidFill>
              <w14:schemeClr w14:val="tx1"/>
            </w14:solidFill>
          </w14:textFill>
        </w:rPr>
        <w:t>工程量清单</w:t>
      </w:r>
      <w:r>
        <w:rPr>
          <w:rFonts w:ascii="仿宋" w:hAnsi="仿宋" w:eastAsia="仿宋" w:cs="宋体"/>
          <w:iCs/>
          <w:color w:val="000000" w:themeColor="text1"/>
          <w:szCs w:val="21"/>
          <w:u w:val="single"/>
          <w14:textFill>
            <w14:solidFill>
              <w14:schemeClr w14:val="tx1"/>
            </w14:solidFill>
          </w14:textFill>
        </w:rPr>
        <w:t>有相同项目的，按照相同项目单价认定；（2）</w:t>
      </w:r>
      <w:r>
        <w:rPr>
          <w:rFonts w:hint="eastAsia" w:ascii="仿宋" w:hAnsi="仿宋" w:eastAsia="仿宋" w:cs="宋体"/>
          <w:iCs/>
          <w:color w:val="000000" w:themeColor="text1"/>
          <w:szCs w:val="21"/>
          <w:u w:val="single"/>
          <w14:textFill>
            <w14:solidFill>
              <w14:schemeClr w14:val="tx1"/>
            </w14:solidFill>
          </w14:textFill>
        </w:rPr>
        <w:t>工程量清单中无相同项目，但有类似项目的，参照类似项目的单价认定；（</w:t>
      </w:r>
      <w:r>
        <w:rPr>
          <w:rFonts w:ascii="仿宋" w:hAnsi="仿宋" w:eastAsia="仿宋" w:cs="宋体"/>
          <w:iCs/>
          <w:color w:val="000000" w:themeColor="text1"/>
          <w:szCs w:val="21"/>
          <w:u w:val="single"/>
          <w14:textFill>
            <w14:solidFill>
              <w14:schemeClr w14:val="tx1"/>
            </w14:solidFill>
          </w14:textFill>
        </w:rPr>
        <w:t>3）变更导致实际完成的变</w:t>
      </w:r>
      <w:r>
        <w:rPr>
          <w:rFonts w:hint="eastAsia" w:ascii="仿宋" w:hAnsi="仿宋" w:eastAsia="仿宋" w:cs="宋体"/>
          <w:iCs/>
          <w:color w:val="000000" w:themeColor="text1"/>
          <w:szCs w:val="21"/>
          <w:u w:val="single"/>
          <w14:textFill>
            <w14:solidFill>
              <w14:schemeClr w14:val="tx1"/>
            </w14:solidFill>
          </w14:textFill>
        </w:rPr>
        <w:t>更工程量与工程量清单中列明的该项目工程量的变化幅度超过</w:t>
      </w:r>
      <w:r>
        <w:rPr>
          <w:rFonts w:hint="eastAsia" w:ascii="仿宋" w:hAnsi="仿宋" w:eastAsia="仿宋" w:cs="宋体"/>
          <w:iCs/>
          <w:color w:val="000000" w:themeColor="text1"/>
          <w:szCs w:val="21"/>
          <w:u w:val="single"/>
          <w:lang w:val="en-US" w:eastAsia="zh-CN"/>
          <w14:textFill>
            <w14:solidFill>
              <w14:schemeClr w14:val="tx1"/>
            </w14:solidFill>
          </w14:textFill>
        </w:rPr>
        <w:t>10</w:t>
      </w:r>
      <w:r>
        <w:rPr>
          <w:rFonts w:ascii="仿宋" w:hAnsi="仿宋" w:eastAsia="仿宋" w:cs="宋体"/>
          <w:iCs/>
          <w:color w:val="000000" w:themeColor="text1"/>
          <w:szCs w:val="21"/>
          <w:u w:val="single"/>
          <w14:textFill>
            <w14:solidFill>
              <w14:schemeClr w14:val="tx1"/>
            </w14:solidFill>
          </w14:textFill>
        </w:rPr>
        <w:t>%的，或</w:t>
      </w:r>
      <w:r>
        <w:rPr>
          <w:rFonts w:hint="eastAsia" w:ascii="仿宋" w:hAnsi="仿宋" w:eastAsia="仿宋" w:cs="宋体"/>
          <w:iCs/>
          <w:color w:val="000000" w:themeColor="text1"/>
          <w:szCs w:val="21"/>
          <w:u w:val="single"/>
          <w14:textFill>
            <w14:solidFill>
              <w14:schemeClr w14:val="tx1"/>
            </w14:solidFill>
          </w14:textFill>
        </w:rPr>
        <w:t>工程量清单</w:t>
      </w:r>
      <w:r>
        <w:rPr>
          <w:rFonts w:ascii="仿宋" w:hAnsi="仿宋" w:eastAsia="仿宋" w:cs="宋体"/>
          <w:iCs/>
          <w:color w:val="000000" w:themeColor="text1"/>
          <w:szCs w:val="21"/>
          <w:u w:val="single"/>
          <w14:textFill>
            <w14:solidFill>
              <w14:schemeClr w14:val="tx1"/>
            </w14:solidFill>
          </w14:textFill>
        </w:rPr>
        <w:t>中无相同项目</w:t>
      </w:r>
      <w:r>
        <w:rPr>
          <w:rFonts w:hint="eastAsia" w:ascii="仿宋" w:hAnsi="仿宋" w:eastAsia="仿宋" w:cs="宋体"/>
          <w:iCs/>
          <w:color w:val="000000" w:themeColor="text1"/>
          <w:szCs w:val="21"/>
          <w:u w:val="single"/>
          <w14:textFill>
            <w14:solidFill>
              <w14:schemeClr w14:val="tx1"/>
            </w14:solidFill>
          </w14:textFill>
        </w:rPr>
        <w:t>及类似项目单价的，按照合理的成本与利润构成的原则，由合同当事人按照第</w:t>
      </w:r>
      <w:r>
        <w:rPr>
          <w:rFonts w:ascii="仿宋" w:hAnsi="仿宋" w:eastAsia="仿宋" w:cs="宋体"/>
          <w:iCs/>
          <w:color w:val="000000" w:themeColor="text1"/>
          <w:szCs w:val="21"/>
          <w:u w:val="single"/>
          <w14:textFill>
            <w14:solidFill>
              <w14:schemeClr w14:val="tx1"/>
            </w14:solidFill>
          </w14:textFill>
        </w:rPr>
        <w:t>4.4款〔商定或确定〕</w:t>
      </w:r>
      <w:r>
        <w:rPr>
          <w:rFonts w:hint="eastAsia" w:ascii="仿宋" w:hAnsi="仿宋" w:eastAsia="仿宋" w:cs="宋体"/>
          <w:iCs/>
          <w:color w:val="000000" w:themeColor="text1"/>
          <w:szCs w:val="21"/>
          <w:u w:val="single"/>
          <w14:textFill>
            <w14:solidFill>
              <w14:schemeClr w14:val="tx1"/>
            </w14:solidFill>
          </w14:textFill>
        </w:rPr>
        <w:t>确定变更工作的单价。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10.</w:t>
      </w:r>
      <w:r>
        <w:rPr>
          <w:rFonts w:hint="eastAsia" w:ascii="仿宋" w:hAnsi="仿宋" w:eastAsia="仿宋" w:cs="宋体"/>
          <w:b/>
          <w:iCs/>
          <w:color w:val="000000" w:themeColor="text1"/>
          <w:szCs w:val="21"/>
          <w14:textFill>
            <w14:solidFill>
              <w14:schemeClr w14:val="tx1"/>
            </w14:solidFill>
          </w14:textFill>
        </w:rPr>
        <w:t>5</w:t>
      </w:r>
      <w:r>
        <w:rPr>
          <w:rFonts w:ascii="仿宋" w:hAnsi="仿宋" w:eastAsia="仿宋" w:cs="宋体"/>
          <w:b/>
          <w:iCs/>
          <w:color w:val="000000" w:themeColor="text1"/>
          <w:szCs w:val="21"/>
          <w14:textFill>
            <w14:solidFill>
              <w14:schemeClr w14:val="tx1"/>
            </w14:solidFill>
          </w14:textFill>
        </w:rPr>
        <w:t>承包人的合理化建议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监理人审查承包人合理化建议的期限：</w:t>
      </w:r>
      <w:r>
        <w:rPr>
          <w:rFonts w:hint="eastAsia" w:ascii="仿宋" w:hAnsi="仿宋" w:eastAsia="仿宋" w:cs="宋体"/>
          <w:iCs/>
          <w:color w:val="000000" w:themeColor="text1"/>
          <w:szCs w:val="21"/>
          <w:u w:val="single"/>
          <w14:textFill>
            <w14:solidFill>
              <w14:schemeClr w14:val="tx1"/>
            </w14:solidFill>
          </w14:textFill>
        </w:rPr>
        <w:t>在收到承包人承包人提交的合理化建议后</w:t>
      </w:r>
      <w:r>
        <w:rPr>
          <w:rFonts w:ascii="仿宋" w:hAnsi="仿宋" w:eastAsia="仿宋" w:cs="宋体"/>
          <w:iCs/>
          <w:color w:val="000000" w:themeColor="text1"/>
          <w:szCs w:val="21"/>
          <w:u w:val="single"/>
          <w14:textFill>
            <w14:solidFill>
              <w14:schemeClr w14:val="tx1"/>
            </w14:solidFill>
          </w14:textFill>
        </w:rPr>
        <w:t>7天内。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发包人审批承包人合理化建议的期限：</w:t>
      </w:r>
      <w:r>
        <w:rPr>
          <w:rFonts w:hint="eastAsia" w:ascii="仿宋" w:hAnsi="仿宋" w:eastAsia="仿宋" w:cs="宋体"/>
          <w:iCs/>
          <w:color w:val="000000" w:themeColor="text1"/>
          <w:szCs w:val="21"/>
          <w:u w:val="single"/>
          <w14:textFill>
            <w14:solidFill>
              <w14:schemeClr w14:val="tx1"/>
            </w14:solidFill>
          </w14:textFill>
        </w:rPr>
        <w:t>收到监理人报送的合理化建议后</w:t>
      </w:r>
      <w:r>
        <w:rPr>
          <w:rFonts w:ascii="仿宋" w:hAnsi="仿宋" w:eastAsia="仿宋" w:cs="宋体"/>
          <w:iCs/>
          <w:color w:val="000000" w:themeColor="text1"/>
          <w:szCs w:val="21"/>
          <w:u w:val="single"/>
          <w14:textFill>
            <w14:solidFill>
              <w14:schemeClr w14:val="tx1"/>
            </w14:solidFill>
          </w14:textFill>
        </w:rPr>
        <w:t>7天内审批完毕。</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承包人提出的合理化建议降低了合同价格或者提高了工程经济效益的奖励的方法和金额为：</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10.</w:t>
      </w:r>
      <w:r>
        <w:rPr>
          <w:rFonts w:hint="eastAsia" w:ascii="仿宋" w:hAnsi="仿宋" w:eastAsia="仿宋" w:cs="宋体"/>
          <w:b/>
          <w:iCs/>
          <w:color w:val="000000" w:themeColor="text1"/>
          <w:szCs w:val="21"/>
          <w14:textFill>
            <w14:solidFill>
              <w14:schemeClr w14:val="tx1"/>
            </w14:solidFill>
          </w14:textFill>
        </w:rPr>
        <w:t>7</w:t>
      </w:r>
      <w:r>
        <w:rPr>
          <w:rFonts w:ascii="仿宋" w:hAnsi="仿宋" w:eastAsia="仿宋" w:cs="宋体"/>
          <w:b/>
          <w:iCs/>
          <w:color w:val="000000" w:themeColor="text1"/>
          <w:szCs w:val="21"/>
          <w14:textFill>
            <w14:solidFill>
              <w14:schemeClr w14:val="tx1"/>
            </w14:solidFill>
          </w14:textFill>
        </w:rPr>
        <w:t>暂估价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暂估价材料和工程设备的明细详见附件</w:t>
      </w:r>
      <w:r>
        <w:rPr>
          <w:rFonts w:ascii="仿宋" w:hAnsi="仿宋" w:eastAsia="仿宋" w:cs="宋体"/>
          <w:iCs/>
          <w:color w:val="000000" w:themeColor="text1"/>
          <w:szCs w:val="21"/>
          <w14:textFill>
            <w14:solidFill>
              <w14:schemeClr w14:val="tx1"/>
            </w14:solidFill>
          </w14:textFill>
        </w:rPr>
        <w:t>11：《暂估价一览表》。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10.</w:t>
      </w:r>
      <w:r>
        <w:rPr>
          <w:rFonts w:hint="eastAsia" w:ascii="仿宋" w:hAnsi="仿宋" w:eastAsia="仿宋" w:cs="宋体"/>
          <w:iCs/>
          <w:color w:val="000000" w:themeColor="text1"/>
          <w:szCs w:val="21"/>
          <w14:textFill>
            <w14:solidFill>
              <w14:schemeClr w14:val="tx1"/>
            </w14:solidFill>
          </w14:textFill>
        </w:rPr>
        <w:t>7</w:t>
      </w:r>
      <w:r>
        <w:rPr>
          <w:rFonts w:ascii="仿宋" w:hAnsi="仿宋" w:eastAsia="仿宋" w:cs="宋体"/>
          <w:iCs/>
          <w:color w:val="000000" w:themeColor="text1"/>
          <w:szCs w:val="21"/>
          <w14:textFill>
            <w14:solidFill>
              <w14:schemeClr w14:val="tx1"/>
            </w14:solidFill>
          </w14:textFill>
        </w:rPr>
        <w:t>.1依法必须招标的暂估价项目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对于依法必须招标的暂估价项目的确认和批准采取第</w:t>
      </w:r>
      <w:r>
        <w:rPr>
          <w:rFonts w:hint="eastAsia" w:ascii="仿宋" w:hAnsi="仿宋" w:eastAsia="仿宋" w:cs="宋体"/>
          <w:iCs/>
          <w:color w:val="000000" w:themeColor="text1"/>
          <w:szCs w:val="21"/>
          <w:u w:val="single"/>
          <w14:textFill>
            <w14:solidFill>
              <w14:schemeClr w14:val="tx1"/>
            </w14:solidFill>
          </w14:textFill>
        </w:rPr>
        <w:t>2</w:t>
      </w:r>
      <w:r>
        <w:rPr>
          <w:rFonts w:ascii="仿宋" w:hAnsi="仿宋" w:eastAsia="仿宋" w:cs="宋体"/>
          <w:iCs/>
          <w:color w:val="000000" w:themeColor="text1"/>
          <w:szCs w:val="21"/>
          <w14:textFill>
            <w14:solidFill>
              <w14:schemeClr w14:val="tx1"/>
            </w14:solidFill>
          </w14:textFill>
        </w:rPr>
        <w:t>种方式确定。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10.</w:t>
      </w:r>
      <w:r>
        <w:rPr>
          <w:rFonts w:hint="eastAsia" w:ascii="仿宋" w:hAnsi="仿宋" w:eastAsia="仿宋" w:cs="宋体"/>
          <w:iCs/>
          <w:color w:val="000000" w:themeColor="text1"/>
          <w:szCs w:val="21"/>
          <w14:textFill>
            <w14:solidFill>
              <w14:schemeClr w14:val="tx1"/>
            </w14:solidFill>
          </w14:textFill>
        </w:rPr>
        <w:t>7</w:t>
      </w:r>
      <w:r>
        <w:rPr>
          <w:rFonts w:ascii="仿宋" w:hAnsi="仿宋" w:eastAsia="仿宋" w:cs="宋体"/>
          <w:iCs/>
          <w:color w:val="000000" w:themeColor="text1"/>
          <w:szCs w:val="21"/>
          <w14:textFill>
            <w14:solidFill>
              <w14:schemeClr w14:val="tx1"/>
            </w14:solidFill>
          </w14:textFill>
        </w:rPr>
        <w:t>.2不属于依法必须招标的暂估价项目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对于不属于依法必须招标的暂估价项目的确认和批准采取第</w:t>
      </w:r>
      <w:r>
        <w:rPr>
          <w:rFonts w:ascii="仿宋" w:hAnsi="仿宋" w:eastAsia="仿宋" w:cs="宋体"/>
          <w:iCs/>
          <w:color w:val="000000" w:themeColor="text1"/>
          <w:szCs w:val="21"/>
          <w:u w:val="single"/>
          <w14:textFill>
            <w14:solidFill>
              <w14:schemeClr w14:val="tx1"/>
            </w14:solidFill>
          </w14:textFill>
        </w:rPr>
        <w:t>2</w:t>
      </w:r>
      <w:r>
        <w:rPr>
          <w:rFonts w:ascii="仿宋" w:hAnsi="仿宋" w:eastAsia="仿宋" w:cs="宋体"/>
          <w:iCs/>
          <w:color w:val="000000" w:themeColor="text1"/>
          <w:szCs w:val="21"/>
          <w14:textFill>
            <w14:solidFill>
              <w14:schemeClr w14:val="tx1"/>
            </w14:solidFill>
          </w14:textFill>
        </w:rPr>
        <w:t>种方式确定。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第</w:t>
      </w:r>
      <w:r>
        <w:rPr>
          <w:rFonts w:ascii="仿宋" w:hAnsi="仿宋" w:eastAsia="仿宋" w:cs="宋体"/>
          <w:iCs/>
          <w:color w:val="000000" w:themeColor="text1"/>
          <w:szCs w:val="21"/>
          <w14:textFill>
            <w14:solidFill>
              <w14:schemeClr w14:val="tx1"/>
            </w14:solidFill>
          </w14:textFill>
        </w:rPr>
        <w:t>3种方式：承包人直接实施的暂估价项目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承包人直接实施的暂估价项目的约定：</w:t>
      </w:r>
      <w:r>
        <w:rPr>
          <w:rFonts w:hint="eastAsia" w:ascii="仿宋" w:hAnsi="仿宋" w:eastAsia="仿宋" w:cs="宋体"/>
          <w:iCs/>
          <w:color w:val="000000" w:themeColor="text1"/>
          <w:szCs w:val="21"/>
          <w:u w:val="single"/>
          <w14:textFill>
            <w14:solidFill>
              <w14:schemeClr w14:val="tx1"/>
            </w14:solidFill>
          </w14:textFill>
        </w:rPr>
        <w:t>经发包人和承包人协商一致后，可由承包人自行实施暂估价项目。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10.</w:t>
      </w:r>
      <w:r>
        <w:rPr>
          <w:rFonts w:hint="eastAsia" w:ascii="仿宋" w:hAnsi="仿宋" w:eastAsia="仿宋" w:cs="宋体"/>
          <w:b/>
          <w:iCs/>
          <w:color w:val="000000" w:themeColor="text1"/>
          <w:szCs w:val="21"/>
          <w14:textFill>
            <w14:solidFill>
              <w14:schemeClr w14:val="tx1"/>
            </w14:solidFill>
          </w14:textFill>
        </w:rPr>
        <w:t>8</w:t>
      </w:r>
      <w:r>
        <w:rPr>
          <w:rFonts w:ascii="仿宋" w:hAnsi="仿宋" w:eastAsia="仿宋" w:cs="宋体"/>
          <w:b/>
          <w:iCs/>
          <w:color w:val="000000" w:themeColor="text1"/>
          <w:szCs w:val="21"/>
          <w14:textFill>
            <w14:solidFill>
              <w14:schemeClr w14:val="tx1"/>
            </w14:solidFill>
          </w14:textFill>
        </w:rPr>
        <w:t>暂列金额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合同当事人关于暂列金额使用的约定：</w:t>
      </w:r>
      <w:r>
        <w:rPr>
          <w:rFonts w:hint="eastAsia" w:ascii="仿宋" w:hAnsi="仿宋" w:eastAsia="仿宋" w:cs="宋体"/>
          <w:iCs/>
          <w:color w:val="000000" w:themeColor="text1"/>
          <w:szCs w:val="21"/>
          <w:u w:val="single"/>
          <w14:textFill>
            <w14:solidFill>
              <w14:schemeClr w14:val="tx1"/>
            </w14:solidFill>
          </w14:textFill>
        </w:rPr>
        <w:t>暂列金额应按照发包人的要求使用，发包人的要求应通过监理人发出。</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11.价格调整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11.1市场价格波动引起的调整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市场价格波动是否调整合同价格的约定：</w:t>
      </w:r>
      <w:r>
        <w:rPr>
          <w:rFonts w:hint="eastAsia" w:ascii="仿宋" w:hAnsi="仿宋" w:eastAsia="仿宋" w:cs="宋体"/>
          <w:iCs/>
          <w:color w:val="000000" w:themeColor="text1"/>
          <w:szCs w:val="21"/>
          <w:u w:val="single"/>
          <w14:textFill>
            <w14:solidFill>
              <w14:schemeClr w14:val="tx1"/>
            </w14:solidFill>
          </w14:textFill>
        </w:rPr>
        <w:t>施工期间各种施工风险及建材市场风险和国家政</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u w:val="single"/>
          <w14:textFill>
            <w14:solidFill>
              <w14:schemeClr w14:val="tx1"/>
            </w14:solidFill>
          </w14:textFill>
        </w:rPr>
        <w:t>策性调价风险计入总价中，今后不做调整</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因市场价格波动调整合同价格，采用以下第</w:t>
      </w:r>
      <w:r>
        <w:rPr>
          <w:rFonts w:ascii="仿宋" w:hAnsi="仿宋" w:eastAsia="仿宋" w:cs="宋体"/>
          <w:iCs/>
          <w:color w:val="000000" w:themeColor="text1"/>
          <w:szCs w:val="21"/>
          <w:u w:val="single"/>
          <w14:textFill>
            <w14:solidFill>
              <w14:schemeClr w14:val="tx1"/>
            </w14:solidFill>
          </w14:textFill>
        </w:rPr>
        <w:t>2</w:t>
      </w:r>
      <w:r>
        <w:rPr>
          <w:rFonts w:ascii="仿宋" w:hAnsi="仿宋" w:eastAsia="仿宋" w:cs="宋体"/>
          <w:iCs/>
          <w:color w:val="000000" w:themeColor="text1"/>
          <w:szCs w:val="21"/>
          <w14:textFill>
            <w14:solidFill>
              <w14:schemeClr w14:val="tx1"/>
            </w14:solidFill>
          </w14:textFill>
        </w:rPr>
        <w:t>种方式对合同价格进行调整：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第</w:t>
      </w:r>
      <w:r>
        <w:rPr>
          <w:rFonts w:ascii="仿宋" w:hAnsi="仿宋" w:eastAsia="仿宋" w:cs="宋体"/>
          <w:iCs/>
          <w:color w:val="000000" w:themeColor="text1"/>
          <w:szCs w:val="21"/>
          <w14:textFill>
            <w14:solidFill>
              <w14:schemeClr w14:val="tx1"/>
            </w14:solidFill>
          </w14:textFill>
        </w:rPr>
        <w:t>1种方式：采用价格指数进行价格调整。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关于各可调因子、定值和变值权重，以及基本价格指数及其来源的约定：</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第</w:t>
      </w:r>
      <w:r>
        <w:rPr>
          <w:rFonts w:ascii="仿宋" w:hAnsi="仿宋" w:eastAsia="仿宋" w:cs="宋体"/>
          <w:iCs/>
          <w:color w:val="000000" w:themeColor="text1"/>
          <w:szCs w:val="21"/>
          <w14:textFill>
            <w14:solidFill>
              <w14:schemeClr w14:val="tx1"/>
            </w14:solidFill>
          </w14:textFill>
        </w:rPr>
        <w:t>2种方式：采用造价信息进行价格调整。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2）关于基准价格的约定：</w:t>
      </w:r>
      <w:r>
        <w:rPr>
          <w:rFonts w:hint="eastAsia" w:ascii="仿宋" w:hAnsi="仿宋" w:eastAsia="仿宋" w:cs="宋体"/>
          <w:iCs/>
          <w:color w:val="000000" w:themeColor="text1"/>
          <w:szCs w:val="21"/>
          <w:u w:val="single"/>
          <w14:textFill>
            <w14:solidFill>
              <w14:schemeClr w14:val="tx1"/>
            </w14:solidFill>
          </w14:textFill>
        </w:rPr>
        <w:t>详见招标文件</w:t>
      </w:r>
      <w:r>
        <w:rPr>
          <w:rFonts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第</w:t>
      </w:r>
      <w:r>
        <w:rPr>
          <w:rFonts w:ascii="仿宋" w:hAnsi="仿宋" w:eastAsia="仿宋" w:cs="宋体"/>
          <w:iCs/>
          <w:color w:val="000000" w:themeColor="text1"/>
          <w:szCs w:val="21"/>
          <w14:textFill>
            <w14:solidFill>
              <w14:schemeClr w14:val="tx1"/>
            </w14:solidFill>
          </w14:textFill>
        </w:rPr>
        <w:t>3种方式：其他价格调整方式：</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12.合同价格、计量与支付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12.1合同价格形式</w:t>
      </w:r>
    </w:p>
    <w:p>
      <w:pPr>
        <w:pageBreakBefore w:val="0"/>
        <w:widowControl/>
        <w:numPr>
          <w:ilvl w:val="0"/>
          <w:numId w:val="3"/>
        </w:numPr>
        <w:kinsoku/>
        <w:wordWrap/>
        <w:overflowPunct/>
        <w:topLinePunct w:val="0"/>
        <w:autoSpaceDE/>
        <w:autoSpaceDN/>
        <w:bidi w:val="0"/>
        <w:spacing w:line="400" w:lineRule="exact"/>
        <w:ind w:firstLine="420" w:firstLineChars="200"/>
        <w:jc w:val="left"/>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单价合同。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本合同采用固定单价合同。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综合单价包含的风险范围：</w:t>
      </w:r>
      <w:r>
        <w:rPr>
          <w:rFonts w:hint="eastAsia" w:ascii="仿宋" w:hAnsi="仿宋" w:eastAsia="仿宋" w:cs="宋体"/>
          <w:iCs/>
          <w:color w:val="000000" w:themeColor="text1"/>
          <w:szCs w:val="21"/>
          <w:u w:val="single"/>
          <w14:textFill>
            <w14:solidFill>
              <w14:schemeClr w14:val="tx1"/>
            </w14:solidFill>
          </w14:textFill>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风险费用的计算方法：</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风险范围以外合同价格的调整方法：</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2、总价合同。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总价包含的风险范围：</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风险费用的计算方法：</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风险范围以外合同价格的调整方法：</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3、其他价格方式：</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12.2预付款</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12.2.1预付款的支付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预付款支付比例或金额：</w:t>
      </w:r>
      <w:r>
        <w:rPr>
          <w:rFonts w:hint="eastAsia" w:ascii="仿宋" w:hAnsi="仿宋" w:eastAsia="仿宋" w:cs="宋体"/>
          <w:iCs/>
          <w:color w:val="000000" w:themeColor="text1"/>
          <w:szCs w:val="21"/>
          <w:u w:val="single"/>
          <w14:textFill>
            <w14:solidFill>
              <w14:schemeClr w14:val="tx1"/>
            </w14:solidFill>
          </w14:textFill>
        </w:rPr>
        <w:t>无</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预付款支付期限：</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预付款扣回的方式：</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12.2.2预付款担保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承包人提交预付款担保的期限：</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预付款担保的形式为：</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12.</w:t>
      </w:r>
      <w:r>
        <w:rPr>
          <w:rFonts w:hint="eastAsia" w:ascii="仿宋" w:hAnsi="仿宋" w:eastAsia="仿宋" w:cs="宋体"/>
          <w:b/>
          <w:iCs/>
          <w:color w:val="000000" w:themeColor="text1"/>
          <w:szCs w:val="21"/>
          <w14:textFill>
            <w14:solidFill>
              <w14:schemeClr w14:val="tx1"/>
            </w14:solidFill>
          </w14:textFill>
        </w:rPr>
        <w:t>3</w:t>
      </w:r>
      <w:r>
        <w:rPr>
          <w:rFonts w:ascii="仿宋" w:hAnsi="仿宋" w:eastAsia="仿宋" w:cs="宋体"/>
          <w:b/>
          <w:iCs/>
          <w:color w:val="000000" w:themeColor="text1"/>
          <w:szCs w:val="21"/>
          <w14:textFill>
            <w14:solidFill>
              <w14:schemeClr w14:val="tx1"/>
            </w14:solidFill>
          </w14:textFill>
        </w:rPr>
        <w:t>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.1计量原则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工程量计算规则：</w:t>
      </w:r>
      <w:r>
        <w:rPr>
          <w:rFonts w:hint="eastAsia" w:ascii="仿宋" w:hAnsi="仿宋" w:eastAsia="仿宋" w:cs="宋体"/>
          <w:iCs/>
          <w:color w:val="000000" w:themeColor="text1"/>
          <w:szCs w:val="21"/>
          <w:u w:val="single"/>
          <w14:textFill>
            <w14:solidFill>
              <w14:schemeClr w14:val="tx1"/>
            </w14:solidFill>
          </w14:textFill>
        </w:rPr>
        <w:t>工程量计量按照合同约定的工程量计算规则、图纸及变更指示等进行计量。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.2计量周期</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关于计量周期的约定：</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.3单价合同的计量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关于单价合同计量的约定：</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.4总价合同的计量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关于总价合同计量的约定：</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.5总价合同采用支付分解表计量支付的，是否适用第12.3.4项〔总价合同的计量〕约</w:t>
      </w:r>
      <w:r>
        <w:rPr>
          <w:rFonts w:hint="eastAsia" w:ascii="仿宋" w:hAnsi="仿宋" w:eastAsia="仿宋" w:cs="宋体"/>
          <w:iCs/>
          <w:color w:val="000000" w:themeColor="text1"/>
          <w:szCs w:val="21"/>
          <w14:textFill>
            <w14:solidFill>
              <w14:schemeClr w14:val="tx1"/>
            </w14:solidFill>
          </w14:textFill>
        </w:rPr>
        <w:t>定进行计量：</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.6其他价格形式合同的计量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其他价格形式的计量方式和程序：</w:t>
      </w:r>
      <w:r>
        <w:rPr>
          <w:rFonts w:ascii="仿宋" w:hAnsi="仿宋" w:eastAsia="仿宋" w:cs="宋体"/>
          <w:iCs/>
          <w:color w:val="000000" w:themeColor="text1"/>
          <w:szCs w:val="21"/>
          <w:u w:val="single"/>
          <w14:textFill>
            <w14:solidFill>
              <w14:schemeClr w14:val="tx1"/>
            </w14:solidFill>
          </w14:textFill>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12.</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工程进度款支付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.1付款周期</w:t>
      </w:r>
    </w:p>
    <w:p>
      <w:pPr>
        <w:pageBreakBefore w:val="0"/>
        <w:kinsoku/>
        <w:wordWrap/>
        <w:overflowPunct/>
        <w:topLinePunct w:val="0"/>
        <w:autoSpaceDE/>
        <w:autoSpaceDN/>
        <w:bidi w:val="0"/>
        <w:spacing w:line="400" w:lineRule="exact"/>
        <w:ind w:firstLine="420" w:firstLineChars="200"/>
        <w:textAlignment w:val="auto"/>
        <w:rPr>
          <w:rFonts w:hint="eastAsia" w:ascii="仿宋" w:hAnsi="仿宋" w:eastAsia="仿宋" w:cs="宋体"/>
          <w:iCs/>
          <w:color w:val="000000" w:themeColor="text1"/>
          <w:szCs w:val="21"/>
          <w:u w:val="single"/>
          <w:lang w:val="en-US" w:eastAsia="zh-CN"/>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关于付款周期的约定：</w:t>
      </w:r>
      <w:r>
        <w:rPr>
          <w:rFonts w:hint="eastAsia" w:ascii="仿宋" w:hAnsi="仿宋" w:eastAsia="仿宋" w:cs="宋体"/>
          <w:iCs/>
          <w:color w:val="000000" w:themeColor="text1"/>
          <w:szCs w:val="21"/>
          <w:u w:val="single"/>
          <w:lang w:val="en-US" w:eastAsia="zh-CN"/>
          <w14:textFill>
            <w14:solidFill>
              <w14:schemeClr w14:val="tx1"/>
            </w14:solidFill>
          </w14:textFill>
        </w:rPr>
        <w:t>以本工程的付款方式为准</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.2进度付款申请单的编制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Tahoma"/>
          <w:b/>
          <w:bCs/>
          <w:color w:val="000000" w:themeColor="text1"/>
          <w:szCs w:val="21"/>
          <w:u w:val="single"/>
          <w14:textFill>
            <w14:solidFill>
              <w14:schemeClr w14:val="tx1"/>
            </w14:solidFill>
          </w14:textFill>
        </w:rPr>
      </w:pPr>
      <w:r>
        <w:rPr>
          <w:rFonts w:hint="eastAsia" w:ascii="仿宋" w:hAnsi="仿宋" w:eastAsia="仿宋" w:cs="Tahoma"/>
          <w:color w:val="000000" w:themeColor="text1"/>
          <w:szCs w:val="21"/>
          <w14:textFill>
            <w14:solidFill>
              <w14:schemeClr w14:val="tx1"/>
            </w14:solidFill>
          </w14:textFill>
        </w:rPr>
        <w:t>关于进度付款申请单编制的约定：</w:t>
      </w:r>
      <w:r>
        <w:rPr>
          <w:rFonts w:hint="eastAsia" w:ascii="仿宋" w:hAnsi="仿宋" w:eastAsia="仿宋" w:cs="Tahoma"/>
          <w:color w:val="000000" w:themeColor="text1"/>
          <w:szCs w:val="21"/>
          <w:u w:val="single"/>
          <w14:textFill>
            <w14:solidFill>
              <w14:schemeClr w14:val="tx1"/>
            </w14:solidFill>
          </w14:textFill>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.3进度付款申请单的提交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1）单价合同进度付款申请单提交的约定：</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2）总价合同进度付款申请单提交的约定：</w:t>
      </w:r>
      <w:r>
        <w:rPr>
          <w:rFonts w:ascii="仿宋" w:hAnsi="仿宋" w:eastAsia="仿宋" w:cs="宋体"/>
          <w:iCs/>
          <w:color w:val="000000" w:themeColor="text1"/>
          <w:szCs w:val="21"/>
          <w:u w:val="single"/>
          <w14:textFill>
            <w14:solidFill>
              <w14:schemeClr w14:val="tx1"/>
            </w14:solidFill>
          </w14:textFill>
        </w:rPr>
        <w:t>按月向监理人提交。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3）其他价格形式合同进度付款申请单提交的约定：</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 xml:space="preserve">.4 进度款审核和支付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1）监理人审查并报送发包人的期限：</w:t>
      </w:r>
      <w:r>
        <w:rPr>
          <w:rFonts w:ascii="仿宋" w:hAnsi="仿宋" w:eastAsia="仿宋" w:cs="宋体"/>
          <w:iCs/>
          <w:color w:val="000000" w:themeColor="text1"/>
          <w:szCs w:val="21"/>
          <w:u w:val="single"/>
          <w14:textFill>
            <w14:solidFill>
              <w14:schemeClr w14:val="tx1"/>
            </w14:solidFill>
          </w14:textFill>
        </w:rPr>
        <w:t>7天内完成。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发包人完成审批并签发进度款支付证书的期限：</w:t>
      </w:r>
      <w:r>
        <w:rPr>
          <w:rFonts w:ascii="仿宋" w:hAnsi="仿宋" w:eastAsia="仿宋" w:cs="宋体"/>
          <w:iCs/>
          <w:color w:val="000000" w:themeColor="text1"/>
          <w:szCs w:val="21"/>
          <w:u w:val="single"/>
          <w14:textFill>
            <w14:solidFill>
              <w14:schemeClr w14:val="tx1"/>
            </w14:solidFill>
          </w14:textFill>
        </w:rPr>
        <w:t>7天内完成。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2）发包人支付进度款的期限：</w:t>
      </w:r>
      <w:r>
        <w:rPr>
          <w:rFonts w:hint="eastAsia"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发包人逾期支付进度款的违约金的计算方式：</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12.</w:t>
      </w:r>
      <w:r>
        <w:rPr>
          <w:rFonts w:hint="eastAsia" w:ascii="仿宋" w:hAnsi="仿宋" w:eastAsia="仿宋" w:cs="宋体"/>
          <w:iCs/>
          <w:color w:val="000000" w:themeColor="text1"/>
          <w:szCs w:val="21"/>
          <w14:textFill>
            <w14:solidFill>
              <w14:schemeClr w14:val="tx1"/>
            </w14:solidFill>
          </w14:textFill>
        </w:rPr>
        <w:t>4</w:t>
      </w:r>
      <w:r>
        <w:rPr>
          <w:rFonts w:ascii="仿宋" w:hAnsi="仿宋" w:eastAsia="仿宋" w:cs="宋体"/>
          <w:iCs/>
          <w:color w:val="000000" w:themeColor="text1"/>
          <w:szCs w:val="21"/>
          <w14:textFill>
            <w14:solidFill>
              <w14:schemeClr w14:val="tx1"/>
            </w14:solidFill>
          </w14:textFill>
        </w:rPr>
        <w:t>.</w:t>
      </w:r>
      <w:r>
        <w:rPr>
          <w:rFonts w:hint="eastAsia" w:ascii="仿宋" w:hAnsi="仿宋" w:eastAsia="仿宋" w:cs="宋体"/>
          <w:iCs/>
          <w:color w:val="000000" w:themeColor="text1"/>
          <w:szCs w:val="21"/>
          <w14:textFill>
            <w14:solidFill>
              <w14:schemeClr w14:val="tx1"/>
            </w14:solidFill>
          </w14:textFill>
        </w:rPr>
        <w:t>6</w:t>
      </w:r>
      <w:r>
        <w:rPr>
          <w:rFonts w:ascii="仿宋" w:hAnsi="仿宋" w:eastAsia="仿宋" w:cs="宋体"/>
          <w:iCs/>
          <w:color w:val="000000" w:themeColor="text1"/>
          <w:szCs w:val="21"/>
          <w14:textFill>
            <w14:solidFill>
              <w14:schemeClr w14:val="tx1"/>
            </w14:solidFill>
          </w14:textFill>
        </w:rPr>
        <w:t>支付分解表的编制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2、总价合同支付分解表的编制与审批：</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3、单价合同的总价项目支付分解表的编制与审批：</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13.验收和工程试车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13.1分部分项工程验收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13.1.1监理人不能按时进行验收时，应提前</w:t>
      </w:r>
      <w:r>
        <w:rPr>
          <w:rFonts w:ascii="仿宋" w:hAnsi="仿宋" w:eastAsia="仿宋" w:cs="宋体"/>
          <w:iCs/>
          <w:color w:val="000000" w:themeColor="text1"/>
          <w:szCs w:val="21"/>
          <w:u w:val="single"/>
          <w14:textFill>
            <w14:solidFill>
              <w14:schemeClr w14:val="tx1"/>
            </w14:solidFill>
          </w14:textFill>
        </w:rPr>
        <w:t xml:space="preserve">  24  </w:t>
      </w:r>
      <w:r>
        <w:rPr>
          <w:rFonts w:ascii="仿宋" w:hAnsi="仿宋" w:eastAsia="仿宋" w:cs="宋体"/>
          <w:iCs/>
          <w:color w:val="000000" w:themeColor="text1"/>
          <w:szCs w:val="21"/>
          <w14:textFill>
            <w14:solidFill>
              <w14:schemeClr w14:val="tx1"/>
            </w14:solidFill>
          </w14:textFill>
        </w:rPr>
        <w:t>小时提交书面延期要求。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关于延期最长不得超过：</w:t>
      </w:r>
      <w:r>
        <w:rPr>
          <w:rFonts w:ascii="仿宋" w:hAnsi="仿宋" w:eastAsia="仿宋" w:cs="宋体"/>
          <w:iCs/>
          <w:color w:val="000000" w:themeColor="text1"/>
          <w:szCs w:val="21"/>
          <w:u w:val="single"/>
          <w14:textFill>
            <w14:solidFill>
              <w14:schemeClr w14:val="tx1"/>
            </w14:solidFill>
          </w14:textFill>
        </w:rPr>
        <w:t xml:space="preserve">   48   </w:t>
      </w:r>
      <w:r>
        <w:rPr>
          <w:rFonts w:ascii="仿宋" w:hAnsi="仿宋" w:eastAsia="仿宋" w:cs="宋体"/>
          <w:iCs/>
          <w:color w:val="000000" w:themeColor="text1"/>
          <w:szCs w:val="21"/>
          <w14:textFill>
            <w14:solidFill>
              <w14:schemeClr w14:val="tx1"/>
            </w14:solidFill>
          </w14:textFill>
        </w:rPr>
        <w:t>小时。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13.2竣工验收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13.2.</w:t>
      </w:r>
      <w:r>
        <w:rPr>
          <w:rFonts w:hint="eastAsia" w:ascii="仿宋" w:hAnsi="仿宋" w:eastAsia="仿宋" w:cs="宋体"/>
          <w:iCs/>
          <w:color w:val="000000" w:themeColor="text1"/>
          <w:szCs w:val="21"/>
          <w14:textFill>
            <w14:solidFill>
              <w14:schemeClr w14:val="tx1"/>
            </w14:solidFill>
          </w14:textFill>
        </w:rPr>
        <w:t>2</w:t>
      </w:r>
      <w:r>
        <w:rPr>
          <w:rFonts w:ascii="仿宋" w:hAnsi="仿宋" w:eastAsia="仿宋" w:cs="宋体"/>
          <w:iCs/>
          <w:color w:val="000000" w:themeColor="text1"/>
          <w:szCs w:val="21"/>
          <w14:textFill>
            <w14:solidFill>
              <w14:schemeClr w14:val="tx1"/>
            </w14:solidFill>
          </w14:textFill>
        </w:rPr>
        <w:t>竣工验收程序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关于竣工验收程序的约定：</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发包人不按照本项约定组织竣工验收、颁发工程接收证书的违约金的计算方法：</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13.2.</w:t>
      </w:r>
      <w:r>
        <w:rPr>
          <w:rFonts w:hint="eastAsia" w:ascii="仿宋" w:hAnsi="仿宋" w:eastAsia="仿宋" w:cs="宋体"/>
          <w:iCs/>
          <w:color w:val="000000" w:themeColor="text1"/>
          <w:szCs w:val="21"/>
          <w14:textFill>
            <w14:solidFill>
              <w14:schemeClr w14:val="tx1"/>
            </w14:solidFill>
          </w14:textFill>
        </w:rPr>
        <w:t>5</w:t>
      </w:r>
      <w:r>
        <w:rPr>
          <w:rFonts w:ascii="仿宋" w:hAnsi="仿宋" w:eastAsia="仿宋" w:cs="宋体"/>
          <w:iCs/>
          <w:color w:val="000000" w:themeColor="text1"/>
          <w:szCs w:val="21"/>
          <w14:textFill>
            <w14:solidFill>
              <w14:schemeClr w14:val="tx1"/>
            </w14:solidFill>
          </w14:textFill>
        </w:rPr>
        <w:t>移交、接收全部与部分工程</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承包人向发包人移交工程的期限：</w:t>
      </w:r>
      <w:r>
        <w:rPr>
          <w:rFonts w:hint="eastAsia" w:ascii="仿宋" w:hAnsi="仿宋" w:eastAsia="仿宋" w:cs="宋体"/>
          <w:iCs/>
          <w:color w:val="000000" w:themeColor="text1"/>
          <w:szCs w:val="21"/>
          <w:u w:val="single"/>
          <w14:textFill>
            <w14:solidFill>
              <w14:schemeClr w14:val="tx1"/>
            </w14:solidFill>
          </w14:textFill>
        </w:rPr>
        <w:t>合同当事人应当在颁发工程接收证书后</w:t>
      </w:r>
      <w:r>
        <w:rPr>
          <w:rFonts w:ascii="仿宋" w:hAnsi="仿宋" w:eastAsia="仿宋" w:cs="宋体"/>
          <w:iCs/>
          <w:color w:val="000000" w:themeColor="text1"/>
          <w:szCs w:val="21"/>
          <w:u w:val="single"/>
          <w14:textFill>
            <w14:solidFill>
              <w14:schemeClr w14:val="tx1"/>
            </w14:solidFill>
          </w14:textFill>
        </w:rPr>
        <w:t>7天内完成工程的</w:t>
      </w:r>
      <w:r>
        <w:rPr>
          <w:rFonts w:hint="eastAsia" w:ascii="仿宋" w:hAnsi="仿宋" w:eastAsia="仿宋" w:cs="宋体"/>
          <w:iCs/>
          <w:color w:val="000000" w:themeColor="text1"/>
          <w:szCs w:val="21"/>
          <w:u w:val="single"/>
          <w14:textFill>
            <w14:solidFill>
              <w14:schemeClr w14:val="tx1"/>
            </w14:solidFill>
          </w14:textFill>
        </w:rPr>
        <w:t>移交。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发包人未按本合同约定接收全部或部分工程的，违约金的计算方法为：</w:t>
      </w:r>
      <w:r>
        <w:rPr>
          <w:rFonts w:ascii="仿宋" w:hAnsi="仿宋" w:eastAsia="仿宋" w:cs="宋体"/>
          <w:iCs/>
          <w:color w:val="000000" w:themeColor="text1"/>
          <w:szCs w:val="21"/>
          <w:u w:val="single"/>
          <w14:textFill>
            <w14:solidFill>
              <w14:schemeClr w14:val="tx1"/>
            </w14:solidFill>
          </w14:textFill>
        </w:rPr>
        <w:t xml:space="preserve">  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承包人未按时移交工程的，违约金的计算方法为：</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13.3工程试车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13.3.1试车程序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工程试车内容：</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 xml:space="preserve">1）单机无负荷试车费用由 </w:t>
      </w:r>
      <w:r>
        <w:rPr>
          <w:rFonts w:ascii="仿宋" w:hAnsi="仿宋" w:eastAsia="仿宋" w:cs="宋体"/>
          <w:iCs/>
          <w:color w:val="000000" w:themeColor="text1"/>
          <w:szCs w:val="21"/>
          <w:u w:val="single"/>
          <w14:textFill>
            <w14:solidFill>
              <w14:schemeClr w14:val="tx1"/>
            </w14:solidFill>
          </w14:textFill>
        </w:rPr>
        <w:t xml:space="preserve">   承包人   </w:t>
      </w:r>
      <w:r>
        <w:rPr>
          <w:rFonts w:ascii="仿宋" w:hAnsi="仿宋" w:eastAsia="仿宋" w:cs="宋体"/>
          <w:iCs/>
          <w:color w:val="000000" w:themeColor="text1"/>
          <w:szCs w:val="21"/>
          <w14:textFill>
            <w14:solidFill>
              <w14:schemeClr w14:val="tx1"/>
            </w14:solidFill>
          </w14:textFill>
        </w:rPr>
        <w:t>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 xml:space="preserve">2）无负荷联动试车费用由 </w:t>
      </w:r>
      <w:r>
        <w:rPr>
          <w:rFonts w:ascii="仿宋" w:hAnsi="仿宋" w:eastAsia="仿宋" w:cs="宋体"/>
          <w:iCs/>
          <w:color w:val="000000" w:themeColor="text1"/>
          <w:szCs w:val="21"/>
          <w:u w:val="single"/>
          <w14:textFill>
            <w14:solidFill>
              <w14:schemeClr w14:val="tx1"/>
            </w14:solidFill>
          </w14:textFill>
        </w:rPr>
        <w:t xml:space="preserve">   承包人   </w:t>
      </w:r>
      <w:r>
        <w:rPr>
          <w:rFonts w:ascii="仿宋" w:hAnsi="仿宋" w:eastAsia="仿宋" w:cs="宋体"/>
          <w:iCs/>
          <w:color w:val="000000" w:themeColor="text1"/>
          <w:szCs w:val="21"/>
          <w14:textFill>
            <w14:solidFill>
              <w14:schemeClr w14:val="tx1"/>
            </w14:solidFill>
          </w14:textFill>
        </w:rPr>
        <w:t>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13.3.3投料试车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关于投料试车相关事项的约定：</w:t>
      </w:r>
      <w:r>
        <w:rPr>
          <w:rFonts w:hint="eastAsia" w:ascii="仿宋" w:hAnsi="仿宋" w:eastAsia="仿宋" w:cs="宋体"/>
          <w:iCs/>
          <w:color w:val="000000" w:themeColor="text1"/>
          <w:szCs w:val="21"/>
          <w:u w:val="single"/>
          <w14:textFill>
            <w14:solidFill>
              <w14:schemeClr w14:val="tx1"/>
            </w14:solidFill>
          </w14:textFill>
        </w:rPr>
        <w:t>如需进行投料试车的，发包人应在工程竣工验收后组织投料试车。费用由承包人承担。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13.</w:t>
      </w:r>
      <w:r>
        <w:rPr>
          <w:rFonts w:hint="eastAsia" w:ascii="仿宋" w:hAnsi="仿宋" w:eastAsia="仿宋" w:cs="宋体"/>
          <w:b/>
          <w:iCs/>
          <w:color w:val="000000" w:themeColor="text1"/>
          <w:szCs w:val="21"/>
          <w14:textFill>
            <w14:solidFill>
              <w14:schemeClr w14:val="tx1"/>
            </w14:solidFill>
          </w14:textFill>
        </w:rPr>
        <w:t>6</w:t>
      </w:r>
      <w:r>
        <w:rPr>
          <w:rFonts w:ascii="仿宋" w:hAnsi="仿宋" w:eastAsia="仿宋" w:cs="宋体"/>
          <w:b/>
          <w:iCs/>
          <w:color w:val="000000" w:themeColor="text1"/>
          <w:szCs w:val="21"/>
          <w14:textFill>
            <w14:solidFill>
              <w14:schemeClr w14:val="tx1"/>
            </w14:solidFill>
          </w14:textFill>
        </w:rPr>
        <w:t>竣工退场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13.</w:t>
      </w:r>
      <w:r>
        <w:rPr>
          <w:rFonts w:hint="eastAsia" w:ascii="仿宋" w:hAnsi="仿宋" w:eastAsia="仿宋" w:cs="宋体"/>
          <w:iCs/>
          <w:color w:val="000000" w:themeColor="text1"/>
          <w:szCs w:val="21"/>
          <w14:textFill>
            <w14:solidFill>
              <w14:schemeClr w14:val="tx1"/>
            </w14:solidFill>
          </w14:textFill>
        </w:rPr>
        <w:t>6</w:t>
      </w:r>
      <w:r>
        <w:rPr>
          <w:rFonts w:ascii="仿宋" w:hAnsi="仿宋" w:eastAsia="仿宋" w:cs="宋体"/>
          <w:iCs/>
          <w:color w:val="000000" w:themeColor="text1"/>
          <w:szCs w:val="21"/>
          <w14:textFill>
            <w14:solidFill>
              <w14:schemeClr w14:val="tx1"/>
            </w14:solidFill>
          </w14:textFill>
        </w:rPr>
        <w:t>.1竣工退场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承包人完成竣工退场的期限：</w:t>
      </w:r>
      <w:r>
        <w:rPr>
          <w:rFonts w:hint="eastAsia" w:ascii="仿宋" w:hAnsi="仿宋" w:eastAsia="仿宋" w:cs="宋体"/>
          <w:iCs/>
          <w:color w:val="000000" w:themeColor="text1"/>
          <w:szCs w:val="21"/>
          <w:u w:val="single"/>
          <w14:textFill>
            <w14:solidFill>
              <w14:schemeClr w14:val="tx1"/>
            </w14:solidFill>
          </w14:textFill>
        </w:rPr>
        <w:t>颁发工程竣工合格证书后</w:t>
      </w:r>
      <w:r>
        <w:rPr>
          <w:rFonts w:ascii="仿宋" w:hAnsi="仿宋" w:eastAsia="仿宋" w:cs="宋体"/>
          <w:iCs/>
          <w:color w:val="000000" w:themeColor="text1"/>
          <w:szCs w:val="21"/>
          <w:u w:val="single"/>
          <w14:textFill>
            <w14:solidFill>
              <w14:schemeClr w14:val="tx1"/>
            </w14:solidFill>
          </w14:textFill>
        </w:rPr>
        <w:t>30日内。</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14.竣工结算</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14.1竣工付款申请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承包人提交竣工付款申请单的期限：</w:t>
      </w:r>
      <w:r>
        <w:rPr>
          <w:rFonts w:hint="eastAsia" w:ascii="仿宋" w:hAnsi="仿宋" w:eastAsia="仿宋" w:cs="宋体"/>
          <w:iCs/>
          <w:color w:val="000000" w:themeColor="text1"/>
          <w:szCs w:val="21"/>
          <w:u w:val="single"/>
          <w14:textFill>
            <w14:solidFill>
              <w14:schemeClr w14:val="tx1"/>
            </w14:solidFill>
          </w14:textFill>
        </w:rPr>
        <w:t>双方约定</w:t>
      </w:r>
      <w:r>
        <w:rPr>
          <w:rFonts w:ascii="仿宋" w:hAnsi="仿宋" w:eastAsia="仿宋" w:cs="宋体"/>
          <w:iCs/>
          <w:color w:val="000000" w:themeColor="text1"/>
          <w:szCs w:val="21"/>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竣工付款申请单应包括的内容：</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1）竣工结算合同价格；（2）发包人已支付承包人的款项；</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u w:val="single"/>
          <w14:textFill>
            <w14:solidFill>
              <w14:schemeClr w14:val="tx1"/>
            </w14:solidFill>
          </w14:textFill>
        </w:rPr>
        <w:t>3）应扣留的质量保证金；（4）发包人应支付承包人的合同价款</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14.2竣工结算审核</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发包人审批竣工付款申请单的期限：</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发包人完成竣工付款的期限：</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关于竣工付款证书异议部分复核的方式和程序：</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523" w:firstLineChars="249"/>
        <w:textAlignment w:val="auto"/>
        <w:rPr>
          <w:rFonts w:ascii="仿宋" w:hAnsi="仿宋" w:eastAsia="仿宋" w:cs="宋体"/>
          <w:iCs/>
          <w:color w:val="000000" w:themeColor="text1"/>
          <w:szCs w:val="21"/>
          <w:u w:val="single"/>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14.</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最终结清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14.4.1最终结清申请单</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承包人提交最终结清申请单的份数：</w:t>
      </w:r>
      <w:r>
        <w:rPr>
          <w:rFonts w:ascii="仿宋" w:hAnsi="仿宋" w:eastAsia="仿宋" w:cs="宋体"/>
          <w:iCs/>
          <w:color w:val="000000" w:themeColor="text1"/>
          <w:szCs w:val="21"/>
          <w:u w:val="single"/>
          <w14:textFill>
            <w14:solidFill>
              <w14:schemeClr w14:val="tx1"/>
            </w14:solidFill>
          </w14:textFill>
        </w:rPr>
        <w:t>按要求提交</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承包人提交最终结算申请单的期限：</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14.4.2最终结清证书和支付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1）发包人完成最终结清申请单的审批并颁发最终结清证书的期限：</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2）发包人完成支付的期限：</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15.缺陷责任期与保修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15.1缺陷责任期</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缺陷责任期的具体期限：</w:t>
      </w:r>
      <w:r>
        <w:rPr>
          <w:rFonts w:hint="eastAsia" w:ascii="仿宋" w:hAnsi="仿宋" w:eastAsia="仿宋" w:cs="宋体"/>
          <w:iCs/>
          <w:color w:val="000000" w:themeColor="text1"/>
          <w:szCs w:val="21"/>
          <w:u w:val="single"/>
          <w14:textFill>
            <w14:solidFill>
              <w14:schemeClr w14:val="tx1"/>
            </w14:solidFill>
          </w14:textFill>
        </w:rPr>
        <w:t>1年</w:t>
      </w:r>
      <w:r>
        <w:rPr>
          <w:rFonts w:hint="eastAsia" w:ascii="仿宋" w:hAnsi="仿宋" w:eastAsia="仿宋"/>
          <w:color w:val="000000" w:themeColor="text1"/>
          <w:szCs w:val="21"/>
          <w:u w:val="single"/>
          <w14:textFill>
            <w14:solidFill>
              <w14:schemeClr w14:val="tx1"/>
            </w14:solidFill>
          </w14:textFill>
        </w:rPr>
        <w:t>（自工程竣工验收之日起计算）</w:t>
      </w:r>
      <w:r>
        <w:rPr>
          <w:rFonts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15.</w:t>
      </w:r>
      <w:r>
        <w:rPr>
          <w:rFonts w:hint="eastAsia" w:ascii="仿宋" w:hAnsi="仿宋" w:eastAsia="仿宋" w:cs="宋体"/>
          <w:b/>
          <w:iCs/>
          <w:color w:val="000000" w:themeColor="text1"/>
          <w:szCs w:val="21"/>
          <w14:textFill>
            <w14:solidFill>
              <w14:schemeClr w14:val="tx1"/>
            </w14:solidFill>
          </w14:textFill>
        </w:rPr>
        <w:t>3</w:t>
      </w:r>
      <w:r>
        <w:rPr>
          <w:rFonts w:ascii="仿宋" w:hAnsi="仿宋" w:eastAsia="仿宋" w:cs="宋体"/>
          <w:b/>
          <w:iCs/>
          <w:color w:val="000000" w:themeColor="text1"/>
          <w:szCs w:val="21"/>
          <w14:textFill>
            <w14:solidFill>
              <w14:schemeClr w14:val="tx1"/>
            </w14:solidFill>
          </w14:textFill>
        </w:rPr>
        <w:t>质量保证金</w:t>
      </w:r>
    </w:p>
    <w:p>
      <w:pPr>
        <w:pageBreakBefore w:val="0"/>
        <w:kinsoku/>
        <w:wordWrap/>
        <w:overflowPunct/>
        <w:topLinePunct w:val="0"/>
        <w:autoSpaceDE/>
        <w:autoSpaceDN/>
        <w:bidi w:val="0"/>
        <w:spacing w:line="400" w:lineRule="exact"/>
        <w:ind w:firstLine="420" w:firstLineChars="200"/>
        <w:textAlignment w:val="auto"/>
        <w:rPr>
          <w:rFonts w:hint="default" w:ascii="仿宋" w:hAnsi="仿宋" w:eastAsia="仿宋" w:cs="宋体"/>
          <w:iCs/>
          <w:color w:val="000000" w:themeColor="text1"/>
          <w:szCs w:val="21"/>
          <w:lang w:val="en-US"/>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关于是否扣留质量保证金的约定：</w:t>
      </w:r>
      <w:r>
        <w:rPr>
          <w:rFonts w:hint="eastAsia" w:ascii="仿宋" w:hAnsi="仿宋" w:eastAsia="仿宋" w:cs="宋体"/>
          <w:iCs/>
          <w:color w:val="000000" w:themeColor="text1"/>
          <w:szCs w:val="21"/>
          <w:u w:val="single"/>
          <w:lang w:val="en-US" w:eastAsia="zh-CN"/>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15.</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.1承包人提供质量保证金的方式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质量保证金采用以下第</w:t>
      </w:r>
      <w:r>
        <w:rPr>
          <w:rFonts w:hint="eastAsia" w:ascii="仿宋" w:hAnsi="仿宋" w:eastAsia="仿宋" w:cs="宋体"/>
          <w:iCs/>
          <w:color w:val="000000" w:themeColor="text1"/>
          <w:szCs w:val="21"/>
          <w:u w:val="single"/>
          <w:lang w:val="en-US" w:eastAsia="zh-CN"/>
          <w14:textFill>
            <w14:solidFill>
              <w14:schemeClr w14:val="tx1"/>
            </w14:solidFill>
          </w14:textFill>
        </w:rPr>
        <w:t xml:space="preserve"> \ </w:t>
      </w:r>
      <w:r>
        <w:rPr>
          <w:rFonts w:ascii="仿宋" w:hAnsi="仿宋" w:eastAsia="仿宋" w:cs="宋体"/>
          <w:iCs/>
          <w:color w:val="000000" w:themeColor="text1"/>
          <w:szCs w:val="21"/>
          <w14:textFill>
            <w14:solidFill>
              <w14:schemeClr w14:val="tx1"/>
            </w14:solidFill>
          </w14:textFill>
        </w:rPr>
        <w:t>种方式：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1）质量保证金保函，保证金额为：</w:t>
      </w:r>
      <w:r>
        <w:rPr>
          <w:rFonts w:ascii="仿宋" w:hAnsi="仿宋" w:eastAsia="仿宋" w:cs="宋体"/>
          <w:iCs/>
          <w:color w:val="000000" w:themeColor="text1"/>
          <w:szCs w:val="21"/>
          <w:u w:val="single"/>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2）</w:t>
      </w:r>
      <w:r>
        <w:rPr>
          <w:rFonts w:hint="eastAsia" w:ascii="仿宋" w:hAnsi="仿宋" w:eastAsia="仿宋" w:cs="宋体"/>
          <w:iCs/>
          <w:color w:val="000000" w:themeColor="text1"/>
          <w:szCs w:val="21"/>
          <w:u w:val="single"/>
          <w:lang w:val="en-US" w:eastAsia="zh-CN"/>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的工程款；</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 xml:space="preserve">3）其他方式: </w:t>
      </w:r>
      <w:r>
        <w:rPr>
          <w:rFonts w:ascii="仿宋" w:hAnsi="仿宋" w:eastAsia="仿宋" w:cs="宋体"/>
          <w:iCs/>
          <w:color w:val="000000" w:themeColor="text1"/>
          <w:szCs w:val="21"/>
          <w:u w:val="single"/>
          <w14:textFill>
            <w14:solidFill>
              <w14:schemeClr w14:val="tx1"/>
            </w14:solidFill>
          </w14:textFill>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15.</w:t>
      </w:r>
      <w:r>
        <w:rPr>
          <w:rFonts w:hint="eastAsia" w:ascii="仿宋" w:hAnsi="仿宋" w:eastAsia="仿宋" w:cs="宋体"/>
          <w:iCs/>
          <w:color w:val="000000" w:themeColor="text1"/>
          <w:szCs w:val="21"/>
          <w14:textFill>
            <w14:solidFill>
              <w14:schemeClr w14:val="tx1"/>
            </w14:solidFill>
          </w14:textFill>
        </w:rPr>
        <w:t>3</w:t>
      </w:r>
      <w:r>
        <w:rPr>
          <w:rFonts w:ascii="仿宋" w:hAnsi="仿宋" w:eastAsia="仿宋" w:cs="宋体"/>
          <w:iCs/>
          <w:color w:val="000000" w:themeColor="text1"/>
          <w:szCs w:val="21"/>
          <w14:textFill>
            <w14:solidFill>
              <w14:schemeClr w14:val="tx1"/>
            </w14:solidFill>
          </w14:textFill>
        </w:rPr>
        <w:t>.2质量保证金的扣留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质量保证金的扣留采取以下第</w:t>
      </w:r>
      <w:r>
        <w:rPr>
          <w:rFonts w:hint="eastAsia" w:ascii="仿宋" w:hAnsi="仿宋" w:eastAsia="仿宋" w:cs="宋体"/>
          <w:iCs/>
          <w:color w:val="000000" w:themeColor="text1"/>
          <w:szCs w:val="21"/>
          <w:u w:val="single"/>
          <w:lang w:val="en-US" w:eastAsia="zh-CN"/>
          <w14:textFill>
            <w14:solidFill>
              <w14:schemeClr w14:val="tx1"/>
            </w14:solidFill>
          </w14:textFill>
        </w:rPr>
        <w:t xml:space="preserve">\ </w:t>
      </w:r>
      <w:r>
        <w:rPr>
          <w:rFonts w:ascii="仿宋" w:hAnsi="仿宋" w:eastAsia="仿宋" w:cs="宋体"/>
          <w:iCs/>
          <w:color w:val="000000" w:themeColor="text1"/>
          <w:szCs w:val="21"/>
          <w14:textFill>
            <w14:solidFill>
              <w14:schemeClr w14:val="tx1"/>
            </w14:solidFill>
          </w14:textFill>
        </w:rPr>
        <w:t>种方式：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1）在支付工程进度款时逐次扣留，在此情形下，质量保证金的计算基数不包括预付款的支</w:t>
      </w:r>
      <w:r>
        <w:rPr>
          <w:rFonts w:hint="eastAsia" w:ascii="仿宋" w:hAnsi="仿宋" w:eastAsia="仿宋" w:cs="宋体"/>
          <w:iCs/>
          <w:color w:val="000000" w:themeColor="text1"/>
          <w:szCs w:val="21"/>
          <w14:textFill>
            <w14:solidFill>
              <w14:schemeClr w14:val="tx1"/>
            </w14:solidFill>
          </w14:textFill>
        </w:rPr>
        <w:t>付、扣回以及价格调整的金额；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2）工程竣工结算时一次性扣留质量保证金；</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3）其他扣留方式:</w:t>
      </w:r>
      <w:r>
        <w:rPr>
          <w:rFonts w:ascii="仿宋" w:hAnsi="仿宋" w:eastAsia="仿宋" w:cs="宋体"/>
          <w:iCs/>
          <w:color w:val="000000" w:themeColor="text1"/>
          <w:szCs w:val="21"/>
          <w:u w:val="single"/>
          <w14:textFill>
            <w14:solidFill>
              <w14:schemeClr w14:val="tx1"/>
            </w14:solidFill>
          </w14:textFill>
        </w:rPr>
        <w:t xml:space="preserve">   无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关于质量保证金的补充约定：</w:t>
      </w:r>
      <w:r>
        <w:rPr>
          <w:rFonts w:hint="eastAsia"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15.</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保修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15.4.1保修责任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工程保修期为：</w:t>
      </w:r>
      <w:r>
        <w:rPr>
          <w:rFonts w:ascii="仿宋" w:hAnsi="仿宋" w:eastAsia="仿宋" w:cs="宋体"/>
          <w:iCs/>
          <w:color w:val="000000" w:themeColor="text1"/>
          <w:szCs w:val="21"/>
          <w:u w:val="single"/>
          <w14:textFill>
            <w14:solidFill>
              <w14:schemeClr w14:val="tx1"/>
            </w14:solidFill>
          </w14:textFill>
        </w:rPr>
        <w:t>按国家规定要求执行。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15.4.3修复通知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承包人收到保修通知并到达工程现场的合理时间：</w:t>
      </w:r>
      <w:r>
        <w:rPr>
          <w:rFonts w:ascii="仿宋" w:hAnsi="仿宋" w:eastAsia="仿宋" w:cs="宋体"/>
          <w:iCs/>
          <w:color w:val="000000" w:themeColor="text1"/>
          <w:szCs w:val="21"/>
          <w:u w:val="single"/>
          <w14:textFill>
            <w14:solidFill>
              <w14:schemeClr w14:val="tx1"/>
            </w14:solidFill>
          </w14:textFill>
        </w:rPr>
        <w:t xml:space="preserve">  48小时内书面确认   </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16.违约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16.1发包人违约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16.1.1发包人违约的情形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发包人违约的其他情形：</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16.1.2发包人违约的责任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发包人违约责任的承担方式和计算方法：</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1）因发包人原因未能在计划开工日期前7天内下达开工通知的违约责任：</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2）因发包人原因未能按合同约定支付合同价款的违约责任：</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3）发包人违反第10.1款〔变更的范围〕第（2）项约定，自行实施被取消的工作或转由他</w:t>
      </w:r>
      <w:r>
        <w:rPr>
          <w:rFonts w:hint="eastAsia" w:ascii="仿宋" w:hAnsi="仿宋" w:eastAsia="仿宋" w:cs="宋体"/>
          <w:iCs/>
          <w:color w:val="000000" w:themeColor="text1"/>
          <w:szCs w:val="21"/>
          <w14:textFill>
            <w14:solidFill>
              <w14:schemeClr w14:val="tx1"/>
            </w14:solidFill>
          </w14:textFill>
        </w:rPr>
        <w:t>人实施的违约责任：</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4）发包人提供的材料、工程设备的规格、数量或质量不符合合同约定，或因发包人原因导</w:t>
      </w:r>
      <w:r>
        <w:rPr>
          <w:rFonts w:hint="eastAsia" w:ascii="仿宋" w:hAnsi="仿宋" w:eastAsia="仿宋" w:cs="宋体"/>
          <w:iCs/>
          <w:color w:val="000000" w:themeColor="text1"/>
          <w:szCs w:val="21"/>
          <w14:textFill>
            <w14:solidFill>
              <w14:schemeClr w14:val="tx1"/>
            </w14:solidFill>
          </w14:textFill>
        </w:rPr>
        <w:t>致交货日期延误或交货地点变更等情况的违约责任：</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5）因发包人违反合同约定造成暂停施工的违约责任:</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6）发包人无正当理由没有在约定期限内发出复工指示，导致承包人无法复工的违约责</w:t>
      </w:r>
      <w:r>
        <w:rPr>
          <w:rFonts w:hint="eastAsia" w:ascii="仿宋" w:hAnsi="仿宋" w:eastAsia="仿宋" w:cs="宋体"/>
          <w:iCs/>
          <w:color w:val="000000" w:themeColor="text1"/>
          <w:szCs w:val="21"/>
          <w14:textFill>
            <w14:solidFill>
              <w14:schemeClr w14:val="tx1"/>
            </w14:solidFill>
          </w14:textFill>
        </w:rPr>
        <w:t>任：</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7）其他：</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16.1.3因发包人违约解除合同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承包人按</w:t>
      </w:r>
      <w:r>
        <w:rPr>
          <w:rFonts w:ascii="仿宋" w:hAnsi="仿宋" w:eastAsia="仿宋" w:cs="宋体"/>
          <w:iCs/>
          <w:color w:val="000000" w:themeColor="text1"/>
          <w:szCs w:val="21"/>
          <w14:textFill>
            <w14:solidFill>
              <w14:schemeClr w14:val="tx1"/>
            </w14:solidFill>
          </w14:textFill>
        </w:rPr>
        <w:t>16.1.1项〔发包人违约的情形〕约定暂停施工满</w:t>
      </w:r>
      <w:r>
        <w:rPr>
          <w:rFonts w:ascii="仿宋" w:hAnsi="仿宋" w:eastAsia="仿宋" w:cs="宋体"/>
          <w:iCs/>
          <w:color w:val="000000" w:themeColor="text1"/>
          <w:szCs w:val="21"/>
          <w:u w:val="single"/>
          <w14:textFill>
            <w14:solidFill>
              <w14:schemeClr w14:val="tx1"/>
            </w14:solidFill>
          </w14:textFill>
        </w:rPr>
        <w:t>28</w:t>
      </w:r>
      <w:r>
        <w:rPr>
          <w:rFonts w:ascii="仿宋" w:hAnsi="仿宋" w:eastAsia="仿宋" w:cs="宋体"/>
          <w:iCs/>
          <w:color w:val="000000" w:themeColor="text1"/>
          <w:szCs w:val="21"/>
          <w14:textFill>
            <w14:solidFill>
              <w14:schemeClr w14:val="tx1"/>
            </w14:solidFill>
          </w14:textFill>
        </w:rPr>
        <w:t>天后发包人仍不纠正其违约</w:t>
      </w:r>
      <w:r>
        <w:rPr>
          <w:rFonts w:hint="eastAsia" w:ascii="仿宋" w:hAnsi="仿宋" w:eastAsia="仿宋" w:cs="宋体"/>
          <w:iCs/>
          <w:color w:val="000000" w:themeColor="text1"/>
          <w:szCs w:val="21"/>
          <w14:textFill>
            <w14:solidFill>
              <w14:schemeClr w14:val="tx1"/>
            </w14:solidFill>
          </w14:textFill>
        </w:rPr>
        <w:t>行为并致使合同目的不能实现的，承包人有权解除合同。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16.2承包人违约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16.2.1承包人违约的情形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承包人违约的其他情形：</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16.2.2承包人违约的责任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承包人违约责任的承担方式和计算方法：</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ascii="仿宋" w:hAnsi="仿宋" w:eastAsia="仿宋" w:cs="宋体"/>
          <w:iCs/>
          <w:color w:val="000000" w:themeColor="text1"/>
          <w:szCs w:val="21"/>
          <w14:textFill>
            <w14:solidFill>
              <w14:schemeClr w14:val="tx1"/>
            </w14:solidFill>
          </w14:textFill>
        </w:rPr>
        <w:t>16.2.3因承包人违约解除合同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关于承包人违约解除合同的特别约定：</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17.不可抗力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17.1不可抗力的确认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除通用合同条款约定的不可抗力事件之外，视为不可抗力的其他情形：</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17.</w:t>
      </w:r>
      <w:r>
        <w:rPr>
          <w:rFonts w:hint="eastAsia" w:ascii="仿宋" w:hAnsi="仿宋" w:eastAsia="仿宋" w:cs="宋体"/>
          <w:b/>
          <w:iCs/>
          <w:color w:val="000000" w:themeColor="text1"/>
          <w:szCs w:val="21"/>
          <w14:textFill>
            <w14:solidFill>
              <w14:schemeClr w14:val="tx1"/>
            </w14:solidFill>
          </w14:textFill>
        </w:rPr>
        <w:t>4</w:t>
      </w:r>
      <w:r>
        <w:rPr>
          <w:rFonts w:ascii="仿宋" w:hAnsi="仿宋" w:eastAsia="仿宋" w:cs="宋体"/>
          <w:b/>
          <w:iCs/>
          <w:color w:val="000000" w:themeColor="text1"/>
          <w:szCs w:val="21"/>
          <w14:textFill>
            <w14:solidFill>
              <w14:schemeClr w14:val="tx1"/>
            </w14:solidFill>
          </w14:textFill>
        </w:rPr>
        <w:t>因不可抗力解除合同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合同解除后，发包人应在商定或确定发包人应支付款项后</w:t>
      </w:r>
      <w:r>
        <w:rPr>
          <w:rFonts w:hint="eastAsia" w:ascii="仿宋" w:hAnsi="仿宋" w:eastAsia="仿宋" w:cs="宋体"/>
          <w:iCs/>
          <w:color w:val="000000" w:themeColor="text1"/>
          <w:szCs w:val="21"/>
          <w:u w:val="single"/>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天内完成款项的支付。</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ascii="仿宋" w:hAnsi="仿宋" w:eastAsia="仿宋" w:cs="宋体"/>
          <w:b/>
          <w:iCs/>
          <w:color w:val="000000" w:themeColor="text1"/>
          <w:sz w:val="24"/>
          <w:szCs w:val="24"/>
          <w14:textFill>
            <w14:solidFill>
              <w14:schemeClr w14:val="tx1"/>
            </w14:solidFill>
          </w14:textFill>
        </w:rPr>
        <w:t>18.保险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18.1工程保险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关于工程保险的特别约定：</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18.</w:t>
      </w:r>
      <w:r>
        <w:rPr>
          <w:rFonts w:hint="eastAsia" w:ascii="仿宋" w:hAnsi="仿宋" w:eastAsia="仿宋" w:cs="宋体"/>
          <w:b/>
          <w:iCs/>
          <w:color w:val="000000" w:themeColor="text1"/>
          <w:szCs w:val="21"/>
          <w14:textFill>
            <w14:solidFill>
              <w14:schemeClr w14:val="tx1"/>
            </w14:solidFill>
          </w14:textFill>
        </w:rPr>
        <w:t>3</w:t>
      </w:r>
      <w:r>
        <w:rPr>
          <w:rFonts w:ascii="仿宋" w:hAnsi="仿宋" w:eastAsia="仿宋" w:cs="宋体"/>
          <w:b/>
          <w:iCs/>
          <w:color w:val="000000" w:themeColor="text1"/>
          <w:szCs w:val="21"/>
          <w14:textFill>
            <w14:solidFill>
              <w14:schemeClr w14:val="tx1"/>
            </w14:solidFill>
          </w14:textFill>
        </w:rPr>
        <w:t>其他保险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关于其他保险的约定：</w:t>
      </w:r>
      <w:r>
        <w:rPr>
          <w:rFonts w:ascii="仿宋" w:hAnsi="仿宋" w:eastAsia="仿宋" w:cs="宋体"/>
          <w:iCs/>
          <w:color w:val="000000" w:themeColor="text1"/>
          <w:szCs w:val="21"/>
          <w:u w:val="single"/>
          <w14:textFill>
            <w14:solidFill>
              <w14:schemeClr w14:val="tx1"/>
            </w14:solidFill>
          </w14:textFill>
        </w:rPr>
        <w:t>双方约定</w:t>
      </w:r>
      <w:r>
        <w:rPr>
          <w:rFonts w:hint="eastAsia" w:ascii="仿宋" w:hAnsi="仿宋" w:eastAsia="仿宋" w:cs="宋体"/>
          <w:iCs/>
          <w:color w:val="000000" w:themeColor="text1"/>
          <w:szCs w:val="21"/>
          <w:u w:val="single"/>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承包人是否应为其施工设备等办理财产保险：</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ascii="仿宋" w:hAnsi="仿宋" w:eastAsia="仿宋" w:cs="宋体"/>
          <w:b/>
          <w:iCs/>
          <w:color w:val="000000" w:themeColor="text1"/>
          <w:szCs w:val="21"/>
          <w14:textFill>
            <w14:solidFill>
              <w14:schemeClr w14:val="tx1"/>
            </w14:solidFill>
          </w14:textFill>
        </w:rPr>
        <w:t>18.</w:t>
      </w:r>
      <w:r>
        <w:rPr>
          <w:rFonts w:hint="eastAsia" w:ascii="仿宋" w:hAnsi="仿宋" w:eastAsia="仿宋" w:cs="宋体"/>
          <w:b/>
          <w:iCs/>
          <w:color w:val="000000" w:themeColor="text1"/>
          <w:szCs w:val="21"/>
          <w14:textFill>
            <w14:solidFill>
              <w14:schemeClr w14:val="tx1"/>
            </w14:solidFill>
          </w14:textFill>
        </w:rPr>
        <w:t>7</w:t>
      </w:r>
      <w:r>
        <w:rPr>
          <w:rFonts w:ascii="仿宋" w:hAnsi="仿宋" w:eastAsia="仿宋" w:cs="宋体"/>
          <w:b/>
          <w:iCs/>
          <w:color w:val="000000" w:themeColor="text1"/>
          <w:szCs w:val="21"/>
          <w14:textFill>
            <w14:solidFill>
              <w14:schemeClr w14:val="tx1"/>
            </w14:solidFill>
          </w14:textFill>
        </w:rPr>
        <w:t>通知义务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关于变更保险合同时的通知义务的约定：</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000000" w:themeColor="text1"/>
          <w:sz w:val="24"/>
          <w:szCs w:val="24"/>
          <w14:textFill>
            <w14:solidFill>
              <w14:schemeClr w14:val="tx1"/>
            </w14:solidFill>
          </w14:textFill>
        </w:rPr>
      </w:pPr>
      <w:r>
        <w:rPr>
          <w:rFonts w:hint="eastAsia" w:ascii="仿宋" w:hAnsi="仿宋" w:eastAsia="仿宋" w:cs="宋体"/>
          <w:b/>
          <w:iCs/>
          <w:color w:val="000000" w:themeColor="text1"/>
          <w:sz w:val="24"/>
          <w:szCs w:val="24"/>
          <w14:textFill>
            <w14:solidFill>
              <w14:schemeClr w14:val="tx1"/>
            </w14:solidFill>
          </w14:textFill>
        </w:rPr>
        <w:t>20</w:t>
      </w:r>
      <w:r>
        <w:rPr>
          <w:rFonts w:ascii="仿宋" w:hAnsi="仿宋" w:eastAsia="仿宋" w:cs="宋体"/>
          <w:b/>
          <w:iCs/>
          <w:color w:val="000000" w:themeColor="text1"/>
          <w:sz w:val="24"/>
          <w:szCs w:val="24"/>
          <w14:textFill>
            <w14:solidFill>
              <w14:schemeClr w14:val="tx1"/>
            </w14:solidFill>
          </w14:textFill>
        </w:rPr>
        <w:t>.争议解决</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hint="eastAsia" w:ascii="仿宋" w:hAnsi="仿宋" w:eastAsia="仿宋" w:cs="宋体"/>
          <w:b/>
          <w:iCs/>
          <w:color w:val="000000" w:themeColor="text1"/>
          <w:szCs w:val="21"/>
          <w14:textFill>
            <w14:solidFill>
              <w14:schemeClr w14:val="tx1"/>
            </w14:solidFill>
          </w14:textFill>
        </w:rPr>
        <w:t>20.3</w:t>
      </w:r>
      <w:r>
        <w:rPr>
          <w:rFonts w:ascii="仿宋" w:hAnsi="仿宋" w:eastAsia="仿宋" w:cs="宋体"/>
          <w:b/>
          <w:iCs/>
          <w:color w:val="000000" w:themeColor="text1"/>
          <w:szCs w:val="21"/>
          <w14:textFill>
            <w14:solidFill>
              <w14:schemeClr w14:val="tx1"/>
            </w14:solidFill>
          </w14:textFill>
        </w:rPr>
        <w:t>争议评审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合同当事人是否同意将工程争议提交争议评审小组决定：</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20.3</w:t>
      </w:r>
      <w:r>
        <w:rPr>
          <w:rFonts w:ascii="仿宋" w:hAnsi="仿宋" w:eastAsia="仿宋" w:cs="宋体"/>
          <w:iCs/>
          <w:color w:val="000000" w:themeColor="text1"/>
          <w:szCs w:val="21"/>
          <w14:textFill>
            <w14:solidFill>
              <w14:schemeClr w14:val="tx1"/>
            </w14:solidFill>
          </w14:textFill>
        </w:rPr>
        <w:t>.1争议评审小组的确定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争议评审小组成员的确定：</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u w:val="single"/>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选定争议评审员的期限：</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争议评审小组成员的报酬承担方式：</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其他事项的约定：</w:t>
      </w:r>
      <w:r>
        <w:rPr>
          <w:rFonts w:hint="eastAsia" w:ascii="仿宋" w:hAnsi="仿宋" w:eastAsia="仿宋" w:cs="宋体"/>
          <w:iCs/>
          <w:color w:val="000000" w:themeColor="text1"/>
          <w:szCs w:val="21"/>
          <w:u w:val="single"/>
          <w14:textFill>
            <w14:solidFill>
              <w14:schemeClr w14:val="tx1"/>
            </w14:solidFill>
          </w14:textFill>
        </w:rPr>
        <w:t>按合同通用条款执行。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20.3.2</w:t>
      </w:r>
      <w:r>
        <w:rPr>
          <w:rFonts w:ascii="仿宋" w:hAnsi="仿宋" w:eastAsia="仿宋" w:cs="宋体"/>
          <w:iCs/>
          <w:color w:val="000000" w:themeColor="text1"/>
          <w:szCs w:val="21"/>
          <w14:textFill>
            <w14:solidFill>
              <w14:schemeClr w14:val="tx1"/>
            </w14:solidFill>
          </w14:textFill>
        </w:rPr>
        <w:t>争议评审小组的决定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合同当事人关于本项的约定：</w:t>
      </w:r>
      <w:r>
        <w:rPr>
          <w:rFonts w:ascii="仿宋" w:hAnsi="仿宋" w:eastAsia="仿宋" w:cs="宋体"/>
          <w:iCs/>
          <w:color w:val="000000" w:themeColor="text1"/>
          <w:szCs w:val="21"/>
          <w:u w:val="single"/>
          <w14:textFill>
            <w14:solidFill>
              <w14:schemeClr w14:val="tx1"/>
            </w14:solidFill>
          </w14:textFill>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b/>
          <w:iCs/>
          <w:color w:val="000000" w:themeColor="text1"/>
          <w:szCs w:val="21"/>
          <w14:textFill>
            <w14:solidFill>
              <w14:schemeClr w14:val="tx1"/>
            </w14:solidFill>
          </w14:textFill>
        </w:rPr>
      </w:pPr>
      <w:r>
        <w:rPr>
          <w:rFonts w:hint="eastAsia" w:ascii="仿宋" w:hAnsi="仿宋" w:eastAsia="仿宋" w:cs="宋体"/>
          <w:b/>
          <w:iCs/>
          <w:color w:val="000000" w:themeColor="text1"/>
          <w:szCs w:val="21"/>
          <w14:textFill>
            <w14:solidFill>
              <w14:schemeClr w14:val="tx1"/>
            </w14:solidFill>
          </w14:textFill>
        </w:rPr>
        <w:t>20.4</w:t>
      </w:r>
      <w:r>
        <w:rPr>
          <w:rFonts w:ascii="仿宋" w:hAnsi="仿宋" w:eastAsia="仿宋" w:cs="宋体"/>
          <w:b/>
          <w:iCs/>
          <w:color w:val="000000" w:themeColor="text1"/>
          <w:szCs w:val="21"/>
          <w14:textFill>
            <w14:solidFill>
              <w14:schemeClr w14:val="tx1"/>
            </w14:solidFill>
          </w14:textFill>
        </w:rPr>
        <w:t>仲裁或诉讼</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因合同及合同有关事项发生的争议，按下列第</w:t>
      </w:r>
      <w:r>
        <w:rPr>
          <w:rFonts w:ascii="仿宋" w:hAnsi="仿宋" w:eastAsia="仿宋" w:cs="宋体"/>
          <w:iCs/>
          <w:color w:val="000000" w:themeColor="text1"/>
          <w:szCs w:val="21"/>
          <w:u w:val="single"/>
          <w14:textFill>
            <w14:solidFill>
              <w14:schemeClr w14:val="tx1"/>
            </w14:solidFill>
          </w14:textFill>
        </w:rPr>
        <w:t xml:space="preserve">  2   </w:t>
      </w:r>
      <w:r>
        <w:rPr>
          <w:rFonts w:ascii="仿宋" w:hAnsi="仿宋" w:eastAsia="仿宋" w:cs="宋体"/>
          <w:iCs/>
          <w:color w:val="000000" w:themeColor="text1"/>
          <w:szCs w:val="21"/>
          <w14:textFill>
            <w14:solidFill>
              <w14:schemeClr w14:val="tx1"/>
            </w14:solidFill>
          </w14:textFill>
        </w:rPr>
        <w:t>种方式解决：</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1）向</w:t>
      </w:r>
      <w:r>
        <w:rPr>
          <w:rFonts w:ascii="仿宋" w:hAnsi="仿宋" w:eastAsia="仿宋" w:cs="宋体"/>
          <w:iCs/>
          <w:color w:val="000000" w:themeColor="text1"/>
          <w:szCs w:val="21"/>
          <w:u w:val="single"/>
          <w14:textFill>
            <w14:solidFill>
              <w14:schemeClr w14:val="tx1"/>
            </w14:solidFill>
          </w14:textFill>
        </w:rPr>
        <w:t xml:space="preserve">       \             </w:t>
      </w:r>
      <w:r>
        <w:rPr>
          <w:rFonts w:ascii="仿宋" w:hAnsi="仿宋" w:eastAsia="仿宋" w:cs="宋体"/>
          <w:iCs/>
          <w:color w:val="000000" w:themeColor="text1"/>
          <w:szCs w:val="21"/>
          <w14:textFill>
            <w14:solidFill>
              <w14:schemeClr w14:val="tx1"/>
            </w14:solidFill>
          </w14:textFill>
        </w:rPr>
        <w:t>仲裁委员会申请仲裁；</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w:t>
      </w:r>
      <w:r>
        <w:rPr>
          <w:rFonts w:ascii="仿宋" w:hAnsi="仿宋" w:eastAsia="仿宋" w:cs="宋体"/>
          <w:iCs/>
          <w:color w:val="000000" w:themeColor="text1"/>
          <w:szCs w:val="21"/>
          <w14:textFill>
            <w14:solidFill>
              <w14:schemeClr w14:val="tx1"/>
            </w14:solidFill>
          </w14:textFill>
        </w:rPr>
        <w:t>2）向</w:t>
      </w:r>
      <w:r>
        <w:rPr>
          <w:rFonts w:ascii="仿宋" w:hAnsi="仿宋" w:eastAsia="仿宋" w:cs="宋体"/>
          <w:iCs/>
          <w:color w:val="000000" w:themeColor="text1"/>
          <w:szCs w:val="21"/>
          <w:u w:val="single"/>
          <w14:textFill>
            <w14:solidFill>
              <w14:schemeClr w14:val="tx1"/>
            </w14:solidFill>
          </w14:textFill>
        </w:rPr>
        <w:t xml:space="preserve">     大冶市          </w:t>
      </w:r>
      <w:r>
        <w:rPr>
          <w:rFonts w:ascii="仿宋" w:hAnsi="仿宋" w:eastAsia="仿宋" w:cs="宋体"/>
          <w:iCs/>
          <w:color w:val="000000" w:themeColor="text1"/>
          <w:szCs w:val="21"/>
          <w14:textFill>
            <w14:solidFill>
              <w14:schemeClr w14:val="tx1"/>
            </w14:solidFill>
          </w14:textFill>
        </w:rPr>
        <w:t>人民法院起诉。</w:t>
      </w:r>
    </w:p>
    <w:p>
      <w:pPr>
        <w:pStyle w:val="6"/>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 w:val="24"/>
          <w:szCs w:val="24"/>
          <w14:textFill>
            <w14:solidFill>
              <w14:schemeClr w14:val="tx1"/>
            </w14:solidFill>
          </w14:textFill>
        </w:rPr>
      </w:pPr>
      <w:bookmarkStart w:id="292" w:name="_Toc5369"/>
      <w:bookmarkStart w:id="293" w:name="_Toc499378903"/>
      <w:bookmarkStart w:id="294" w:name="_Toc499379025"/>
      <w:bookmarkStart w:id="295" w:name="_Toc12533"/>
      <w:r>
        <w:rPr>
          <w:rFonts w:hint="eastAsia" w:ascii="仿宋" w:hAnsi="仿宋" w:eastAsia="仿宋" w:cs="宋体"/>
          <w:iCs/>
          <w:color w:val="000000" w:themeColor="text1"/>
          <w:sz w:val="24"/>
          <w:szCs w:val="24"/>
          <w14:textFill>
            <w14:solidFill>
              <w14:schemeClr w14:val="tx1"/>
            </w14:solidFill>
          </w14:textFill>
        </w:rPr>
        <w:t>附件</w:t>
      </w:r>
      <w:bookmarkEnd w:id="292"/>
      <w:bookmarkEnd w:id="293"/>
      <w:bookmarkEnd w:id="294"/>
      <w:bookmarkEnd w:id="295"/>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协议书附件：</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1：承包人承揽工程项目一览表</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专用合同条款附件：</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2：发包人供应材料设备一览表</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3：工程质量保修书</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4：主要建设工程文件目录</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5：承包人用于本工程施工的机械设备表</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6：承包人主要施工管理人员表</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7：分包人主要施工管理人员表</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8：履约担保格式</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9：预付款担保格式</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10：支付担保格式</w:t>
      </w:r>
    </w:p>
    <w:p>
      <w:pPr>
        <w:pageBreakBefore w:val="0"/>
        <w:kinsoku/>
        <w:wordWrap/>
        <w:overflowPunct/>
        <w:topLinePunct w:val="0"/>
        <w:autoSpaceDE/>
        <w:autoSpaceDN/>
        <w:bidi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附件</w:t>
      </w:r>
      <w:r>
        <w:rPr>
          <w:rFonts w:ascii="仿宋" w:hAnsi="仿宋" w:eastAsia="仿宋" w:cs="宋体"/>
          <w:iCs/>
          <w:color w:val="000000" w:themeColor="text1"/>
          <w:szCs w:val="21"/>
          <w14:textFill>
            <w14:solidFill>
              <w14:schemeClr w14:val="tx1"/>
            </w14:solidFill>
          </w14:textFill>
        </w:rPr>
        <w:t>11：暂估价一览表</w:t>
      </w:r>
    </w:p>
    <w:p>
      <w:pPr>
        <w:pageBreakBefore w:val="0"/>
        <w:kinsoku/>
        <w:wordWrap/>
        <w:overflowPunct/>
        <w:topLinePunct w:val="0"/>
        <w:autoSpaceDE/>
        <w:autoSpaceDN/>
        <w:bidi w:val="0"/>
        <w:adjustRightInd w:val="0"/>
        <w:snapToGrid w:val="0"/>
        <w:spacing w:line="400" w:lineRule="exact"/>
        <w:textAlignment w:val="auto"/>
        <w:rPr>
          <w:rFonts w:ascii="仿宋" w:hAnsi="仿宋" w:eastAsia="仿宋" w:cs="宋体"/>
          <w:iCs/>
          <w:color w:val="000000" w:themeColor="text1"/>
          <w:szCs w:val="21"/>
          <w14:textFill>
            <w14:solidFill>
              <w14:schemeClr w14:val="tx1"/>
            </w14:solidFill>
          </w14:textFill>
        </w:rPr>
      </w:pPr>
      <w:r>
        <w:rPr>
          <w:rFonts w:hint="eastAsia" w:ascii="仿宋" w:hAnsi="仿宋" w:eastAsia="仿宋" w:cs="宋体"/>
          <w:iCs/>
          <w:color w:val="000000" w:themeColor="text1"/>
          <w:szCs w:val="21"/>
          <w14:textFill>
            <w14:solidFill>
              <w14:schemeClr w14:val="tx1"/>
            </w14:solidFill>
          </w14:textFill>
        </w:rPr>
        <w:t>参照《建设工程施工合同（示范文本）》（</w:t>
      </w:r>
      <w:r>
        <w:rPr>
          <w:rFonts w:ascii="仿宋" w:hAnsi="仿宋" w:eastAsia="仿宋" w:cs="宋体"/>
          <w:iCs/>
          <w:color w:val="000000" w:themeColor="text1"/>
          <w:szCs w:val="21"/>
          <w14:textFill>
            <w14:solidFill>
              <w14:schemeClr w14:val="tx1"/>
            </w14:solidFill>
          </w14:textFill>
        </w:rPr>
        <w:t>GF-2013-0201）</w:t>
      </w:r>
      <w:r>
        <w:rPr>
          <w:rFonts w:hint="eastAsia" w:ascii="仿宋" w:hAnsi="仿宋" w:eastAsia="仿宋" w:cs="宋体"/>
          <w:iCs/>
          <w:color w:val="000000" w:themeColor="text1"/>
          <w:szCs w:val="21"/>
          <w14:textFill>
            <w14:solidFill>
              <w14:schemeClr w14:val="tx1"/>
            </w14:solidFill>
          </w14:textFill>
        </w:rPr>
        <w:t>附件，本招标文件省略。</w:t>
      </w:r>
    </w:p>
    <w:p>
      <w:pPr>
        <w:snapToGrid w:val="0"/>
        <w:spacing w:line="360" w:lineRule="exact"/>
        <w:ind w:firstLine="420" w:firstLineChars="200"/>
        <w:rPr>
          <w:rFonts w:ascii="仿宋" w:hAnsi="仿宋" w:eastAsia="仿宋" w:cs="宋体"/>
          <w:color w:val="000000" w:themeColor="text1"/>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sectPr>
          <w:footerReference r:id="rId14" w:type="first"/>
          <w:footerReference r:id="rId13" w:type="default"/>
          <w:footnotePr>
            <w:numFmt w:val="decimalEnclosedCircleChinese"/>
            <w:numRestart w:val="eachPage"/>
          </w:footnotePr>
          <w:pgSz w:w="11905" w:h="16838"/>
          <w:pgMar w:top="1417" w:right="1417" w:bottom="1701" w:left="1417" w:header="1134" w:footer="1417" w:gutter="0"/>
          <w:pgNumType w:fmt="numberInDash"/>
          <w:cols w:space="0" w:num="1"/>
          <w:rtlGutter w:val="0"/>
          <w:docGrid w:type="lines" w:linePitch="319" w:charSpace="0"/>
        </w:sectPr>
      </w:pPr>
    </w:p>
    <w:bookmarkEnd w:id="277"/>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000000" w:themeColor="text1"/>
          <w14:textFill>
            <w14:solidFill>
              <w14:schemeClr w14:val="tx1"/>
            </w14:solidFill>
          </w14:textFill>
        </w:rPr>
      </w:pPr>
      <w:bookmarkStart w:id="296" w:name="_Toc499379026"/>
      <w:bookmarkStart w:id="297" w:name="_Toc144974835"/>
      <w:bookmarkStart w:id="298" w:name="_Toc246997084"/>
      <w:bookmarkStart w:id="299" w:name="_Toc246996341"/>
      <w:bookmarkStart w:id="300" w:name="_Toc179632790"/>
      <w:bookmarkStart w:id="301" w:name="_Toc296602588"/>
      <w:bookmarkStart w:id="302" w:name="_Toc152045773"/>
      <w:bookmarkStart w:id="303" w:name="_Toc336091339"/>
      <w:bookmarkStart w:id="304" w:name="_Toc247085856"/>
      <w:bookmarkStart w:id="305" w:name="_Toc152042555"/>
      <w:r>
        <w:rPr>
          <w:rFonts w:hint="eastAsia" w:ascii="仿宋" w:hAnsi="仿宋" w:eastAsia="仿宋" w:cs="宋体"/>
          <w:color w:val="000000" w:themeColor="text1"/>
          <w14:textFill>
            <w14:solidFill>
              <w14:schemeClr w14:val="tx1"/>
            </w14:solidFill>
          </w14:textFill>
        </w:rPr>
        <w:t>第五章  工程量清单</w:t>
      </w:r>
      <w:bookmarkEnd w:id="296"/>
    </w:p>
    <w:p>
      <w:pPr>
        <w:pStyle w:val="6"/>
        <w:rPr>
          <w:rFonts w:ascii="仿宋" w:hAnsi="仿宋" w:eastAsia="仿宋"/>
          <w:b/>
          <w:bCs w:val="0"/>
          <w:color w:val="000000" w:themeColor="text1"/>
          <w:sz w:val="24"/>
          <w:szCs w:val="24"/>
          <w14:textFill>
            <w14:solidFill>
              <w14:schemeClr w14:val="tx1"/>
            </w14:solidFill>
          </w14:textFill>
        </w:rPr>
      </w:pPr>
      <w:bookmarkStart w:id="306" w:name="_Toc499378905"/>
      <w:bookmarkStart w:id="307" w:name="_Toc499379027"/>
      <w:r>
        <w:rPr>
          <w:rFonts w:hint="eastAsia" w:ascii="仿宋" w:hAnsi="仿宋" w:eastAsia="仿宋"/>
          <w:b/>
          <w:bCs w:val="0"/>
          <w:color w:val="000000" w:themeColor="text1"/>
          <w:sz w:val="24"/>
          <w:szCs w:val="24"/>
          <w14:textFill>
            <w14:solidFill>
              <w14:schemeClr w14:val="tx1"/>
            </w14:solidFill>
          </w14:textFill>
        </w:rPr>
        <w:t>1. 工程量清单说明</w:t>
      </w:r>
      <w:bookmarkEnd w:id="306"/>
      <w:bookmarkEnd w:id="307"/>
    </w:p>
    <w:p>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 本工程量清单应与招标文件中的投标人须知、通用合同条款、专用合同条款、技术标准和要求及图纸等一起阅读和理解。</w:t>
      </w:r>
    </w:p>
    <w:p>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1.4 补充子目工程量计算规则及子目工作内容说明： </w:t>
      </w:r>
      <w:r>
        <w:rPr>
          <w:rFonts w:hint="eastAsia" w:ascii="仿宋" w:hAnsi="仿宋" w:eastAsia="仿宋"/>
          <w:color w:val="000000" w:themeColor="text1"/>
          <w:sz w:val="24"/>
          <w:szCs w:val="24"/>
          <w:u w:val="single"/>
          <w14:textFill>
            <w14:solidFill>
              <w14:schemeClr w14:val="tx1"/>
            </w14:solidFill>
          </w14:textFill>
        </w:rPr>
        <w:t>详见工程量清单</w:t>
      </w:r>
      <w:r>
        <w:rPr>
          <w:rFonts w:hint="eastAsia" w:ascii="仿宋" w:hAnsi="仿宋" w:eastAsia="仿宋"/>
          <w:color w:val="000000" w:themeColor="text1"/>
          <w:sz w:val="24"/>
          <w:szCs w:val="24"/>
          <w14:textFill>
            <w14:solidFill>
              <w14:schemeClr w14:val="tx1"/>
            </w14:solidFill>
          </w14:textFill>
        </w:rPr>
        <w:t xml:space="preserve">。 </w:t>
      </w:r>
    </w:p>
    <w:p>
      <w:pPr>
        <w:pStyle w:val="6"/>
        <w:rPr>
          <w:rFonts w:hint="eastAsia" w:ascii="仿宋" w:hAnsi="仿宋" w:eastAsia="仿宋"/>
          <w:b/>
          <w:bCs w:val="0"/>
          <w:color w:val="000000" w:themeColor="text1"/>
          <w:sz w:val="24"/>
          <w:szCs w:val="24"/>
          <w14:textFill>
            <w14:solidFill>
              <w14:schemeClr w14:val="tx1"/>
            </w14:solidFill>
          </w14:textFill>
        </w:rPr>
      </w:pPr>
      <w:bookmarkStart w:id="308" w:name="_Toc499378906"/>
      <w:bookmarkStart w:id="309" w:name="_Toc499379028"/>
      <w:r>
        <w:rPr>
          <w:rFonts w:hint="eastAsia" w:ascii="仿宋" w:hAnsi="仿宋" w:eastAsia="仿宋"/>
          <w:b/>
          <w:bCs w:val="0"/>
          <w:color w:val="000000" w:themeColor="text1"/>
          <w:sz w:val="24"/>
          <w:szCs w:val="24"/>
          <w14:textFill>
            <w14:solidFill>
              <w14:schemeClr w14:val="tx1"/>
            </w14:solidFill>
          </w14:textFill>
        </w:rPr>
        <w:t>2. 投标报价说明</w:t>
      </w:r>
      <w:bookmarkEnd w:id="308"/>
      <w:bookmarkEnd w:id="309"/>
    </w:p>
    <w:p>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 工程量清单中的每一子目须填入单价或价格，且只允许有一个报价。</w:t>
      </w:r>
    </w:p>
    <w:p>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 暂列金额的数量及拟用子目的说明：</w:t>
      </w:r>
      <w:r>
        <w:rPr>
          <w:rFonts w:hint="eastAsia" w:ascii="仿宋" w:hAnsi="仿宋" w:eastAsia="仿宋"/>
          <w:color w:val="000000" w:themeColor="text1"/>
          <w:sz w:val="24"/>
          <w:szCs w:val="24"/>
          <w:u w:val="single"/>
          <w14:textFill>
            <w14:solidFill>
              <w14:schemeClr w14:val="tx1"/>
            </w14:solidFill>
          </w14:textFill>
        </w:rPr>
        <w:t>详见工程量清单</w:t>
      </w:r>
      <w:r>
        <w:rPr>
          <w:rFonts w:hint="eastAsia" w:ascii="仿宋" w:hAnsi="仿宋" w:eastAsia="仿宋"/>
          <w:color w:val="000000" w:themeColor="text1"/>
          <w:sz w:val="24"/>
          <w:szCs w:val="24"/>
          <w14:textFill>
            <w14:solidFill>
              <w14:schemeClr w14:val="tx1"/>
            </w14:solidFill>
          </w14:textFill>
        </w:rPr>
        <w:t>。</w:t>
      </w:r>
    </w:p>
    <w:p>
      <w:pPr>
        <w:pStyle w:val="6"/>
        <w:rPr>
          <w:rFonts w:hint="eastAsia" w:ascii="仿宋" w:hAnsi="仿宋" w:eastAsia="仿宋"/>
          <w:b/>
          <w:bCs w:val="0"/>
          <w:color w:val="000000" w:themeColor="text1"/>
          <w:sz w:val="24"/>
          <w:szCs w:val="24"/>
          <w14:textFill>
            <w14:solidFill>
              <w14:schemeClr w14:val="tx1"/>
            </w14:solidFill>
          </w14:textFill>
        </w:rPr>
      </w:pPr>
      <w:bookmarkStart w:id="310" w:name="_Toc499379029"/>
      <w:bookmarkStart w:id="311" w:name="_Toc499378907"/>
      <w:r>
        <w:rPr>
          <w:rFonts w:hint="eastAsia" w:ascii="仿宋" w:hAnsi="仿宋" w:eastAsia="仿宋"/>
          <w:b/>
          <w:bCs w:val="0"/>
          <w:color w:val="000000" w:themeColor="text1"/>
          <w:sz w:val="24"/>
          <w:szCs w:val="24"/>
          <w14:textFill>
            <w14:solidFill>
              <w14:schemeClr w14:val="tx1"/>
            </w14:solidFill>
          </w14:textFill>
        </w:rPr>
        <w:t>3. 其他说明</w:t>
      </w:r>
      <w:bookmarkEnd w:id="310"/>
      <w:bookmarkEnd w:id="311"/>
    </w:p>
    <w:bookmarkEnd w:id="297"/>
    <w:bookmarkEnd w:id="298"/>
    <w:bookmarkEnd w:id="299"/>
    <w:bookmarkEnd w:id="300"/>
    <w:bookmarkEnd w:id="301"/>
    <w:bookmarkEnd w:id="302"/>
    <w:bookmarkEnd w:id="303"/>
    <w:bookmarkEnd w:id="304"/>
    <w:bookmarkEnd w:id="305"/>
    <w:p>
      <w:pPr>
        <w:spacing w:line="360" w:lineRule="auto"/>
        <w:ind w:firstLine="48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在</w:t>
      </w:r>
      <w:r>
        <w:rPr>
          <w:rFonts w:hint="eastAsia" w:ascii="仿宋" w:hAnsi="仿宋" w:eastAsia="仿宋"/>
          <w:color w:val="000000" w:themeColor="text1"/>
          <w:sz w:val="24"/>
          <w:szCs w:val="24"/>
          <w:lang w:eastAsia="zh-CN"/>
          <w14:textFill>
            <w14:solidFill>
              <w14:schemeClr w14:val="tx1"/>
            </w14:solidFill>
          </w14:textFill>
        </w:rPr>
        <w:t>云上大冶聚焦三农</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eastAsia="zh-CN"/>
          <w14:textFill>
            <w14:solidFill>
              <w14:schemeClr w14:val="tx1"/>
            </w14:solidFill>
          </w14:textFill>
        </w:rPr>
        <w:t>http://dayeyun.cjyun.org/z/133229/）</w:t>
      </w:r>
      <w:r>
        <w:rPr>
          <w:rFonts w:hint="eastAsia" w:ascii="仿宋" w:hAnsi="仿宋" w:eastAsia="仿宋"/>
          <w:color w:val="000000" w:themeColor="text1"/>
          <w:sz w:val="24"/>
          <w:szCs w:val="24"/>
          <w:lang w:val="en-US" w:eastAsia="zh-CN"/>
          <w14:textFill>
            <w14:solidFill>
              <w14:schemeClr w14:val="tx1"/>
            </w14:solidFill>
          </w14:textFill>
        </w:rPr>
        <w:t>本项目公告页面</w:t>
      </w:r>
      <w:r>
        <w:rPr>
          <w:rFonts w:hint="eastAsia" w:ascii="仿宋" w:hAnsi="仿宋" w:eastAsia="仿宋"/>
          <w:color w:val="000000" w:themeColor="text1"/>
          <w:sz w:val="24"/>
          <w:szCs w:val="24"/>
          <w14:textFill>
            <w14:solidFill>
              <w14:schemeClr w14:val="tx1"/>
            </w14:solidFill>
          </w14:textFill>
        </w:rPr>
        <w:t>下载工程量清单</w:t>
      </w:r>
      <w:r>
        <w:rPr>
          <w:rFonts w:hint="eastAsia" w:ascii="仿宋" w:hAnsi="仿宋" w:eastAsia="仿宋"/>
          <w:color w:val="000000" w:themeColor="text1"/>
          <w:sz w:val="24"/>
          <w:szCs w:val="24"/>
          <w:lang w:eastAsia="zh-CN"/>
          <w14:textFill>
            <w14:solidFill>
              <w14:schemeClr w14:val="tx1"/>
            </w14:solidFill>
          </w14:textFill>
        </w:rPr>
        <w:t>。</w:t>
      </w:r>
    </w:p>
    <w:p>
      <w:pP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br w:type="page"/>
      </w: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000000" w:themeColor="text1"/>
          <w14:textFill>
            <w14:solidFill>
              <w14:schemeClr w14:val="tx1"/>
            </w14:solidFill>
          </w14:textFill>
        </w:rPr>
      </w:pPr>
      <w:bookmarkStart w:id="312" w:name="_Toc499379030"/>
      <w:r>
        <w:rPr>
          <w:rFonts w:hint="eastAsia" w:ascii="仿宋" w:hAnsi="仿宋" w:eastAsia="仿宋" w:cs="宋体"/>
          <w:color w:val="000000" w:themeColor="text1"/>
          <w14:textFill>
            <w14:solidFill>
              <w14:schemeClr w14:val="tx1"/>
            </w14:solidFill>
          </w14:textFill>
        </w:rPr>
        <w:t>第六章  图纸</w:t>
      </w:r>
      <w:bookmarkEnd w:id="312"/>
    </w:p>
    <w:p>
      <w:pPr>
        <w:spacing w:line="360" w:lineRule="auto"/>
        <w:ind w:firstLine="105" w:firstLineChars="50"/>
        <w:jc w:val="center"/>
        <w:rPr>
          <w:rFonts w:hint="eastAsia" w:ascii="仿宋" w:hAnsi="仿宋" w:eastAsia="仿宋"/>
          <w:color w:val="000000" w:themeColor="text1"/>
          <w:szCs w:val="21"/>
          <w14:textFill>
            <w14:solidFill>
              <w14:schemeClr w14:val="tx1"/>
            </w14:solidFill>
          </w14:textFill>
        </w:rPr>
      </w:pPr>
    </w:p>
    <w:p>
      <w:pPr>
        <w:spacing w:line="360" w:lineRule="auto"/>
        <w:ind w:firstLine="480" w:firstLineChars="200"/>
        <w:jc w:val="left"/>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在</w:t>
      </w:r>
      <w:r>
        <w:rPr>
          <w:rFonts w:hint="eastAsia" w:ascii="仿宋" w:hAnsi="仿宋" w:eastAsia="仿宋"/>
          <w:color w:val="000000" w:themeColor="text1"/>
          <w:sz w:val="24"/>
          <w:szCs w:val="24"/>
          <w:lang w:eastAsia="zh-CN"/>
          <w14:textFill>
            <w14:solidFill>
              <w14:schemeClr w14:val="tx1"/>
            </w14:solidFill>
          </w14:textFill>
        </w:rPr>
        <w:t>云上大冶聚焦三农</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eastAsia="zh-CN"/>
          <w14:textFill>
            <w14:solidFill>
              <w14:schemeClr w14:val="tx1"/>
            </w14:solidFill>
          </w14:textFill>
        </w:rPr>
        <w:t>http://dayeyun.cjyun.org/z/133229/）</w:t>
      </w:r>
      <w:r>
        <w:rPr>
          <w:rFonts w:hint="eastAsia" w:ascii="仿宋" w:hAnsi="仿宋" w:eastAsia="仿宋"/>
          <w:color w:val="000000" w:themeColor="text1"/>
          <w:sz w:val="24"/>
          <w:szCs w:val="24"/>
          <w:lang w:val="en-US" w:eastAsia="zh-CN"/>
          <w14:textFill>
            <w14:solidFill>
              <w14:schemeClr w14:val="tx1"/>
            </w14:solidFill>
          </w14:textFill>
        </w:rPr>
        <w:t>本项目公告页面</w:t>
      </w:r>
      <w:r>
        <w:rPr>
          <w:rFonts w:hint="eastAsia" w:ascii="仿宋" w:hAnsi="仿宋" w:eastAsia="仿宋"/>
          <w:color w:val="000000" w:themeColor="text1"/>
          <w:sz w:val="24"/>
          <w:szCs w:val="24"/>
          <w14:textFill>
            <w14:solidFill>
              <w14:schemeClr w14:val="tx1"/>
            </w14:solidFill>
          </w14:textFill>
        </w:rPr>
        <w:t>下载</w:t>
      </w:r>
      <w:r>
        <w:rPr>
          <w:rFonts w:hint="eastAsia" w:ascii="仿宋" w:hAnsi="仿宋" w:eastAsia="仿宋"/>
          <w:color w:val="000000" w:themeColor="text1"/>
          <w:sz w:val="24"/>
          <w:szCs w:val="24"/>
          <w:lang w:val="en-US" w:eastAsia="zh-CN"/>
          <w14:textFill>
            <w14:solidFill>
              <w14:schemeClr w14:val="tx1"/>
            </w14:solidFill>
          </w14:textFill>
        </w:rPr>
        <w:t>施工设计图</w:t>
      </w:r>
      <w:r>
        <w:rPr>
          <w:rFonts w:hint="eastAsia" w:ascii="仿宋" w:hAnsi="仿宋" w:eastAsia="仿宋"/>
          <w:color w:val="000000" w:themeColor="text1"/>
          <w:sz w:val="24"/>
          <w:szCs w:val="24"/>
          <w:lang w:eastAsia="zh-CN"/>
          <w14:textFill>
            <w14:solidFill>
              <w14:schemeClr w14:val="tx1"/>
            </w14:solidFill>
          </w14:textFill>
        </w:rPr>
        <w:t>。</w:t>
      </w:r>
    </w:p>
    <w:p>
      <w:pPr>
        <w:pStyle w:val="5"/>
        <w:keepNext/>
        <w:keepLines/>
        <w:pageBreakBefore w:val="0"/>
        <w:widowControl w:val="0"/>
        <w:tabs>
          <w:tab w:val="left" w:pos="425"/>
          <w:tab w:val="left" w:pos="5460"/>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000000" w:themeColor="text1"/>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Start w:id="313" w:name="_Toc429314968"/>
      <w:bookmarkStart w:id="314" w:name="_Toc499379031"/>
      <w:r>
        <w:rPr>
          <w:rFonts w:hint="eastAsia" w:ascii="仿宋" w:hAnsi="仿宋" w:eastAsia="仿宋" w:cs="宋体"/>
          <w:color w:val="000000" w:themeColor="text1"/>
          <w14:textFill>
            <w14:solidFill>
              <w14:schemeClr w14:val="tx1"/>
            </w14:solidFill>
          </w14:textFill>
        </w:rPr>
        <w:t>第七章  技术标准</w:t>
      </w:r>
      <w:bookmarkEnd w:id="313"/>
      <w:bookmarkEnd w:id="314"/>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hint="eastAsia" w:ascii="仿宋" w:hAnsi="仿宋" w:eastAsia="仿宋"/>
          <w:b/>
          <w:bCs/>
          <w:color w:val="000000" w:themeColor="text1"/>
          <w:sz w:val="24"/>
          <w14:textFill>
            <w14:solidFill>
              <w14:schemeClr w14:val="tx1"/>
            </w14:solidFill>
          </w14:textFill>
        </w:rPr>
      </w:pPr>
      <w:bookmarkStart w:id="315" w:name="_Toc33609135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1、依据设计文件的要求，本招标工程项目的材料、设备、施工须达到国家和省、市或行业的下列现行工程建设标准、规范的要求。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1.1按设计文件（包括图纸）的技术要求执行；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1.2按现行的建筑、安装、市政、园林绿化工程设计标准和规范、规程执行；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1.3按现行的建筑、安装、市政、园林绿化工程施工操作规范及验收规范执行；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1.4按现行的建筑工程施工质量验收统一标准执行；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1.5按省、市建设行政主管部门的相关文件执行。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2、根据工程设计要求，该项工程施工还应满足下列标准要求：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2.1《工程测量规范》（GB50026-2007）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2.2《建筑地基基础质量施工验收规范》（GB50202-2002）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2.3《混凝土结构工程施工质量验收规范》（GB50204-2015）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2.4《砌体工程施工质量验收规范》（GB50203-2011）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2.5《城镇道路工程施工与质量验收规范》（CJJ1—2008）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2.6《屋面工程质量验收规范》（GB50207-2012）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2.7《园林绿化工程施工及验收规范》（CJJ82—2013）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2.8《城市道路照明工程施工及验收规程》（CJJ89—2012）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2.9《建筑地面工程施工质量验收规范》（GB50209-2010）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2.10《建筑装饰装修工程质量验收规范》（GB50210-2002）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2.11《建筑工程施工质量验收统一标准》（GB50300-2013）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2.12《给水排水管道工程施工及验收规范》（GB50268—2008）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2.13《建筑给水排水及采暖工程质量验收规范》（GB50242-2002）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2.14《建筑电气工程质量验收规范》（GB50303-2015）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b/>
          <w:bCs/>
          <w:color w:val="000000" w:themeColor="text1"/>
          <w:sz w:val="24"/>
          <w:lang w:eastAsia="zh-CN"/>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上述标准、规范及规程仅是本工程的最基本依据，并未包括实施中所涉及到的所有标准、规范及规程，并且所用标准和技术规范均应为合同签订之日为止的最新版</w:t>
      </w:r>
      <w:r>
        <w:rPr>
          <w:rFonts w:hint="eastAsia" w:ascii="仿宋" w:hAnsi="仿宋" w:eastAsia="仿宋"/>
          <w:b/>
          <w:bCs/>
          <w:color w:val="000000" w:themeColor="text1"/>
          <w:sz w:val="24"/>
          <w:lang w:eastAsia="zh-CN"/>
          <w14:textFill>
            <w14:solidFill>
              <w14:schemeClr w14:val="tx1"/>
            </w14:solidFill>
          </w14:textFill>
        </w:rPr>
        <w:t>。</w:t>
      </w:r>
    </w:p>
    <w:p>
      <w:pPr>
        <w:spacing w:line="360" w:lineRule="exact"/>
        <w:ind w:firstLine="480" w:firstLineChars="200"/>
        <w:rPr>
          <w:rFonts w:ascii="仿宋" w:hAnsi="仿宋" w:eastAsia="仿宋"/>
          <w:color w:val="000000" w:themeColor="text1"/>
          <w:sz w:val="24"/>
          <w14:textFill>
            <w14:solidFill>
              <w14:schemeClr w14:val="tx1"/>
            </w14:solidFill>
          </w14:textFill>
        </w:rPr>
      </w:pPr>
    </w:p>
    <w:p>
      <w:pPr>
        <w:pStyle w:val="5"/>
        <w:keepNext/>
        <w:keepLines/>
        <w:pageBreakBefore w:val="0"/>
        <w:widowControl w:val="0"/>
        <w:tabs>
          <w:tab w:val="left" w:pos="425"/>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bookmarkStart w:id="316" w:name="_Toc499379032"/>
      <w:r>
        <w:rPr>
          <w:rFonts w:hint="eastAsia" w:ascii="仿宋" w:hAnsi="仿宋" w:eastAsia="仿宋" w:cs="宋体"/>
          <w:color w:val="000000" w:themeColor="text1"/>
          <w14:textFill>
            <w14:solidFill>
              <w14:schemeClr w14:val="tx1"/>
            </w14:solidFill>
          </w14:textFill>
        </w:rPr>
        <w:t>第八章  投标文件格式</w:t>
      </w:r>
      <w:bookmarkEnd w:id="315"/>
      <w:bookmarkEnd w:id="316"/>
    </w:p>
    <w:p>
      <w:pPr>
        <w:rPr>
          <w:rFonts w:ascii="仿宋" w:hAnsi="仿宋" w:eastAsia="仿宋"/>
          <w:color w:val="000000" w:themeColor="text1"/>
          <w14:textFill>
            <w14:solidFill>
              <w14:schemeClr w14:val="tx1"/>
            </w14:solidFill>
          </w14:textFill>
        </w:rPr>
      </w:pPr>
    </w:p>
    <w:p>
      <w:pPr>
        <w:spacing w:line="492" w:lineRule="exact"/>
        <w:ind w:firstLine="560" w:firstLineChars="200"/>
        <w:jc w:val="center"/>
        <w:rPr>
          <w:rFonts w:ascii="仿宋" w:hAnsi="仿宋" w:eastAsia="仿宋"/>
          <w:color w:val="000000" w:themeColor="text1"/>
          <w:sz w:val="28"/>
          <w:szCs w:val="28"/>
          <w14:textFill>
            <w14:solidFill>
              <w14:schemeClr w14:val="tx1"/>
            </w14:solidFill>
          </w14:textFill>
        </w:rPr>
      </w:pPr>
    </w:p>
    <w:p>
      <w:pPr>
        <w:spacing w:line="492"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（项目名称）标段</w:t>
      </w: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投 标 文 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（分综合标、商务标、技术标）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说明：技术标封面</w:t>
      </w:r>
      <w:r>
        <w:rPr>
          <w:rFonts w:hint="eastAsia" w:ascii="仿宋" w:hAnsi="仿宋" w:eastAsia="仿宋"/>
          <w:color w:val="000000" w:themeColor="text1"/>
          <w:sz w:val="32"/>
          <w:szCs w:val="32"/>
          <w:lang w:eastAsia="zh-CN"/>
          <w14:textFill>
            <w14:solidFill>
              <w14:schemeClr w14:val="tx1"/>
            </w14:solidFill>
          </w14:textFill>
        </w:rPr>
        <w:t>请</w:t>
      </w:r>
      <w:r>
        <w:rPr>
          <w:rFonts w:hint="eastAsia" w:ascii="仿宋" w:hAnsi="仿宋" w:eastAsia="仿宋"/>
          <w:color w:val="000000" w:themeColor="text1"/>
          <w:sz w:val="32"/>
          <w:szCs w:val="32"/>
          <w14:textFill>
            <w14:solidFill>
              <w14:schemeClr w14:val="tx1"/>
            </w14:solidFill>
          </w14:textFill>
        </w:rPr>
        <w:t>到</w:t>
      </w:r>
      <w:r>
        <w:rPr>
          <w:rFonts w:hint="eastAsia" w:ascii="仿宋" w:hAnsi="仿宋" w:eastAsia="仿宋"/>
          <w:color w:val="000000" w:themeColor="text1"/>
          <w:sz w:val="32"/>
          <w:szCs w:val="32"/>
          <w:lang w:val="en-US" w:eastAsia="zh-CN"/>
          <w14:textFill>
            <w14:solidFill>
              <w14:schemeClr w14:val="tx1"/>
            </w14:solidFill>
          </w14:textFill>
        </w:rPr>
        <w:t>指定单位统一</w:t>
      </w:r>
      <w:r>
        <w:rPr>
          <w:rFonts w:hint="eastAsia" w:ascii="仿宋" w:hAnsi="仿宋" w:eastAsia="仿宋"/>
          <w:color w:val="000000" w:themeColor="text1"/>
          <w:sz w:val="32"/>
          <w:szCs w:val="32"/>
          <w14:textFill>
            <w14:solidFill>
              <w14:schemeClr w14:val="tx1"/>
            </w14:solidFill>
          </w14:textFill>
        </w:rPr>
        <w:t>购买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【联系人：郑先生；联系电话：15971557432】</w:t>
      </w: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 标 人：（盖单位章）</w:t>
      </w:r>
    </w:p>
    <w:p>
      <w:pPr>
        <w:spacing w:line="492" w:lineRule="exact"/>
        <w:ind w:firstLine="429" w:firstLineChars="179"/>
        <w:rPr>
          <w:rFonts w:ascii="仿宋" w:hAnsi="仿宋" w:eastAsia="仿宋"/>
          <w:color w:val="000000" w:themeColor="text1"/>
          <w:sz w:val="24"/>
          <w14:textFill>
            <w14:solidFill>
              <w14:schemeClr w14:val="tx1"/>
            </w14:solidFill>
          </w14:textFill>
        </w:rPr>
      </w:pPr>
    </w:p>
    <w:p>
      <w:pPr>
        <w:spacing w:line="492" w:lineRule="exact"/>
        <w:ind w:firstLine="429" w:firstLineChars="179"/>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法定代表人或其委托代理人：（签字）</w:t>
      </w:r>
    </w:p>
    <w:p>
      <w:pPr>
        <w:spacing w:line="492" w:lineRule="exact"/>
        <w:rPr>
          <w:rFonts w:ascii="仿宋" w:hAnsi="仿宋" w:eastAsia="仿宋"/>
          <w:color w:val="000000" w:themeColor="text1"/>
          <w:sz w:val="24"/>
          <w14:textFill>
            <w14:solidFill>
              <w14:schemeClr w14:val="tx1"/>
            </w14:solidFill>
          </w14:textFill>
        </w:rPr>
      </w:pPr>
    </w:p>
    <w:p>
      <w:pPr>
        <w:spacing w:line="492" w:lineRule="exact"/>
        <w:ind w:firstLine="5520" w:firstLineChars="23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日</w:t>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b/>
          <w:bCs w:val="0"/>
          <w:color w:val="000000" w:themeColor="text1"/>
          <w14:textFill>
            <w14:solidFill>
              <w14:schemeClr w14:val="tx1"/>
            </w14:solidFill>
          </w14:textFill>
        </w:rPr>
      </w:pPr>
      <w:bookmarkStart w:id="317" w:name="_Toc361650144"/>
      <w:bookmarkStart w:id="318" w:name="_Toc336091354"/>
      <w:r>
        <w:rPr>
          <w:rFonts w:ascii="仿宋" w:hAnsi="仿宋" w:eastAsia="仿宋"/>
          <w:b w:val="0"/>
          <w:color w:val="000000" w:themeColor="text1"/>
          <w14:textFill>
            <w14:solidFill>
              <w14:schemeClr w14:val="tx1"/>
            </w14:solidFill>
          </w14:textFill>
        </w:rPr>
        <w:br w:type="page"/>
      </w:r>
      <w:bookmarkStart w:id="319" w:name="_Toc499378911"/>
      <w:bookmarkStart w:id="320" w:name="_Toc499379033"/>
      <w:r>
        <w:rPr>
          <w:rFonts w:ascii="仿宋" w:hAnsi="仿宋" w:eastAsia="仿宋"/>
          <w:b/>
          <w:bCs w:val="0"/>
          <w:color w:val="000000" w:themeColor="text1"/>
          <w14:textFill>
            <w14:solidFill>
              <w14:schemeClr w14:val="tx1"/>
            </w14:solidFill>
          </w14:textFill>
        </w:rPr>
        <w:t>评审因素索引表</w:t>
      </w:r>
      <w:bookmarkEnd w:id="317"/>
      <w:bookmarkEnd w:id="318"/>
      <w:bookmarkEnd w:id="319"/>
      <w:bookmarkEnd w:id="320"/>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序号</w:t>
            </w:r>
          </w:p>
        </w:tc>
        <w:tc>
          <w:tcPr>
            <w:tcW w:w="596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评审因素</w:t>
            </w:r>
          </w:p>
        </w:tc>
        <w:tc>
          <w:tcPr>
            <w:tcW w:w="224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一</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项目管理机构（综合标）</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项目经理资质及承诺书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项目经理简历表</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项目经理类似工程经验</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项目经理类似工程获奖情况</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现场项目技术负责人简历表及类似工程经历</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项目管理班子人员简历及岗位证书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7</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投标工期及承诺书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8</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工程质量、文明施工、安全生产管理目标承诺书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9</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不拖欠农民工工资承诺书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工程保修承诺书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596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bl>
    <w:p>
      <w:pPr>
        <w:spacing w:line="492" w:lineRule="exact"/>
        <w:rPr>
          <w:rFonts w:ascii="仿宋" w:hAnsi="仿宋" w:eastAsia="仿宋"/>
          <w:color w:val="000000" w:themeColor="text1"/>
          <w:sz w:val="24"/>
          <w14:textFill>
            <w14:solidFill>
              <w14:schemeClr w14:val="tx1"/>
            </w14:solidFill>
          </w14:textFill>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9"/>
        <w:gridCol w:w="5968"/>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序号</w:t>
            </w:r>
          </w:p>
        </w:tc>
        <w:tc>
          <w:tcPr>
            <w:tcW w:w="596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评审因素</w:t>
            </w:r>
          </w:p>
        </w:tc>
        <w:tc>
          <w:tcPr>
            <w:tcW w:w="2244"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二</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投标报价（商务标）</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投标函及投标函附录</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已标价的工程量清单</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P～P</w:t>
            </w:r>
          </w:p>
        </w:tc>
      </w:tr>
    </w:tbl>
    <w:p>
      <w:pPr>
        <w:keepNext w:val="0"/>
        <w:keepLines w:val="0"/>
        <w:pageBreakBefore w:val="0"/>
        <w:widowControl w:val="0"/>
        <w:kinsoku/>
        <w:wordWrap/>
        <w:overflowPunct/>
        <w:topLinePunct w:val="0"/>
        <w:autoSpaceDE/>
        <w:autoSpaceDN/>
        <w:bidi w:val="0"/>
        <w:adjustRightInd/>
        <w:snapToGrid/>
        <w:spacing w:before="120" w:beforeLines="50" w:line="360" w:lineRule="auto"/>
        <w:ind w:firstLine="0" w:firstLineChars="0"/>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说明：此表应放投标文件（综合标、商务标）封面后、目录前，填写页码与投标文件相对应，如因投标人填写有误造成扣分，由投标人自行负责</w:t>
      </w:r>
      <w:r>
        <w:rPr>
          <w:rFonts w:hint="eastAsia" w:ascii="仿宋" w:hAnsi="仿宋" w:eastAsia="仿宋"/>
          <w:color w:val="000000" w:themeColor="text1"/>
          <w:sz w:val="24"/>
          <w14:textFill>
            <w14:solidFill>
              <w14:schemeClr w14:val="tx1"/>
            </w14:solidFill>
          </w14:textFill>
        </w:rPr>
        <w:t>。</w:t>
      </w:r>
    </w:p>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b/>
          <w:bCs w:val="0"/>
          <w:color w:val="000000" w:themeColor="text1"/>
          <w:sz w:val="36"/>
          <w:szCs w:val="36"/>
          <w14:textFill>
            <w14:solidFill>
              <w14:schemeClr w14:val="tx1"/>
            </w14:solidFill>
          </w14:textFill>
        </w:rPr>
      </w:pPr>
      <w:bookmarkStart w:id="321" w:name="_Toc336091355"/>
      <w:bookmarkStart w:id="322" w:name="_Toc361650145"/>
      <w:bookmarkStart w:id="323" w:name="_Toc184635137"/>
      <w:r>
        <w:rPr>
          <w:rFonts w:ascii="仿宋" w:hAnsi="仿宋" w:eastAsia="仿宋"/>
          <w:b w:val="0"/>
          <w:color w:val="000000" w:themeColor="text1"/>
          <w:sz w:val="36"/>
          <w:szCs w:val="36"/>
          <w14:textFill>
            <w14:solidFill>
              <w14:schemeClr w14:val="tx1"/>
            </w14:solidFill>
          </w14:textFill>
        </w:rPr>
        <w:br w:type="page"/>
      </w:r>
      <w:bookmarkStart w:id="324" w:name="_Toc499378912"/>
      <w:bookmarkStart w:id="325" w:name="_Toc499379034"/>
      <w:r>
        <w:rPr>
          <w:rFonts w:ascii="仿宋" w:hAnsi="仿宋" w:eastAsia="仿宋"/>
          <w:b/>
          <w:bCs w:val="0"/>
          <w:color w:val="000000" w:themeColor="text1"/>
          <w:sz w:val="36"/>
          <w:szCs w:val="36"/>
          <w14:textFill>
            <w14:solidFill>
              <w14:schemeClr w14:val="tx1"/>
            </w14:solidFill>
          </w14:textFill>
        </w:rPr>
        <w:t>目  录</w:t>
      </w:r>
      <w:bookmarkEnd w:id="321"/>
      <w:bookmarkEnd w:id="322"/>
      <w:bookmarkEnd w:id="323"/>
      <w:bookmarkEnd w:id="324"/>
      <w:bookmarkEnd w:id="325"/>
    </w:p>
    <w:p>
      <w:pPr>
        <w:spacing w:line="492" w:lineRule="exact"/>
        <w:rPr>
          <w:rFonts w:ascii="仿宋" w:hAnsi="仿宋" w:eastAsia="仿宋"/>
          <w:color w:val="000000" w:themeColor="text1"/>
          <w:sz w:val="28"/>
          <w:szCs w:val="28"/>
          <w14:textFill>
            <w14:solidFill>
              <w14:schemeClr w14:val="tx1"/>
            </w14:solidFill>
          </w14:textFill>
        </w:rPr>
      </w:pP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一、投标函及投标函附录（商务标）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二、法定代表人身份证明（综合标）</w:t>
      </w:r>
    </w:p>
    <w:p>
      <w:pPr>
        <w:keepNext w:val="0"/>
        <w:keepLines w:val="0"/>
        <w:pageBreakBefore w:val="0"/>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三、授权委托书（综合标）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四、投标保证金（综合标）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五、已标价的工程量清单（商务标）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六、施工组织设计（技术标）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七、项目管理机构（综合标）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八、资格审查资料（综合标）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九、其他材料（综合标）</w:t>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326" w:name="_Toc499379035"/>
      <w:bookmarkStart w:id="327" w:name="_Toc499378913"/>
      <w:r>
        <w:rPr>
          <w:rFonts w:hint="eastAsia" w:ascii="仿宋" w:hAnsi="仿宋" w:eastAsia="仿宋"/>
          <w:color w:val="000000" w:themeColor="text1"/>
          <w14:textFill>
            <w14:solidFill>
              <w14:schemeClr w14:val="tx1"/>
            </w14:solidFill>
          </w14:textFill>
        </w:rPr>
        <w:t>一、投标函及投标函附录</w:t>
      </w:r>
      <w:bookmarkEnd w:id="326"/>
      <w:bookmarkEnd w:id="327"/>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ascii="仿宋" w:hAnsi="仿宋" w:eastAsia="仿宋"/>
          <w:color w:val="000000" w:themeColor="text1"/>
          <w:sz w:val="28"/>
          <w:szCs w:val="28"/>
          <w14:textFill>
            <w14:solidFill>
              <w14:schemeClr w14:val="tx1"/>
            </w14:solidFill>
          </w14:textFill>
        </w:rPr>
      </w:pPr>
      <w:bookmarkStart w:id="328" w:name="_Toc499379036"/>
      <w:bookmarkStart w:id="329" w:name="_Toc499378914"/>
      <w:r>
        <w:rPr>
          <w:rFonts w:hint="eastAsia" w:ascii="仿宋" w:hAnsi="仿宋" w:eastAsia="仿宋"/>
          <w:color w:val="000000" w:themeColor="text1"/>
          <w:sz w:val="28"/>
          <w:szCs w:val="28"/>
          <w14:textFill>
            <w14:solidFill>
              <w14:schemeClr w14:val="tx1"/>
            </w14:solidFill>
          </w14:textFill>
        </w:rPr>
        <w:t>（一）投 标 函</w:t>
      </w:r>
      <w:bookmarkEnd w:id="328"/>
      <w:bookmarkEnd w:id="329"/>
    </w:p>
    <w:p>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（招标人名称）：</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1．我方己仔细研究了</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项目名称）（标段名称）招标文件的全部内容，愿意以人民币（大写）</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元（</w:t>
      </w:r>
      <w:r>
        <w:rPr>
          <w:rFonts w:hint="eastAsia" w:ascii="宋体" w:hAnsi="宋体" w:eastAsia="仿宋"/>
          <w:color w:val="000000" w:themeColor="text1"/>
          <w:sz w:val="24"/>
          <w:szCs w:val="24"/>
          <w14:textFill>
            <w14:solidFill>
              <w14:schemeClr w14:val="tx1"/>
            </w14:solidFill>
          </w14:textFill>
        </w:rPr>
        <w:t>¥</w:t>
      </w:r>
      <w:r>
        <w:rPr>
          <w:rFonts w:hint="eastAsia" w:ascii="宋体" w:hAnsi="宋体"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）的投标总报价，工期</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日历天，按合同约定实施和完成承包工程，修补工程中的任何缺陷，工程质量达到</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2．我方承诺在投标有效期内不修改、撤销投标文件。</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3．随同本投标函提交投标保证金一份，金额为人民币（大写）</w:t>
      </w:r>
      <w:r>
        <w:rPr>
          <w:rFonts w:hint="eastAsia" w:ascii="仿宋" w:hAnsi="仿宋" w:eastAsia="仿宋"/>
          <w:color w:val="000000" w:themeColor="text1"/>
          <w:sz w:val="24"/>
          <w:szCs w:val="24"/>
          <w:u w:val="single"/>
          <w14:textFill>
            <w14:solidFill>
              <w14:schemeClr w14:val="tx1"/>
            </w14:solidFill>
          </w14:textFill>
        </w:rPr>
        <w:tab/>
      </w:r>
      <w:r>
        <w:rPr>
          <w:rFonts w:hint="eastAsia" w:ascii="仿宋" w:hAnsi="仿宋" w:eastAsia="仿宋"/>
          <w:color w:val="000000" w:themeColor="text1"/>
          <w:sz w:val="24"/>
          <w:szCs w:val="24"/>
          <w:u w:val="single"/>
          <w14:textFill>
            <w14:solidFill>
              <w14:schemeClr w14:val="tx1"/>
            </w14:solidFill>
          </w14:textFill>
        </w:rPr>
        <w:tab/>
      </w:r>
      <w:r>
        <w:rPr>
          <w:rFonts w:hint="eastAsia" w:ascii="仿宋" w:hAnsi="仿宋" w:eastAsia="仿宋"/>
          <w:color w:val="000000" w:themeColor="text1"/>
          <w:sz w:val="24"/>
          <w:szCs w:val="24"/>
          <w:u w:val="single"/>
          <w14:textFill>
            <w14:solidFill>
              <w14:schemeClr w14:val="tx1"/>
            </w14:solidFill>
          </w14:textFill>
        </w:rPr>
        <w:tab/>
      </w:r>
      <w:r>
        <w:rPr>
          <w:rFonts w:hint="eastAsia" w:ascii="仿宋" w:hAnsi="仿宋" w:eastAsia="仿宋"/>
          <w:color w:val="000000" w:themeColor="text1"/>
          <w:sz w:val="24"/>
          <w:szCs w:val="24"/>
          <w:u w:val="single"/>
          <w14:textFill>
            <w14:solidFill>
              <w14:schemeClr w14:val="tx1"/>
            </w14:solidFill>
          </w14:textFill>
        </w:rPr>
        <w:tab/>
      </w:r>
      <w:r>
        <w:rPr>
          <w:rFonts w:hint="eastAsia" w:ascii="仿宋" w:hAnsi="仿宋" w:eastAsia="仿宋"/>
          <w:color w:val="000000" w:themeColor="text1"/>
          <w:sz w:val="24"/>
          <w:szCs w:val="24"/>
          <w:u w:val="single"/>
          <w14:textFill>
            <w14:solidFill>
              <w14:schemeClr w14:val="tx1"/>
            </w14:solidFill>
          </w14:textFill>
        </w:rPr>
        <w:tab/>
      </w:r>
      <w:r>
        <w:rPr>
          <w:rFonts w:hint="eastAsia" w:ascii="仿宋" w:hAnsi="仿宋" w:eastAsia="仿宋"/>
          <w:color w:val="000000" w:themeColor="text1"/>
          <w:sz w:val="24"/>
          <w:szCs w:val="24"/>
          <w:u w:val="single"/>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w:t>
      </w:r>
      <w:r>
        <w:rPr>
          <w:rFonts w:ascii="宋体" w:hAnsi="宋体" w:eastAsia="仿宋"/>
          <w:color w:val="000000" w:themeColor="text1"/>
          <w:sz w:val="24"/>
          <w:szCs w:val="24"/>
          <w14:textFill>
            <w14:solidFill>
              <w14:schemeClr w14:val="tx1"/>
            </w14:solidFill>
          </w14:textFill>
        </w:rPr>
        <w:t>¥</w:t>
      </w:r>
      <w:r>
        <w:rPr>
          <w:rFonts w:hint="eastAsia" w:ascii="宋体" w:hAnsi="宋体"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4．如我方中标：</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(l）我方承诺在收到中标通知书后，在中标通知书规定的期限内与你方签订合同。</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(2）随同本投标函递交的投标函附录属于合同文件的组成部分。</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(3）我方承诺按照招标文件规定向你方递交履约担保。</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(4）我方承诺在合同约定的期限内完成并移交全部合同工程。</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6．（其它补充说明）</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p>
    <w:p>
      <w:pPr>
        <w:spacing w:line="400" w:lineRule="exact"/>
        <w:ind w:firstLine="3600" w:firstLineChars="15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投标人：（盖单位章）</w:t>
      </w:r>
    </w:p>
    <w:p>
      <w:pPr>
        <w:spacing w:line="400" w:lineRule="exact"/>
        <w:ind w:firstLine="3600" w:firstLineChars="1500"/>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法定代表人或其委托代理人（签字）：</w:t>
      </w:r>
    </w:p>
    <w:p>
      <w:pPr>
        <w:spacing w:line="400" w:lineRule="exact"/>
        <w:ind w:firstLine="3600" w:firstLineChars="1500"/>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  址：</w:t>
      </w:r>
    </w:p>
    <w:p>
      <w:pPr>
        <w:spacing w:line="400" w:lineRule="exact"/>
        <w:ind w:firstLine="3600" w:firstLineChars="15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电  话：</w:t>
      </w:r>
    </w:p>
    <w:p>
      <w:pPr>
        <w:spacing w:line="400" w:lineRule="exact"/>
        <w:ind w:firstLine="3600" w:firstLineChars="15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传  真：</w:t>
      </w:r>
    </w:p>
    <w:p>
      <w:pPr>
        <w:spacing w:line="400" w:lineRule="exact"/>
        <w:ind w:firstLine="3600" w:firstLineChars="15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邮政编码：</w:t>
      </w:r>
    </w:p>
    <w:p>
      <w:pPr>
        <w:spacing w:before="120" w:beforeLines="50" w:line="400" w:lineRule="exact"/>
        <w:ind w:right="482" w:firstLine="3600" w:firstLineChars="15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pStyle w:val="7"/>
        <w:keepNext/>
        <w:keepLines/>
        <w:pageBreakBefore w:val="0"/>
        <w:widowControl w:val="0"/>
        <w:numPr>
          <w:ilvl w:val="0"/>
          <w:numId w:val="0"/>
        </w:numPr>
        <w:kinsoku/>
        <w:wordWrap/>
        <w:overflowPunct/>
        <w:topLinePunct w:val="0"/>
        <w:autoSpaceDE/>
        <w:autoSpaceDN/>
        <w:bidi w:val="0"/>
        <w:adjustRightInd/>
        <w:snapToGrid/>
        <w:spacing w:before="0" w:after="161" w:afterLines="50" w:line="240" w:lineRule="auto"/>
        <w:jc w:val="center"/>
        <w:textAlignment w:val="auto"/>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bookmarkStart w:id="330" w:name="_Toc499378915"/>
      <w:bookmarkStart w:id="331" w:name="_Toc499379037"/>
      <w:r>
        <w:rPr>
          <w:rFonts w:hint="eastAsia" w:ascii="仿宋" w:hAnsi="仿宋" w:eastAsia="仿宋"/>
          <w:color w:val="000000" w:themeColor="text1"/>
          <w:sz w:val="28"/>
          <w:szCs w:val="28"/>
          <w14:textFill>
            <w14:solidFill>
              <w14:schemeClr w14:val="tx1"/>
            </w14:solidFill>
          </w14:textFill>
        </w:rPr>
        <w:t>（二）投标函附录</w:t>
      </w:r>
      <w:bookmarkEnd w:id="330"/>
      <w:bookmarkEnd w:id="331"/>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序号</w:t>
            </w:r>
          </w:p>
        </w:tc>
        <w:tc>
          <w:tcPr>
            <w:tcW w:w="245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条款名称</w:t>
            </w:r>
          </w:p>
        </w:tc>
        <w:tc>
          <w:tcPr>
            <w:tcW w:w="1623"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合同条款号</w:t>
            </w:r>
          </w:p>
        </w:tc>
        <w:tc>
          <w:tcPr>
            <w:tcW w:w="2834"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约定内容</w:t>
            </w:r>
          </w:p>
        </w:tc>
        <w:tc>
          <w:tcPr>
            <w:tcW w:w="1298"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245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项目经理</w:t>
            </w:r>
          </w:p>
        </w:tc>
        <w:tc>
          <w:tcPr>
            <w:tcW w:w="1623"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1.1.2.4</w:t>
            </w:r>
          </w:p>
        </w:tc>
        <w:tc>
          <w:tcPr>
            <w:tcW w:w="2834" w:type="dxa"/>
            <w:vAlign w:val="center"/>
          </w:tcPr>
          <w:p>
            <w:pPr>
              <w:spacing w:line="492"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姓名：</w:t>
            </w:r>
          </w:p>
        </w:tc>
        <w:tc>
          <w:tcPr>
            <w:tcW w:w="1298"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p>
        </w:tc>
        <w:tc>
          <w:tcPr>
            <w:tcW w:w="245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投标工期</w:t>
            </w:r>
          </w:p>
        </w:tc>
        <w:tc>
          <w:tcPr>
            <w:tcW w:w="1623"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1.1.4.3</w:t>
            </w:r>
          </w:p>
        </w:tc>
        <w:tc>
          <w:tcPr>
            <w:tcW w:w="2834" w:type="dxa"/>
            <w:vAlign w:val="center"/>
          </w:tcPr>
          <w:p>
            <w:pPr>
              <w:spacing w:line="492"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天数：日历天</w:t>
            </w:r>
          </w:p>
        </w:tc>
        <w:tc>
          <w:tcPr>
            <w:tcW w:w="1298"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245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缺陷责任期</w:t>
            </w:r>
          </w:p>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（工程质量保修期）</w:t>
            </w:r>
          </w:p>
        </w:tc>
        <w:tc>
          <w:tcPr>
            <w:tcW w:w="1623"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1.1.4.5</w:t>
            </w:r>
          </w:p>
        </w:tc>
        <w:tc>
          <w:tcPr>
            <w:tcW w:w="2834"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298"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245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分包</w:t>
            </w:r>
          </w:p>
        </w:tc>
        <w:tc>
          <w:tcPr>
            <w:tcW w:w="1623"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4.3.4</w:t>
            </w:r>
          </w:p>
        </w:tc>
        <w:tc>
          <w:tcPr>
            <w:tcW w:w="2834"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298"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2457"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623"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2834"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298"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245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1623"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2834"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1298"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245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1623"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2834"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c>
          <w:tcPr>
            <w:tcW w:w="1298"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bl>
    <w:p>
      <w:pPr>
        <w:spacing w:line="492" w:lineRule="exact"/>
        <w:rPr>
          <w:rFonts w:ascii="仿宋" w:hAnsi="仿宋" w:eastAsia="仿宋"/>
          <w:color w:val="000000" w:themeColor="text1"/>
          <w:sz w:val="28"/>
          <w:szCs w:val="28"/>
          <w14:textFill>
            <w14:solidFill>
              <w14:schemeClr w14:val="tx1"/>
            </w14:solidFill>
          </w14:textFill>
        </w:rPr>
      </w:pPr>
    </w:p>
    <w:p>
      <w:pPr>
        <w:spacing w:line="492" w:lineRule="exact"/>
        <w:ind w:firstLine="4200" w:firstLineChars="1500"/>
        <w:rPr>
          <w:rFonts w:ascii="仿宋" w:hAnsi="仿宋" w:eastAsia="仿宋"/>
          <w:color w:val="000000" w:themeColor="text1"/>
          <w:sz w:val="28"/>
          <w:szCs w:val="28"/>
          <w14:textFill>
            <w14:solidFill>
              <w14:schemeClr w14:val="tx1"/>
            </w14:solidFill>
          </w14:textFill>
        </w:rPr>
      </w:pP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投标人（盖单位章）：</w:t>
      </w:r>
    </w:p>
    <w:p>
      <w:pPr>
        <w:spacing w:line="440" w:lineRule="exact"/>
        <w:rPr>
          <w:rFonts w:ascii="仿宋" w:hAnsi="仿宋" w:eastAsia="仿宋"/>
          <w:color w:val="000000" w:themeColor="text1"/>
          <w:sz w:val="24"/>
          <w14:textFill>
            <w14:solidFill>
              <w14:schemeClr w14:val="tx1"/>
            </w14:solidFill>
          </w14:textFill>
        </w:rPr>
      </w:pP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法定代表人或其委托代理人（签字）：</w:t>
      </w:r>
    </w:p>
    <w:p>
      <w:pPr>
        <w:spacing w:line="440" w:lineRule="exact"/>
        <w:ind w:firstLine="3600" w:firstLineChars="1500"/>
        <w:jc w:val="right"/>
        <w:rPr>
          <w:rFonts w:ascii="仿宋" w:hAnsi="仿宋" w:eastAsia="仿宋"/>
          <w:color w:val="000000" w:themeColor="text1"/>
          <w:sz w:val="24"/>
          <w:u w:val="single"/>
          <w14:textFill>
            <w14:solidFill>
              <w14:schemeClr w14:val="tx1"/>
            </w14:solidFill>
          </w14:textFill>
        </w:rPr>
      </w:pPr>
    </w:p>
    <w:p>
      <w:pPr>
        <w:spacing w:line="440"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日</w:t>
      </w:r>
    </w:p>
    <w:p>
      <w:pPr>
        <w:spacing w:line="440" w:lineRule="exact"/>
        <w:ind w:firstLine="480" w:firstLineChars="200"/>
        <w:rPr>
          <w:rFonts w:ascii="仿宋" w:hAnsi="仿宋" w:eastAsia="仿宋"/>
          <w:color w:val="000000" w:themeColor="text1"/>
          <w:sz w:val="24"/>
          <w14:textFill>
            <w14:solidFill>
              <w14:schemeClr w14:val="tx1"/>
            </w14:solidFill>
          </w14:textFill>
        </w:rPr>
      </w:pP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2、《投标函及投标函附录》中的内容必须与投标人的投标文件的内容相一致，否则为无效投标。</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3、《投标函及投标函附录》用牛皮纸信封单独密封，在投标截止时间前单独递交。信封上应写明招标人或招标代理机构名称、工程名称、投标人名称，信封骑缝处加盖单位公章和法定代表人(或委托代理人)印鉴。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color w:val="000000" w:themeColor="text1"/>
          <w14:textFill>
            <w14:solidFill>
              <w14:schemeClr w14:val="tx1"/>
            </w14:solidFill>
          </w14:textFill>
        </w:rPr>
      </w:pPr>
      <w:bookmarkStart w:id="332" w:name="_Toc499378916"/>
      <w:bookmarkStart w:id="333" w:name="_Toc499379038"/>
      <w:r>
        <w:rPr>
          <w:rFonts w:hint="eastAsia" w:ascii="仿宋" w:hAnsi="仿宋" w:eastAsia="仿宋"/>
          <w:color w:val="000000" w:themeColor="text1"/>
          <w14:textFill>
            <w14:solidFill>
              <w14:schemeClr w14:val="tx1"/>
            </w14:solidFill>
          </w14:textFill>
        </w:rPr>
        <w:t>二、法定代表人身份证明</w:t>
      </w:r>
      <w:bookmarkEnd w:id="332"/>
      <w:bookmarkEnd w:id="33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投标人名称：</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单位性质：</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地址：</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成立时间：年月日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经营期限：</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姓名：性别：年龄：职务：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系（投标人名称）的法定代表人。</w:t>
      </w:r>
    </w:p>
    <w:p>
      <w:pPr>
        <w:spacing w:line="560" w:lineRule="exact"/>
        <w:rPr>
          <w:rFonts w:ascii="仿宋" w:hAnsi="仿宋" w:eastAsia="仿宋"/>
          <w:color w:val="000000" w:themeColor="text1"/>
          <w:sz w:val="24"/>
          <w14:textFill>
            <w14:solidFill>
              <w14:schemeClr w14:val="tx1"/>
            </w14:solidFill>
          </w14:textFill>
        </w:rPr>
      </w:pPr>
    </w:p>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特此证明。</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附：法定代表人身份证复印件</w:t>
      </w:r>
    </w:p>
    <w:p>
      <w:pPr>
        <w:spacing w:line="492" w:lineRule="exact"/>
        <w:rPr>
          <w:rFonts w:ascii="仿宋" w:hAnsi="仿宋" w:eastAsia="仿宋"/>
          <w:color w:val="000000" w:themeColor="text1"/>
          <w:sz w:val="24"/>
          <w14:textFill>
            <w14:solidFill>
              <w14:schemeClr w14:val="tx1"/>
            </w14:solidFill>
          </w14:textFill>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olor w:val="000000" w:themeColor="text1"/>
                <w:sz w:val="24"/>
                <w14:textFill>
                  <w14:solidFill>
                    <w14:schemeClr w14:val="tx1"/>
                  </w14:solidFill>
                </w14:textFill>
              </w:rPr>
            </w:pPr>
          </w:p>
          <w:p>
            <w:pPr>
              <w:spacing w:line="492" w:lineRule="exact"/>
              <w:rPr>
                <w:rFonts w:ascii="仿宋" w:hAnsi="仿宋" w:eastAsia="仿宋"/>
                <w:color w:val="000000" w:themeColor="text1"/>
                <w:sz w:val="24"/>
                <w14:textFill>
                  <w14:solidFill>
                    <w14:schemeClr w14:val="tx1"/>
                  </w14:solidFill>
                </w14:textFill>
              </w:rPr>
            </w:pPr>
          </w:p>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法定代表人身份证复印件</w:t>
            </w:r>
          </w:p>
          <w:p>
            <w:pPr>
              <w:spacing w:line="492" w:lineRule="exact"/>
              <w:rPr>
                <w:rFonts w:ascii="仿宋" w:hAnsi="仿宋" w:eastAsia="仿宋"/>
                <w:color w:val="000000" w:themeColor="text1"/>
                <w:sz w:val="24"/>
                <w14:textFill>
                  <w14:solidFill>
                    <w14:schemeClr w14:val="tx1"/>
                  </w14:solidFill>
                </w14:textFill>
              </w:rPr>
            </w:pPr>
          </w:p>
          <w:p>
            <w:pPr>
              <w:spacing w:line="492" w:lineRule="exact"/>
              <w:rPr>
                <w:rFonts w:ascii="仿宋" w:hAnsi="仿宋" w:eastAsia="仿宋"/>
                <w:color w:val="000000" w:themeColor="text1"/>
                <w:sz w:val="24"/>
                <w14:textFill>
                  <w14:solidFill>
                    <w14:schemeClr w14:val="tx1"/>
                  </w14:solidFill>
                </w14:textFill>
              </w:rPr>
            </w:pPr>
          </w:p>
          <w:p>
            <w:pPr>
              <w:spacing w:line="492" w:lineRule="exact"/>
              <w:rPr>
                <w:rFonts w:ascii="仿宋" w:hAnsi="仿宋" w:eastAsia="仿宋"/>
                <w:color w:val="000000" w:themeColor="text1"/>
                <w:sz w:val="24"/>
                <w14:textFill>
                  <w14:solidFill>
                    <w14:schemeClr w14:val="tx1"/>
                  </w14:solidFill>
                </w14:textFill>
              </w:rPr>
            </w:pPr>
          </w:p>
        </w:tc>
      </w:tr>
    </w:tbl>
    <w:p>
      <w:pPr>
        <w:spacing w:line="492" w:lineRule="exact"/>
        <w:rPr>
          <w:rFonts w:ascii="仿宋" w:hAnsi="仿宋" w:eastAsia="仿宋"/>
          <w:color w:val="000000" w:themeColor="text1"/>
          <w:sz w:val="24"/>
          <w14:textFill>
            <w14:solidFill>
              <w14:schemeClr w14:val="tx1"/>
            </w14:solidFill>
          </w14:textFill>
        </w:rPr>
      </w:pPr>
    </w:p>
    <w:p>
      <w:pPr>
        <w:spacing w:line="492" w:lineRule="exact"/>
        <w:rPr>
          <w:rFonts w:ascii="仿宋" w:hAnsi="仿宋" w:eastAsia="仿宋"/>
          <w:color w:val="000000" w:themeColor="text1"/>
          <w:sz w:val="24"/>
          <w14:textFill>
            <w14:solidFill>
              <w14:schemeClr w14:val="tx1"/>
            </w14:solidFill>
          </w14:textFill>
        </w:rPr>
      </w:pPr>
    </w:p>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投标人（盖单位章）：</w:t>
      </w:r>
    </w:p>
    <w:p>
      <w:pPr>
        <w:spacing w:line="492" w:lineRule="exact"/>
        <w:ind w:right="480" w:firstLine="3600" w:firstLineChars="1500"/>
        <w:jc w:val="center"/>
        <w:rPr>
          <w:rFonts w:ascii="仿宋" w:hAnsi="仿宋" w:eastAsia="仿宋"/>
          <w:color w:val="000000" w:themeColor="text1"/>
          <w:sz w:val="24"/>
          <w:u w:val="single"/>
          <w14:textFill>
            <w14:solidFill>
              <w14:schemeClr w14:val="tx1"/>
            </w14:solidFill>
          </w14:textFill>
        </w:rPr>
      </w:pPr>
    </w:p>
    <w:p>
      <w:pPr>
        <w:spacing w:line="492" w:lineRule="exact"/>
        <w:ind w:right="480" w:firstLine="3600" w:firstLineChars="1500"/>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日</w:t>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334" w:name="_Toc499378917"/>
      <w:bookmarkStart w:id="335" w:name="_Toc499379039"/>
      <w:r>
        <w:rPr>
          <w:rFonts w:hint="eastAsia" w:ascii="仿宋" w:hAnsi="仿宋" w:eastAsia="仿宋"/>
          <w:color w:val="000000" w:themeColor="text1"/>
          <w14:textFill>
            <w14:solidFill>
              <w14:schemeClr w14:val="tx1"/>
            </w14:solidFill>
          </w14:textFill>
        </w:rPr>
        <w:t>三、授权委托书</w:t>
      </w:r>
      <w:bookmarkEnd w:id="334"/>
      <w:bookmarkEnd w:id="335"/>
    </w:p>
    <w:p>
      <w:pPr>
        <w:rPr>
          <w:rFonts w:ascii="仿宋" w:hAnsi="仿宋" w:eastAsia="仿宋"/>
          <w:color w:val="000000" w:themeColor="text1"/>
          <w14:textFill>
            <w14:solidFill>
              <w14:schemeClr w14:val="tx1"/>
            </w14:solidFill>
          </w14:textFill>
        </w:rPr>
      </w:pP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委托期限：</w:t>
      </w:r>
      <w:r>
        <w:rPr>
          <w:rFonts w:hint="eastAsia" w:ascii="仿宋" w:hAnsi="仿宋" w:eastAsia="仿宋"/>
          <w:color w:val="000000" w:themeColor="text1"/>
          <w:sz w:val="24"/>
          <w:u w:val="single"/>
          <w:lang w:val="en-US" w:eastAsia="zh-CN"/>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代理人无转委托权。</w:t>
      </w:r>
    </w:p>
    <w:p>
      <w:pPr>
        <w:spacing w:after="120" w:afterLines="50" w:line="4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委托代理人身份证复印件</w:t>
            </w:r>
          </w:p>
        </w:tc>
      </w:tr>
    </w:tbl>
    <w:p>
      <w:pPr>
        <w:spacing w:line="440" w:lineRule="exact"/>
        <w:ind w:firstLine="480" w:firstLineChars="200"/>
        <w:rPr>
          <w:rFonts w:ascii="仿宋" w:hAnsi="仿宋" w:eastAsia="仿宋"/>
          <w:color w:val="000000" w:themeColor="text1"/>
          <w:sz w:val="24"/>
          <w14:textFill>
            <w14:solidFill>
              <w14:schemeClr w14:val="tx1"/>
            </w14:solidFill>
          </w14:textFill>
        </w:rPr>
      </w:pPr>
    </w:p>
    <w:p>
      <w:pPr>
        <w:spacing w:line="64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投标人（盖单位章）：</w:t>
      </w:r>
    </w:p>
    <w:p>
      <w:pPr>
        <w:spacing w:line="6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法定代表人（签字）：</w:t>
      </w:r>
    </w:p>
    <w:p>
      <w:pPr>
        <w:spacing w:line="6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身份证号码：</w:t>
      </w:r>
    </w:p>
    <w:p>
      <w:pPr>
        <w:spacing w:line="64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委托代理人（签字）：</w:t>
      </w:r>
    </w:p>
    <w:p>
      <w:pPr>
        <w:spacing w:line="64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身份证号码：</w:t>
      </w:r>
    </w:p>
    <w:p>
      <w:pPr>
        <w:spacing w:line="440" w:lineRule="exact"/>
        <w:ind w:firstLine="480" w:firstLineChars="200"/>
        <w:rPr>
          <w:rFonts w:ascii="仿宋" w:hAnsi="仿宋" w:eastAsia="仿宋"/>
          <w:color w:val="000000" w:themeColor="text1"/>
          <w:sz w:val="24"/>
          <w14:textFill>
            <w14:solidFill>
              <w14:schemeClr w14:val="tx1"/>
            </w14:solidFill>
          </w14:textFill>
        </w:rPr>
      </w:pPr>
    </w:p>
    <w:p>
      <w:pPr>
        <w:spacing w:line="440" w:lineRule="exact"/>
        <w:ind w:firstLine="480" w:firstLineChars="200"/>
        <w:jc w:val="righ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年月日</w:t>
      </w:r>
    </w:p>
    <w:p>
      <w:pPr>
        <w:spacing w:line="440" w:lineRule="exact"/>
        <w:ind w:right="240"/>
        <w:rPr>
          <w:rFonts w:ascii="仿宋" w:hAnsi="仿宋" w:eastAsia="仿宋"/>
          <w:color w:val="000000" w:themeColor="text1"/>
          <w:sz w:val="24"/>
          <w14:textFill>
            <w14:solidFill>
              <w14:schemeClr w14:val="tx1"/>
            </w14:solidFill>
          </w14:textFill>
        </w:rPr>
      </w:pPr>
    </w:p>
    <w:p>
      <w:pPr>
        <w:spacing w:line="440" w:lineRule="exact"/>
        <w:ind w:right="240"/>
        <w:rPr>
          <w:rFonts w:ascii="仿宋" w:hAnsi="仿宋" w:eastAsia="仿宋"/>
          <w:color w:val="000000" w:themeColor="text1"/>
          <w:sz w:val="24"/>
          <w14:textFill>
            <w14:solidFill>
              <w14:schemeClr w14:val="tx1"/>
            </w14:solidFill>
          </w14:textFill>
        </w:rPr>
      </w:pPr>
    </w:p>
    <w:p>
      <w:pPr>
        <w:spacing w:line="440" w:lineRule="exact"/>
        <w:ind w:right="240"/>
        <w:rPr>
          <w:rFonts w:ascii="仿宋" w:hAnsi="仿宋" w:eastAsia="仿宋"/>
          <w:color w:val="000000" w:themeColor="text1"/>
          <w:sz w:val="24"/>
          <w14:textFill>
            <w14:solidFill>
              <w14:schemeClr w14:val="tx1"/>
            </w14:solidFill>
          </w14:textFill>
        </w:rPr>
      </w:pP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hint="eastAsia" w:ascii="仿宋" w:hAnsi="仿宋" w:eastAsia="仿宋"/>
          <w:color w:val="000000" w:themeColor="text1"/>
          <w14:textFill>
            <w14:solidFill>
              <w14:schemeClr w14:val="tx1"/>
            </w14:solidFill>
          </w14:textFill>
        </w:rPr>
      </w:pPr>
      <w:bookmarkStart w:id="336" w:name="_Toc361650146"/>
      <w:r>
        <w:rPr>
          <w:rFonts w:ascii="仿宋" w:hAnsi="仿宋" w:eastAsia="仿宋"/>
          <w:color w:val="000000" w:themeColor="text1"/>
          <w14:textFill>
            <w14:solidFill>
              <w14:schemeClr w14:val="tx1"/>
            </w14:solidFill>
          </w14:textFill>
        </w:rPr>
        <w:br w:type="page"/>
      </w:r>
      <w:bookmarkEnd w:id="336"/>
      <w:bookmarkStart w:id="337" w:name="_Toc499379041"/>
      <w:bookmarkStart w:id="338" w:name="_Toc499378919"/>
      <w:r>
        <w:rPr>
          <w:rFonts w:hint="eastAsia" w:ascii="仿宋" w:hAnsi="仿宋" w:eastAsia="仿宋"/>
          <w:color w:val="000000" w:themeColor="text1"/>
          <w:lang w:val="en-US" w:eastAsia="zh-CN"/>
          <w14:textFill>
            <w14:solidFill>
              <w14:schemeClr w14:val="tx1"/>
            </w14:solidFill>
          </w14:textFill>
        </w:rPr>
        <w:t>四</w:t>
      </w:r>
      <w:r>
        <w:rPr>
          <w:rFonts w:hint="eastAsia" w:ascii="仿宋" w:hAnsi="仿宋" w:eastAsia="仿宋"/>
          <w:color w:val="000000" w:themeColor="text1"/>
          <w14:textFill>
            <w14:solidFill>
              <w14:schemeClr w14:val="tx1"/>
            </w14:solidFill>
          </w14:textFill>
        </w:rPr>
        <w:t>、已标价的工程量清单</w:t>
      </w:r>
      <w:bookmarkEnd w:id="337"/>
      <w:bookmarkEnd w:id="338"/>
    </w:p>
    <w:p>
      <w:pPr>
        <w:pStyle w:val="10"/>
        <w:spacing w:line="500" w:lineRule="exact"/>
        <w:jc w:val="center"/>
        <w:rPr>
          <w:rFonts w:ascii="仿宋" w:hAnsi="仿宋" w:eastAsia="仿宋"/>
          <w:b/>
          <w:color w:val="000000" w:themeColor="text1"/>
          <w14:textFill>
            <w14:solidFill>
              <w14:schemeClr w14:val="tx1"/>
            </w14:solidFill>
          </w14:textFill>
        </w:rPr>
      </w:pPr>
    </w:p>
    <w:p>
      <w:pPr>
        <w:pStyle w:val="10"/>
        <w:spacing w:line="50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（封面）</w:t>
      </w: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jc w:val="center"/>
        <w:rPr>
          <w:rFonts w:ascii="仿宋" w:hAnsi="仿宋" w:eastAsia="仿宋"/>
          <w:b/>
          <w:color w:val="000000" w:themeColor="text1"/>
          <w:sz w:val="30"/>
          <w14:textFill>
            <w14:solidFill>
              <w14:schemeClr w14:val="tx1"/>
            </w14:solidFill>
          </w14:textFill>
        </w:rPr>
      </w:pPr>
      <w:r>
        <w:rPr>
          <w:rFonts w:hint="eastAsia" w:ascii="仿宋" w:hAnsi="仿宋" w:eastAsia="仿宋"/>
          <w:b/>
          <w:color w:val="000000" w:themeColor="text1"/>
          <w:sz w:val="30"/>
          <w14:textFill>
            <w14:solidFill>
              <w14:schemeClr w14:val="tx1"/>
            </w14:solidFill>
          </w14:textFill>
        </w:rPr>
        <w:t>____________________________工程</w:t>
      </w: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jc w:val="center"/>
        <w:rPr>
          <w:rFonts w:ascii="仿宋" w:hAnsi="仿宋" w:eastAsia="仿宋"/>
          <w:b/>
          <w:color w:val="000000" w:themeColor="text1"/>
          <w:sz w:val="44"/>
          <w14:textFill>
            <w14:solidFill>
              <w14:schemeClr w14:val="tx1"/>
            </w14:solidFill>
          </w14:textFill>
        </w:rPr>
      </w:pPr>
      <w:r>
        <w:rPr>
          <w:rFonts w:hint="eastAsia" w:ascii="仿宋" w:hAnsi="仿宋" w:eastAsia="仿宋"/>
          <w:b/>
          <w:color w:val="000000" w:themeColor="text1"/>
          <w:sz w:val="44"/>
          <w14:textFill>
            <w14:solidFill>
              <w14:schemeClr w14:val="tx1"/>
            </w14:solidFill>
          </w14:textFill>
        </w:rPr>
        <w:t xml:space="preserve">工 程 量 清 单 报 价 </w:t>
      </w: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b/>
          <w:color w:val="000000" w:themeColor="text1"/>
          <w:sz w:val="30"/>
          <w14:textFill>
            <w14:solidFill>
              <w14:schemeClr w14:val="tx1"/>
            </w14:solidFill>
          </w14:textFill>
        </w:rPr>
      </w:pPr>
    </w:p>
    <w:p>
      <w:pPr>
        <w:spacing w:line="440" w:lineRule="exact"/>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  标  人：_________________________（盖章）</w:t>
      </w:r>
    </w:p>
    <w:p>
      <w:pPr>
        <w:spacing w:line="440" w:lineRule="exact"/>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法定代表人：_________________________（签字）</w:t>
      </w:r>
    </w:p>
    <w:p>
      <w:pPr>
        <w:spacing w:line="440" w:lineRule="exact"/>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造价工程师</w:t>
      </w: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及注册注号：_________________________（签字盖执业专用章）</w:t>
      </w:r>
    </w:p>
    <w:p>
      <w:pPr>
        <w:spacing w:line="440" w:lineRule="exact"/>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编制时间：_________________________</w:t>
      </w:r>
    </w:p>
    <w:p>
      <w:pPr>
        <w:spacing w:line="440" w:lineRule="exact"/>
        <w:rPr>
          <w:rFonts w:ascii="仿宋" w:hAnsi="仿宋" w:eastAsia="仿宋"/>
          <w:color w:val="000000" w:themeColor="text1"/>
          <w:sz w:val="30"/>
          <w14:textFill>
            <w14:solidFill>
              <w14:schemeClr w14:val="tx1"/>
            </w14:solidFill>
          </w14:textFill>
        </w:rPr>
      </w:pPr>
    </w:p>
    <w:p>
      <w:pPr>
        <w:rPr>
          <w:rFonts w:ascii="仿宋" w:hAnsi="仿宋" w:eastAsia="仿宋"/>
          <w:b/>
          <w:color w:val="000000" w:themeColor="text1"/>
          <w:sz w:val="30"/>
          <w14:textFill>
            <w14:solidFill>
              <w14:schemeClr w14:val="tx1"/>
            </w14:solidFill>
          </w14:textFill>
        </w:rPr>
      </w:pPr>
      <w:bookmarkStart w:id="339" w:name="_Toc222027334"/>
      <w:bookmarkStart w:id="340" w:name="_Toc222027891"/>
      <w:r>
        <w:rPr>
          <w:rFonts w:ascii="仿宋" w:hAnsi="仿宋" w:eastAsia="仿宋"/>
          <w:b/>
          <w:color w:val="000000" w:themeColor="text1"/>
          <w:sz w:val="30"/>
          <w14:textFill>
            <w14:solidFill>
              <w14:schemeClr w14:val="tx1"/>
            </w14:solidFill>
          </w14:textFill>
        </w:rPr>
        <w:br w:type="page"/>
      </w:r>
    </w:p>
    <w:bookmarkEnd w:id="339"/>
    <w:bookmarkEnd w:id="340"/>
    <w:p>
      <w:pPr>
        <w:spacing w:line="440" w:lineRule="exact"/>
        <w:outlineLvl w:val="1"/>
        <w:rPr>
          <w:rFonts w:ascii="仿宋" w:hAnsi="仿宋" w:eastAsia="仿宋"/>
          <w:b/>
          <w:color w:val="000000" w:themeColor="text1"/>
          <w:sz w:val="30"/>
          <w14:textFill>
            <w14:solidFill>
              <w14:schemeClr w14:val="tx1"/>
            </w14:solidFill>
          </w14:textFill>
        </w:rPr>
      </w:pPr>
      <w:bookmarkStart w:id="341" w:name="_Toc222027335"/>
      <w:bookmarkStart w:id="342" w:name="_Toc222027892"/>
    </w:p>
    <w:p>
      <w:pPr>
        <w:spacing w:line="440" w:lineRule="exact"/>
        <w:jc w:val="center"/>
        <w:outlineLvl w:val="1"/>
        <w:rPr>
          <w:rFonts w:ascii="仿宋" w:hAnsi="仿宋" w:eastAsia="仿宋"/>
          <w:b/>
          <w:color w:val="000000" w:themeColor="text1"/>
          <w:sz w:val="30"/>
          <w14:textFill>
            <w14:solidFill>
              <w14:schemeClr w14:val="tx1"/>
            </w14:solidFill>
          </w14:textFill>
        </w:rPr>
      </w:pPr>
      <w:bookmarkStart w:id="343" w:name="_Toc499378920"/>
      <w:bookmarkStart w:id="344" w:name="_Toc499379042"/>
      <w:r>
        <w:rPr>
          <w:rFonts w:hint="eastAsia" w:ascii="仿宋" w:hAnsi="仿宋" w:eastAsia="仿宋"/>
          <w:b/>
          <w:color w:val="000000" w:themeColor="text1"/>
          <w:sz w:val="30"/>
          <w14:textFill>
            <w14:solidFill>
              <w14:schemeClr w14:val="tx1"/>
            </w14:solidFill>
          </w14:textFill>
        </w:rPr>
        <w:t>投标总价</w:t>
      </w:r>
      <w:bookmarkEnd w:id="341"/>
      <w:bookmarkEnd w:id="342"/>
      <w:bookmarkEnd w:id="343"/>
      <w:bookmarkEnd w:id="344"/>
    </w:p>
    <w:p>
      <w:pPr>
        <w:spacing w:line="440" w:lineRule="exact"/>
        <w:ind w:firstLine="1201" w:firstLineChars="400"/>
        <w:rPr>
          <w:rFonts w:ascii="仿宋" w:hAnsi="仿宋" w:eastAsia="仿宋"/>
          <w:b/>
          <w:color w:val="000000" w:themeColor="text1"/>
          <w:sz w:val="30"/>
          <w14:textFill>
            <w14:solidFill>
              <w14:schemeClr w14:val="tx1"/>
            </w14:solidFill>
          </w14:textFill>
        </w:rPr>
      </w:pPr>
    </w:p>
    <w:p>
      <w:pPr>
        <w:spacing w:line="440" w:lineRule="exact"/>
        <w:ind w:firstLine="1201" w:firstLineChars="400"/>
        <w:rPr>
          <w:rFonts w:ascii="仿宋" w:hAnsi="仿宋" w:eastAsia="仿宋"/>
          <w:b/>
          <w:color w:val="000000" w:themeColor="text1"/>
          <w:sz w:val="30"/>
          <w14:textFill>
            <w14:solidFill>
              <w14:schemeClr w14:val="tx1"/>
            </w14:solidFill>
          </w14:textFill>
        </w:rPr>
      </w:pPr>
    </w:p>
    <w:p>
      <w:pPr>
        <w:spacing w:line="440" w:lineRule="exact"/>
        <w:ind w:firstLine="1201" w:firstLineChars="400"/>
        <w:rPr>
          <w:rFonts w:ascii="仿宋" w:hAnsi="仿宋" w:eastAsia="仿宋"/>
          <w:b/>
          <w:color w:val="000000" w:themeColor="text1"/>
          <w:sz w:val="30"/>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建设单位：__________________________________________</w:t>
      </w:r>
    </w:p>
    <w:p>
      <w:pPr>
        <w:spacing w:line="440" w:lineRule="exact"/>
        <w:ind w:firstLine="1120" w:firstLineChars="400"/>
        <w:rPr>
          <w:rFonts w:ascii="仿宋" w:hAnsi="仿宋" w:eastAsia="仿宋"/>
          <w:color w:val="000000" w:themeColor="text1"/>
          <w:sz w:val="28"/>
          <w14:textFill>
            <w14:solidFill>
              <w14:schemeClr w14:val="tx1"/>
            </w14:solidFill>
          </w14:textFill>
        </w:rPr>
      </w:pPr>
    </w:p>
    <w:p>
      <w:pPr>
        <w:spacing w:line="440" w:lineRule="exact"/>
        <w:ind w:firstLine="1120" w:firstLineChars="4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工程名称：__________________________________________</w:t>
      </w:r>
    </w:p>
    <w:p>
      <w:pPr>
        <w:spacing w:line="440" w:lineRule="exact"/>
        <w:ind w:firstLine="1120" w:firstLineChars="400"/>
        <w:rPr>
          <w:rFonts w:ascii="仿宋" w:hAnsi="仿宋" w:eastAsia="仿宋"/>
          <w:color w:val="000000" w:themeColor="text1"/>
          <w:sz w:val="28"/>
          <w14:textFill>
            <w14:solidFill>
              <w14:schemeClr w14:val="tx1"/>
            </w14:solidFill>
          </w14:textFill>
        </w:rPr>
      </w:pPr>
    </w:p>
    <w:p>
      <w:pPr>
        <w:spacing w:line="440" w:lineRule="exact"/>
        <w:ind w:firstLine="1120" w:firstLineChars="4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投标总价（小写）：_________________________________</w:t>
      </w:r>
    </w:p>
    <w:p>
      <w:pPr>
        <w:spacing w:line="440" w:lineRule="exact"/>
        <w:ind w:firstLine="560" w:firstLineChars="2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p>
    <w:p>
      <w:pPr>
        <w:spacing w:line="440" w:lineRule="exact"/>
        <w:ind w:firstLine="1120" w:firstLineChars="4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      （大写）：_________________________________</w:t>
      </w:r>
    </w:p>
    <w:p>
      <w:pPr>
        <w:spacing w:line="440" w:lineRule="exact"/>
        <w:ind w:firstLine="560" w:firstLineChars="2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投  标  人：_________________________________（单位盖章）    </w:t>
      </w:r>
    </w:p>
    <w:p>
      <w:pPr>
        <w:spacing w:line="440" w:lineRule="exact"/>
        <w:ind w:firstLine="1120" w:firstLineChars="4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法定代表人：_________________________________（签字）</w:t>
      </w:r>
    </w:p>
    <w:p>
      <w:pPr>
        <w:spacing w:line="440" w:lineRule="exact"/>
        <w:ind w:firstLine="1120" w:firstLineChars="400"/>
        <w:rPr>
          <w:rFonts w:ascii="仿宋" w:hAnsi="仿宋" w:eastAsia="仿宋"/>
          <w:color w:val="000000" w:themeColor="text1"/>
          <w:sz w:val="28"/>
          <w14:textFill>
            <w14:solidFill>
              <w14:schemeClr w14:val="tx1"/>
            </w14:solidFill>
          </w14:textFill>
        </w:rPr>
      </w:pP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编 制 时 间：_________________________________</w:t>
      </w:r>
    </w:p>
    <w:p>
      <w:pPr>
        <w:jc w:val="center"/>
        <w:rPr>
          <w:rFonts w:ascii="仿宋" w:hAnsi="仿宋" w:eastAsia="仿宋"/>
          <w:b/>
          <w:color w:val="000000" w:themeColor="text1"/>
          <w:sz w:val="28"/>
          <w14:textFill>
            <w14:solidFill>
              <w14:schemeClr w14:val="tx1"/>
            </w14:solidFill>
          </w14:textFill>
        </w:rPr>
      </w:pPr>
      <w:r>
        <w:rPr>
          <w:rFonts w:ascii="仿宋" w:hAnsi="仿宋" w:eastAsia="仿宋"/>
          <w:color w:val="000000" w:themeColor="text1"/>
          <w14:textFill>
            <w14:solidFill>
              <w14:schemeClr w14:val="tx1"/>
            </w14:solidFill>
          </w14:textFill>
        </w:rPr>
        <w:br w:type="page"/>
      </w:r>
      <w:r>
        <w:rPr>
          <w:rFonts w:hint="eastAsia" w:ascii="仿宋" w:hAnsi="仿宋" w:eastAsia="仿宋"/>
          <w:b/>
          <w:bCs/>
          <w:color w:val="000000" w:themeColor="text1"/>
          <w:sz w:val="32"/>
          <w:szCs w:val="32"/>
          <w:lang w:val="en-US" w:eastAsia="zh-CN"/>
          <w14:textFill>
            <w14:solidFill>
              <w14:schemeClr w14:val="tx1"/>
            </w14:solidFill>
          </w14:textFill>
        </w:rPr>
        <w:t>五</w:t>
      </w:r>
      <w:r>
        <w:rPr>
          <w:rFonts w:hint="eastAsia" w:ascii="仿宋" w:hAnsi="仿宋" w:eastAsia="仿宋"/>
          <w:b/>
          <w:bCs/>
          <w:color w:val="000000" w:themeColor="text1"/>
          <w:sz w:val="32"/>
          <w:szCs w:val="32"/>
          <w14:textFill>
            <w14:solidFill>
              <w14:schemeClr w14:val="tx1"/>
            </w14:solidFill>
          </w14:textFill>
        </w:rPr>
        <w:t>、施工组织设计</w:t>
      </w:r>
    </w:p>
    <w:p>
      <w:pPr>
        <w:spacing w:line="492" w:lineRule="exact"/>
        <w:ind w:right="480"/>
        <w:rPr>
          <w:rFonts w:ascii="仿宋" w:hAnsi="仿宋" w:eastAsia="仿宋"/>
          <w:color w:val="000000" w:themeColor="text1"/>
          <w:szCs w:val="32"/>
          <w14:textFill>
            <w14:solidFill>
              <w14:schemeClr w14:val="tx1"/>
            </w14:solidFill>
          </w14:textFill>
        </w:rPr>
      </w:pPr>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b/>
          <w:color w:val="000000" w:themeColor="text1"/>
          <w:szCs w:val="21"/>
          <w14:textFill>
            <w14:solidFill>
              <w14:schemeClr w14:val="tx1"/>
            </w14:solidFill>
          </w14:textFill>
        </w:rPr>
        <w:t>工程概况</w:t>
      </w:r>
    </w:p>
    <w:p>
      <w:pPr>
        <w:spacing w:line="420" w:lineRule="exact"/>
        <w:ind w:firstLine="945" w:firstLineChars="4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包括工程主要情况、各专业设计简介、工程施工条件等；</w:t>
      </w:r>
    </w:p>
    <w:p>
      <w:pPr>
        <w:spacing w:line="420" w:lineRule="exact"/>
        <w:ind w:left="630" w:leftChars="200" w:hanging="210" w:hangingChars="1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b/>
          <w:color w:val="000000" w:themeColor="text1"/>
          <w:szCs w:val="21"/>
          <w14:textFill>
            <w14:solidFill>
              <w14:schemeClr w14:val="tx1"/>
            </w14:solidFill>
          </w14:textFill>
        </w:rPr>
        <w:t>施工部署</w:t>
      </w:r>
    </w:p>
    <w:p>
      <w:pPr>
        <w:spacing w:line="420" w:lineRule="exact"/>
        <w:ind w:left="962" w:leftChars="45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hint="eastAsia" w:ascii="仿宋" w:hAnsi="仿宋" w:eastAsia="仿宋"/>
          <w:b/>
          <w:color w:val="000000" w:themeColor="text1"/>
          <w:szCs w:val="21"/>
          <w14:textFill>
            <w14:solidFill>
              <w14:schemeClr w14:val="tx1"/>
            </w14:solidFill>
          </w14:textFill>
        </w:rPr>
        <w:t>施工进度计划</w:t>
      </w:r>
    </w:p>
    <w:p>
      <w:pPr>
        <w:spacing w:line="420" w:lineRule="exact"/>
        <w:ind w:left="945" w:leftChars="4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hint="eastAsia" w:ascii="仿宋" w:hAnsi="仿宋" w:eastAsia="仿宋"/>
          <w:b/>
          <w:color w:val="000000" w:themeColor="text1"/>
          <w:szCs w:val="21"/>
          <w14:textFill>
            <w14:solidFill>
              <w14:schemeClr w14:val="tx1"/>
            </w14:solidFill>
          </w14:textFill>
        </w:rPr>
        <w:t>施工准备与资源配置计划</w:t>
      </w:r>
    </w:p>
    <w:p>
      <w:pPr>
        <w:spacing w:line="420" w:lineRule="exact"/>
        <w:ind w:left="945" w:leftChars="4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r>
        <w:rPr>
          <w:rFonts w:hint="eastAsia" w:ascii="仿宋" w:hAnsi="仿宋" w:eastAsia="仿宋"/>
          <w:b/>
          <w:color w:val="000000" w:themeColor="text1"/>
          <w:szCs w:val="21"/>
          <w14:textFill>
            <w14:solidFill>
              <w14:schemeClr w14:val="tx1"/>
            </w14:solidFill>
          </w14:textFill>
        </w:rPr>
        <w:t>主要施工方案</w:t>
      </w:r>
    </w:p>
    <w:p>
      <w:pPr>
        <w:spacing w:line="420" w:lineRule="exact"/>
        <w:ind w:left="945" w:leftChars="4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r>
        <w:rPr>
          <w:rFonts w:hint="eastAsia" w:ascii="仿宋" w:hAnsi="仿宋" w:eastAsia="仿宋"/>
          <w:b/>
          <w:color w:val="000000" w:themeColor="text1"/>
          <w:szCs w:val="21"/>
          <w14:textFill>
            <w14:solidFill>
              <w14:schemeClr w14:val="tx1"/>
            </w14:solidFill>
          </w14:textFill>
        </w:rPr>
        <w:t>施工现场平面布置</w:t>
      </w:r>
    </w:p>
    <w:p>
      <w:pPr>
        <w:spacing w:line="420" w:lineRule="exact"/>
        <w:ind w:left="899" w:leftChars="428"/>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w:t>
      </w:r>
      <w:r>
        <w:rPr>
          <w:rFonts w:hint="eastAsia" w:ascii="仿宋" w:hAnsi="仿宋" w:eastAsia="仿宋"/>
          <w:b/>
          <w:color w:val="000000" w:themeColor="text1"/>
          <w:szCs w:val="21"/>
          <w14:textFill>
            <w14:solidFill>
              <w14:schemeClr w14:val="tx1"/>
            </w14:solidFill>
          </w14:textFill>
        </w:rPr>
        <w:t>主要施工管理计划</w:t>
      </w:r>
    </w:p>
    <w:p>
      <w:pPr>
        <w:spacing w:line="420" w:lineRule="exact"/>
        <w:ind w:left="945" w:leftChars="4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附表一  拟投入本工程的主要施工设备表</w:t>
      </w:r>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附表二  拟配备本工程的试验和检测仪器设备表</w:t>
      </w:r>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附表三  劳动力计划表</w:t>
      </w:r>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附表四  计划开、竣工日期和施工进度网络图</w:t>
      </w:r>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附表五  施工总平面图</w:t>
      </w:r>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附表六  临时用地表</w:t>
      </w:r>
    </w:p>
    <w:p>
      <w:pPr>
        <w:pStyle w:val="22"/>
        <w:rPr>
          <w:rFonts w:ascii="仿宋" w:hAnsi="仿宋" w:eastAsia="仿宋"/>
          <w:color w:val="000000" w:themeColor="text1"/>
          <w:szCs w:val="24"/>
          <w14:textFill>
            <w14:solidFill>
              <w14:schemeClr w14:val="tx1"/>
            </w14:solidFill>
          </w14:textFill>
        </w:rPr>
      </w:pPr>
      <w:r>
        <w:rPr>
          <w:rFonts w:ascii="仿宋" w:hAnsi="仿宋" w:eastAsia="仿宋"/>
          <w:b/>
          <w:color w:val="000000" w:themeColor="text1"/>
          <w:szCs w:val="24"/>
          <w14:textFill>
            <w14:solidFill>
              <w14:schemeClr w14:val="tx1"/>
            </w14:solidFill>
          </w14:textFill>
        </w:rPr>
        <w:br w:type="page"/>
      </w:r>
      <w:bookmarkStart w:id="345" w:name="_Toc499378921"/>
      <w:bookmarkStart w:id="346" w:name="_Toc456557368"/>
      <w:bookmarkStart w:id="347" w:name="_Toc499379043"/>
      <w:r>
        <w:rPr>
          <w:rFonts w:hint="eastAsia" w:ascii="仿宋" w:hAnsi="仿宋" w:eastAsia="仿宋"/>
          <w:color w:val="000000" w:themeColor="text1"/>
          <w:szCs w:val="24"/>
          <w14:textFill>
            <w14:solidFill>
              <w14:schemeClr w14:val="tx1"/>
            </w14:solidFill>
          </w14:textFill>
        </w:rPr>
        <w:t>附表一：拟投入本工程的主要施工设备表</w:t>
      </w:r>
      <w:bookmarkEnd w:id="345"/>
      <w:bookmarkEnd w:id="346"/>
      <w:bookmarkEnd w:id="347"/>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064"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设备名称</w:t>
            </w:r>
          </w:p>
        </w:tc>
        <w:tc>
          <w:tcPr>
            <w:tcW w:w="67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型号</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规格</w:t>
            </w:r>
          </w:p>
        </w:tc>
        <w:tc>
          <w:tcPr>
            <w:tcW w:w="102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  量</w:t>
            </w:r>
          </w:p>
        </w:tc>
        <w:tc>
          <w:tcPr>
            <w:tcW w:w="70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国别</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产地</w:t>
            </w:r>
          </w:p>
        </w:tc>
        <w:tc>
          <w:tcPr>
            <w:tcW w:w="70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制造</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年份</w:t>
            </w:r>
          </w:p>
        </w:tc>
        <w:tc>
          <w:tcPr>
            <w:tcW w:w="1176"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额定功率</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（KW）</w:t>
            </w:r>
          </w:p>
        </w:tc>
        <w:tc>
          <w:tcPr>
            <w:tcW w:w="87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生产</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能力</w:t>
            </w:r>
          </w:p>
        </w:tc>
        <w:tc>
          <w:tcPr>
            <w:tcW w:w="87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用于施</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工部位</w:t>
            </w:r>
          </w:p>
        </w:tc>
        <w:tc>
          <w:tcPr>
            <w:tcW w:w="765"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872" w:type="dxa"/>
            <w:vAlign w:val="center"/>
          </w:tcPr>
          <w:p>
            <w:pPr>
              <w:jc w:val="center"/>
              <w:rPr>
                <w:rFonts w:ascii="仿宋" w:hAnsi="仿宋" w:eastAsia="仿宋"/>
                <w:color w:val="000000" w:themeColor="text1"/>
                <w:szCs w:val="21"/>
                <w14:textFill>
                  <w14:solidFill>
                    <w14:schemeClr w14:val="tx1"/>
                  </w14:solidFill>
                </w14:textFill>
              </w:rPr>
            </w:pPr>
          </w:p>
        </w:tc>
        <w:tc>
          <w:tcPr>
            <w:tcW w:w="765" w:type="dxa"/>
            <w:vAlign w:val="center"/>
          </w:tcPr>
          <w:p>
            <w:pPr>
              <w:jc w:val="center"/>
              <w:rPr>
                <w:rFonts w:ascii="仿宋" w:hAnsi="仿宋" w:eastAsia="仿宋"/>
                <w:color w:val="000000" w:themeColor="text1"/>
                <w:szCs w:val="21"/>
                <w14:textFill>
                  <w14:solidFill>
                    <w14:schemeClr w14:val="tx1"/>
                  </w14:solidFill>
                </w14:textFill>
              </w:rPr>
            </w:pPr>
          </w:p>
        </w:tc>
      </w:tr>
    </w:tbl>
    <w:p>
      <w:pPr>
        <w:pStyle w:val="22"/>
        <w:rPr>
          <w:rFonts w:ascii="仿宋" w:hAnsi="仿宋" w:eastAsia="仿宋"/>
          <w:color w:val="000000" w:themeColor="text1"/>
          <w:szCs w:val="24"/>
          <w14:textFill>
            <w14:solidFill>
              <w14:schemeClr w14:val="tx1"/>
            </w14:solidFill>
          </w14:textFill>
        </w:rPr>
      </w:pPr>
      <w:bookmarkStart w:id="348" w:name="_Toc456557369"/>
      <w:bookmarkStart w:id="349" w:name="_Toc499378922"/>
      <w:bookmarkStart w:id="350" w:name="_Toc499379044"/>
      <w:r>
        <w:rPr>
          <w:rFonts w:hint="eastAsia" w:ascii="仿宋" w:hAnsi="仿宋" w:eastAsia="仿宋"/>
          <w:color w:val="000000" w:themeColor="text1"/>
          <w:szCs w:val="24"/>
          <w14:textFill>
            <w14:solidFill>
              <w14:schemeClr w14:val="tx1"/>
            </w14:solidFill>
          </w14:textFill>
        </w:rPr>
        <w:t>附表二：拟配备本工程的试验和检测仪器设备表</w:t>
      </w:r>
      <w:bookmarkEnd w:id="348"/>
      <w:bookmarkEnd w:id="349"/>
      <w:bookmarkEnd w:id="350"/>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064"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仪器设备</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名    称</w:t>
            </w:r>
          </w:p>
        </w:tc>
        <w:tc>
          <w:tcPr>
            <w:tcW w:w="67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型号</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规格</w:t>
            </w:r>
          </w:p>
        </w:tc>
        <w:tc>
          <w:tcPr>
            <w:tcW w:w="102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  量</w:t>
            </w:r>
          </w:p>
        </w:tc>
        <w:tc>
          <w:tcPr>
            <w:tcW w:w="70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国别</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产地</w:t>
            </w:r>
          </w:p>
        </w:tc>
        <w:tc>
          <w:tcPr>
            <w:tcW w:w="70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制造</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年份</w:t>
            </w:r>
          </w:p>
        </w:tc>
        <w:tc>
          <w:tcPr>
            <w:tcW w:w="1176"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已使用台</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时    数</w:t>
            </w:r>
          </w:p>
        </w:tc>
        <w:tc>
          <w:tcPr>
            <w:tcW w:w="165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用  途</w:t>
            </w:r>
          </w:p>
        </w:tc>
        <w:tc>
          <w:tcPr>
            <w:tcW w:w="85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1659" w:type="dxa"/>
            <w:vAlign w:val="center"/>
          </w:tcPr>
          <w:p>
            <w:pPr>
              <w:jc w:val="center"/>
              <w:rPr>
                <w:rFonts w:ascii="仿宋" w:hAnsi="仿宋" w:eastAsia="仿宋"/>
                <w:color w:val="000000" w:themeColor="text1"/>
                <w:szCs w:val="21"/>
                <w14:textFill>
                  <w14:solidFill>
                    <w14:schemeClr w14:val="tx1"/>
                  </w14:solidFill>
                </w14:textFill>
              </w:rPr>
            </w:pPr>
          </w:p>
        </w:tc>
        <w:tc>
          <w:tcPr>
            <w:tcW w:w="85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1659" w:type="dxa"/>
            <w:vAlign w:val="center"/>
          </w:tcPr>
          <w:p>
            <w:pPr>
              <w:jc w:val="center"/>
              <w:rPr>
                <w:rFonts w:ascii="仿宋" w:hAnsi="仿宋" w:eastAsia="仿宋"/>
                <w:color w:val="000000" w:themeColor="text1"/>
                <w:szCs w:val="21"/>
                <w14:textFill>
                  <w14:solidFill>
                    <w14:schemeClr w14:val="tx1"/>
                  </w14:solidFill>
                </w14:textFill>
              </w:rPr>
            </w:pPr>
          </w:p>
        </w:tc>
        <w:tc>
          <w:tcPr>
            <w:tcW w:w="85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1659" w:type="dxa"/>
            <w:vAlign w:val="center"/>
          </w:tcPr>
          <w:p>
            <w:pPr>
              <w:jc w:val="center"/>
              <w:rPr>
                <w:rFonts w:ascii="仿宋" w:hAnsi="仿宋" w:eastAsia="仿宋"/>
                <w:color w:val="000000" w:themeColor="text1"/>
                <w:szCs w:val="21"/>
                <w14:textFill>
                  <w14:solidFill>
                    <w14:schemeClr w14:val="tx1"/>
                  </w14:solidFill>
                </w14:textFill>
              </w:rPr>
            </w:pPr>
          </w:p>
        </w:tc>
        <w:tc>
          <w:tcPr>
            <w:tcW w:w="85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1659" w:type="dxa"/>
            <w:vAlign w:val="center"/>
          </w:tcPr>
          <w:p>
            <w:pPr>
              <w:jc w:val="center"/>
              <w:rPr>
                <w:rFonts w:ascii="仿宋" w:hAnsi="仿宋" w:eastAsia="仿宋"/>
                <w:color w:val="000000" w:themeColor="text1"/>
                <w:szCs w:val="21"/>
                <w14:textFill>
                  <w14:solidFill>
                    <w14:schemeClr w14:val="tx1"/>
                  </w14:solidFill>
                </w14:textFill>
              </w:rPr>
            </w:pPr>
          </w:p>
        </w:tc>
        <w:tc>
          <w:tcPr>
            <w:tcW w:w="85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1659" w:type="dxa"/>
            <w:vAlign w:val="center"/>
          </w:tcPr>
          <w:p>
            <w:pPr>
              <w:jc w:val="center"/>
              <w:rPr>
                <w:rFonts w:ascii="仿宋" w:hAnsi="仿宋" w:eastAsia="仿宋"/>
                <w:color w:val="000000" w:themeColor="text1"/>
                <w:szCs w:val="21"/>
                <w14:textFill>
                  <w14:solidFill>
                    <w14:schemeClr w14:val="tx1"/>
                  </w14:solidFill>
                </w14:textFill>
              </w:rPr>
            </w:pPr>
          </w:p>
        </w:tc>
        <w:tc>
          <w:tcPr>
            <w:tcW w:w="85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1659" w:type="dxa"/>
            <w:vAlign w:val="center"/>
          </w:tcPr>
          <w:p>
            <w:pPr>
              <w:jc w:val="center"/>
              <w:rPr>
                <w:rFonts w:ascii="仿宋" w:hAnsi="仿宋" w:eastAsia="仿宋"/>
                <w:color w:val="000000" w:themeColor="text1"/>
                <w:szCs w:val="21"/>
                <w14:textFill>
                  <w14:solidFill>
                    <w14:schemeClr w14:val="tx1"/>
                  </w14:solidFill>
                </w14:textFill>
              </w:rPr>
            </w:pPr>
          </w:p>
        </w:tc>
        <w:tc>
          <w:tcPr>
            <w:tcW w:w="85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000000" w:themeColor="text1"/>
                <w:szCs w:val="21"/>
                <w14:textFill>
                  <w14:solidFill>
                    <w14:schemeClr w14:val="tx1"/>
                  </w14:solidFill>
                </w14:textFill>
              </w:rPr>
            </w:pP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672" w:type="dxa"/>
            <w:vAlign w:val="center"/>
          </w:tcPr>
          <w:p>
            <w:pPr>
              <w:jc w:val="center"/>
              <w:rPr>
                <w:rFonts w:ascii="仿宋" w:hAnsi="仿宋" w:eastAsia="仿宋"/>
                <w:color w:val="000000" w:themeColor="text1"/>
                <w:szCs w:val="21"/>
                <w14:textFill>
                  <w14:solidFill>
                    <w14:schemeClr w14:val="tx1"/>
                  </w14:solidFill>
                </w14:textFill>
              </w:rPr>
            </w:pPr>
          </w:p>
        </w:tc>
        <w:tc>
          <w:tcPr>
            <w:tcW w:w="1022"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176" w:type="dxa"/>
            <w:vAlign w:val="center"/>
          </w:tcPr>
          <w:p>
            <w:pPr>
              <w:jc w:val="center"/>
              <w:rPr>
                <w:rFonts w:ascii="仿宋" w:hAnsi="仿宋" w:eastAsia="仿宋"/>
                <w:color w:val="000000" w:themeColor="text1"/>
                <w:szCs w:val="21"/>
                <w14:textFill>
                  <w14:solidFill>
                    <w14:schemeClr w14:val="tx1"/>
                  </w14:solidFill>
                </w14:textFill>
              </w:rPr>
            </w:pPr>
          </w:p>
        </w:tc>
        <w:tc>
          <w:tcPr>
            <w:tcW w:w="1659" w:type="dxa"/>
            <w:vAlign w:val="center"/>
          </w:tcPr>
          <w:p>
            <w:pPr>
              <w:jc w:val="center"/>
              <w:rPr>
                <w:rFonts w:ascii="仿宋" w:hAnsi="仿宋" w:eastAsia="仿宋"/>
                <w:color w:val="000000" w:themeColor="text1"/>
                <w:szCs w:val="21"/>
                <w14:textFill>
                  <w14:solidFill>
                    <w14:schemeClr w14:val="tx1"/>
                  </w14:solidFill>
                </w14:textFill>
              </w:rPr>
            </w:pPr>
          </w:p>
        </w:tc>
        <w:tc>
          <w:tcPr>
            <w:tcW w:w="850" w:type="dxa"/>
            <w:vAlign w:val="center"/>
          </w:tcPr>
          <w:p>
            <w:pPr>
              <w:jc w:val="center"/>
              <w:rPr>
                <w:rFonts w:ascii="仿宋" w:hAnsi="仿宋" w:eastAsia="仿宋"/>
                <w:color w:val="000000" w:themeColor="text1"/>
                <w:szCs w:val="21"/>
                <w14:textFill>
                  <w14:solidFill>
                    <w14:schemeClr w14:val="tx1"/>
                  </w14:solidFill>
                </w14:textFill>
              </w:rPr>
            </w:pPr>
          </w:p>
        </w:tc>
      </w:tr>
    </w:tbl>
    <w:p>
      <w:pPr>
        <w:pStyle w:val="22"/>
        <w:rPr>
          <w:rFonts w:ascii="仿宋" w:hAnsi="仿宋" w:eastAsia="仿宋"/>
          <w:color w:val="000000" w:themeColor="text1"/>
          <w14:textFill>
            <w14:solidFill>
              <w14:schemeClr w14:val="tx1"/>
            </w14:solidFill>
          </w14:textFill>
        </w:rPr>
      </w:pPr>
      <w:bookmarkStart w:id="351" w:name="_Toc456557370"/>
      <w:bookmarkStart w:id="352" w:name="_Toc499379045"/>
      <w:bookmarkStart w:id="353" w:name="_Toc499378923"/>
      <w:r>
        <w:rPr>
          <w:rFonts w:hint="eastAsia" w:ascii="仿宋" w:hAnsi="仿宋" w:eastAsia="仿宋"/>
          <w:color w:val="000000" w:themeColor="text1"/>
          <w:szCs w:val="24"/>
          <w14:textFill>
            <w14:solidFill>
              <w14:schemeClr w14:val="tx1"/>
            </w14:solidFill>
          </w14:textFill>
        </w:rPr>
        <w:t>附表三：劳动力计划表</w:t>
      </w:r>
      <w:bookmarkEnd w:id="351"/>
      <w:bookmarkEnd w:id="352"/>
      <w:bookmarkEnd w:id="353"/>
    </w:p>
    <w:p>
      <w:pPr>
        <w:wordWrap w:val="0"/>
        <w:spacing w:line="420" w:lineRule="exact"/>
        <w:jc w:val="righ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工种</w:t>
            </w:r>
          </w:p>
        </w:tc>
        <w:tc>
          <w:tcPr>
            <w:tcW w:w="7796" w:type="dxa"/>
            <w:gridSpan w:val="7"/>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418"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418"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418"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418"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418"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000000" w:themeColor="text1"/>
                <w:szCs w:val="21"/>
                <w14:textFill>
                  <w14:solidFill>
                    <w14:schemeClr w14:val="tx1"/>
                  </w14:solidFill>
                </w14:textFill>
              </w:rPr>
            </w:pPr>
          </w:p>
        </w:tc>
        <w:tc>
          <w:tcPr>
            <w:tcW w:w="1418"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c>
          <w:tcPr>
            <w:tcW w:w="1063" w:type="dxa"/>
            <w:vAlign w:val="center"/>
          </w:tcPr>
          <w:p>
            <w:pPr>
              <w:jc w:val="center"/>
              <w:rPr>
                <w:rFonts w:ascii="仿宋" w:hAnsi="仿宋" w:eastAsia="仿宋"/>
                <w:color w:val="000000" w:themeColor="text1"/>
                <w:szCs w:val="21"/>
                <w14:textFill>
                  <w14:solidFill>
                    <w14:schemeClr w14:val="tx1"/>
                  </w14:solidFill>
                </w14:textFill>
              </w:rPr>
            </w:pPr>
          </w:p>
        </w:tc>
      </w:tr>
    </w:tbl>
    <w:p>
      <w:pPr>
        <w:pStyle w:val="22"/>
        <w:rPr>
          <w:rFonts w:ascii="仿宋" w:hAnsi="仿宋" w:eastAsia="仿宋"/>
          <w:color w:val="000000" w:themeColor="text1"/>
          <w14:textFill>
            <w14:solidFill>
              <w14:schemeClr w14:val="tx1"/>
            </w14:solidFill>
          </w14:textFill>
        </w:rPr>
      </w:pPr>
      <w:bookmarkStart w:id="354" w:name="_Toc456557371"/>
      <w:r>
        <w:rPr>
          <w:rFonts w:ascii="仿宋" w:hAnsi="仿宋" w:eastAsia="仿宋"/>
          <w:color w:val="000000" w:themeColor="text1"/>
          <w:szCs w:val="24"/>
          <w14:textFill>
            <w14:solidFill>
              <w14:schemeClr w14:val="tx1"/>
            </w14:solidFill>
          </w14:textFill>
        </w:rPr>
        <w:br w:type="page"/>
      </w:r>
      <w:bookmarkStart w:id="355" w:name="_Toc499378924"/>
      <w:bookmarkStart w:id="356" w:name="_Toc499379046"/>
      <w:r>
        <w:rPr>
          <w:rFonts w:hint="eastAsia" w:ascii="仿宋" w:hAnsi="仿宋" w:eastAsia="仿宋"/>
          <w:color w:val="000000" w:themeColor="text1"/>
          <w:szCs w:val="24"/>
          <w14:textFill>
            <w14:solidFill>
              <w14:schemeClr w14:val="tx1"/>
            </w14:solidFill>
          </w14:textFill>
        </w:rPr>
        <w:t>附表四：计划开、竣工日期和施工进度网络图</w:t>
      </w:r>
      <w:bookmarkEnd w:id="354"/>
      <w:bookmarkEnd w:id="355"/>
      <w:bookmarkEnd w:id="356"/>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2．施工进度表可采用网络图和（或）横道图表示。</w:t>
      </w:r>
    </w:p>
    <w:p>
      <w:pPr>
        <w:pStyle w:val="22"/>
        <w:rPr>
          <w:rFonts w:ascii="仿宋" w:hAnsi="仿宋" w:eastAsia="仿宋"/>
          <w:color w:val="000000" w:themeColor="text1"/>
          <w:szCs w:val="21"/>
          <w14:textFill>
            <w14:solidFill>
              <w14:schemeClr w14:val="tx1"/>
            </w14:solidFill>
          </w14:textFill>
        </w:rPr>
      </w:pPr>
      <w:bookmarkStart w:id="357" w:name="_Toc499379047"/>
      <w:bookmarkStart w:id="358" w:name="_Toc456557372"/>
      <w:bookmarkStart w:id="359" w:name="_Toc499378925"/>
      <w:r>
        <w:rPr>
          <w:rFonts w:hint="eastAsia" w:ascii="仿宋" w:hAnsi="仿宋" w:eastAsia="仿宋"/>
          <w:color w:val="000000" w:themeColor="text1"/>
          <w:szCs w:val="24"/>
          <w14:textFill>
            <w14:solidFill>
              <w14:schemeClr w14:val="tx1"/>
            </w14:solidFill>
          </w14:textFill>
        </w:rPr>
        <w:t>附表五：施工总平面图</w:t>
      </w:r>
      <w:bookmarkEnd w:id="357"/>
      <w:bookmarkEnd w:id="358"/>
      <w:bookmarkEnd w:id="359"/>
    </w:p>
    <w:p>
      <w:pPr>
        <w:spacing w:line="42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投标人应递交一份施工总平面图，绘出现场临时设施布置图表并附文字说明，说明临时设施、加工车间、现场办公、设备及仓储、供电、供水、卫生、生活、道路、消防等设施的情况和布置。</w:t>
      </w:r>
    </w:p>
    <w:p>
      <w:pPr>
        <w:pStyle w:val="22"/>
        <w:rPr>
          <w:rFonts w:ascii="仿宋" w:hAnsi="仿宋" w:eastAsia="仿宋"/>
          <w:color w:val="000000" w:themeColor="text1"/>
          <w14:textFill>
            <w14:solidFill>
              <w14:schemeClr w14:val="tx1"/>
            </w14:solidFill>
          </w14:textFill>
        </w:rPr>
      </w:pPr>
      <w:bookmarkStart w:id="360" w:name="_Toc456557373"/>
      <w:bookmarkStart w:id="361" w:name="_Toc499379048"/>
      <w:bookmarkStart w:id="362" w:name="_Toc499378926"/>
      <w:r>
        <w:rPr>
          <w:rFonts w:hint="eastAsia" w:ascii="仿宋" w:hAnsi="仿宋" w:eastAsia="仿宋"/>
          <w:color w:val="000000" w:themeColor="text1"/>
          <w:szCs w:val="24"/>
          <w14:textFill>
            <w14:solidFill>
              <w14:schemeClr w14:val="tx1"/>
            </w14:solidFill>
          </w14:textFill>
        </w:rPr>
        <w:t>附表六：临时用地表</w:t>
      </w:r>
      <w:bookmarkEnd w:id="360"/>
      <w:bookmarkEnd w:id="361"/>
      <w:bookmarkEnd w:id="362"/>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217"/>
        <w:gridCol w:w="2217"/>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用  途</w:t>
            </w:r>
          </w:p>
        </w:tc>
        <w:tc>
          <w:tcPr>
            <w:tcW w:w="221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面 积（平方米）</w:t>
            </w:r>
          </w:p>
        </w:tc>
        <w:tc>
          <w:tcPr>
            <w:tcW w:w="221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位  置</w:t>
            </w:r>
          </w:p>
        </w:tc>
        <w:tc>
          <w:tcPr>
            <w:tcW w:w="221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8" w:type="dxa"/>
          </w:tcPr>
          <w:p>
            <w:pP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000000" w:themeColor="text1"/>
                <w:szCs w:val="21"/>
                <w14:textFill>
                  <w14:solidFill>
                    <w14:schemeClr w14:val="tx1"/>
                  </w14:solidFill>
                </w14:textFill>
              </w:rPr>
            </w:pPr>
          </w:p>
        </w:tc>
        <w:tc>
          <w:tcPr>
            <w:tcW w:w="2217" w:type="dxa"/>
            <w:vAlign w:val="top"/>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8" w:type="dxa"/>
          </w:tcPr>
          <w:p>
            <w:pP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8" w:type="dxa"/>
          </w:tcPr>
          <w:p>
            <w:pP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8" w:type="dxa"/>
          </w:tcPr>
          <w:p>
            <w:pP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8" w:type="dxa"/>
          </w:tcPr>
          <w:p>
            <w:pP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8" w:type="dxa"/>
          </w:tcPr>
          <w:p>
            <w:pP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7" w:type="dxa"/>
          </w:tcPr>
          <w:p>
            <w:pPr>
              <w:rPr>
                <w:rFonts w:ascii="仿宋" w:hAnsi="仿宋" w:eastAsia="仿宋"/>
                <w:color w:val="000000" w:themeColor="text1"/>
                <w:szCs w:val="21"/>
                <w14:textFill>
                  <w14:solidFill>
                    <w14:schemeClr w14:val="tx1"/>
                  </w14:solidFill>
                </w14:textFill>
              </w:rPr>
            </w:pPr>
          </w:p>
        </w:tc>
        <w:tc>
          <w:tcPr>
            <w:tcW w:w="2218" w:type="dxa"/>
          </w:tcPr>
          <w:p>
            <w:pPr>
              <w:rPr>
                <w:rFonts w:ascii="仿宋" w:hAnsi="仿宋" w:eastAsia="仿宋"/>
                <w:color w:val="000000" w:themeColor="text1"/>
                <w:szCs w:val="21"/>
                <w14:textFill>
                  <w14:solidFill>
                    <w14:schemeClr w14:val="tx1"/>
                  </w14:solidFill>
                </w14:textFill>
              </w:rPr>
            </w:pPr>
          </w:p>
        </w:tc>
      </w:tr>
    </w:tbl>
    <w:p>
      <w:pPr>
        <w:pStyle w:val="6"/>
        <w:spacing w:before="0" w:after="120" w:afterLines="50" w:line="240" w:lineRule="auto"/>
        <w:rPr>
          <w:rFonts w:ascii="仿宋" w:hAnsi="仿宋" w:eastAsia="仿宋"/>
          <w:color w:val="000000" w:themeColor="text1"/>
          <w14:textFill>
            <w14:solidFill>
              <w14:schemeClr w14:val="tx1"/>
            </w14:solidFill>
          </w14:textFill>
        </w:rPr>
        <w:sectPr>
          <w:headerReference r:id="rId15" w:type="even"/>
          <w:pgSz w:w="11905" w:h="16838"/>
          <w:pgMar w:top="1417" w:right="1417" w:bottom="1701" w:left="1417" w:header="1134" w:footer="1417" w:gutter="0"/>
          <w:pgNumType w:fmt="numberInDash"/>
          <w:cols w:space="0" w:num="1"/>
          <w:rtlGutter w:val="0"/>
          <w:docGrid w:type="lines" w:linePitch="319" w:charSpace="0"/>
        </w:sectPr>
      </w:pPr>
    </w:p>
    <w:p>
      <w:pPr>
        <w:jc w:val="center"/>
        <w:rPr>
          <w:rFonts w:ascii="仿宋" w:hAnsi="仿宋" w:eastAsia="仿宋"/>
          <w:b/>
          <w:bCs/>
          <w:color w:val="000000" w:themeColor="text1"/>
          <w:sz w:val="32"/>
          <w:szCs w:val="32"/>
          <w14:textFill>
            <w14:solidFill>
              <w14:schemeClr w14:val="tx1"/>
            </w14:solidFill>
          </w14:textFill>
        </w:rPr>
      </w:pPr>
      <w:bookmarkStart w:id="363" w:name="_Toc456557374"/>
      <w:r>
        <w:rPr>
          <w:rFonts w:hint="eastAsia" w:ascii="仿宋" w:hAnsi="仿宋" w:eastAsia="仿宋"/>
          <w:b/>
          <w:bCs/>
          <w:color w:val="000000" w:themeColor="text1"/>
          <w:sz w:val="32"/>
          <w:szCs w:val="32"/>
          <w:lang w:val="en-US" w:eastAsia="zh-CN"/>
          <w14:textFill>
            <w14:solidFill>
              <w14:schemeClr w14:val="tx1"/>
            </w14:solidFill>
          </w14:textFill>
        </w:rPr>
        <w:t>六</w:t>
      </w:r>
      <w:r>
        <w:rPr>
          <w:rFonts w:hint="eastAsia" w:ascii="仿宋" w:hAnsi="仿宋" w:eastAsia="仿宋"/>
          <w:b/>
          <w:bCs/>
          <w:color w:val="000000" w:themeColor="text1"/>
          <w:sz w:val="32"/>
          <w:szCs w:val="32"/>
          <w14:textFill>
            <w14:solidFill>
              <w14:schemeClr w14:val="tx1"/>
            </w14:solidFill>
          </w14:textFill>
        </w:rPr>
        <w:t>、项目管理机构</w:t>
      </w:r>
      <w:bookmarkEnd w:id="363"/>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8"/>
          <w:szCs w:val="28"/>
          <w14:textFill>
            <w14:solidFill>
              <w14:schemeClr w14:val="tx1"/>
            </w14:solidFill>
          </w14:textFill>
        </w:rPr>
      </w:pPr>
    </w:p>
    <w:p>
      <w:pPr>
        <w:pStyle w:val="22"/>
        <w:keepNext/>
        <w:keepLines/>
        <w:pageBreakBefore w:val="0"/>
        <w:widowControl w:val="0"/>
        <w:numPr>
          <w:ilvl w:val="0"/>
          <w:numId w:val="0"/>
        </w:numPr>
        <w:tabs>
          <w:tab w:val="clear" w:pos="709"/>
        </w:tabs>
        <w:kinsoku/>
        <w:wordWrap/>
        <w:overflowPunct/>
        <w:topLinePunct w:val="0"/>
        <w:autoSpaceDE/>
        <w:autoSpaceDN/>
        <w:bidi w:val="0"/>
        <w:adjustRightInd/>
        <w:snapToGrid/>
        <w:spacing w:after="161" w:afterLines="50"/>
        <w:jc w:val="center"/>
        <w:textAlignment w:val="auto"/>
        <w:rPr>
          <w:rFonts w:ascii="仿宋" w:hAnsi="仿宋" w:eastAsia="仿宋"/>
          <w:color w:val="000000" w:themeColor="text1"/>
          <w:sz w:val="28"/>
          <w:szCs w:val="28"/>
          <w14:textFill>
            <w14:solidFill>
              <w14:schemeClr w14:val="tx1"/>
            </w14:solidFill>
          </w14:textFill>
        </w:rPr>
      </w:pPr>
      <w:bookmarkStart w:id="364" w:name="_Toc499378927"/>
      <w:bookmarkStart w:id="365" w:name="_Toc499379049"/>
      <w:bookmarkStart w:id="366" w:name="_Toc456557375"/>
      <w:r>
        <w:rPr>
          <w:rFonts w:hint="eastAsia" w:ascii="仿宋" w:hAnsi="仿宋" w:eastAsia="仿宋"/>
          <w:color w:val="000000" w:themeColor="text1"/>
          <w:sz w:val="28"/>
          <w:szCs w:val="28"/>
          <w14:textFill>
            <w14:solidFill>
              <w14:schemeClr w14:val="tx1"/>
            </w14:solidFill>
          </w14:textFill>
        </w:rPr>
        <w:t>（一）项目管理机构主要人员表</w:t>
      </w:r>
      <w:bookmarkEnd w:id="364"/>
      <w:bookmarkEnd w:id="365"/>
      <w:bookmarkEnd w:id="366"/>
    </w:p>
    <w:tbl>
      <w:tblPr>
        <w:tblStyle w:val="16"/>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
        <w:gridCol w:w="808"/>
        <w:gridCol w:w="526"/>
        <w:gridCol w:w="341"/>
        <w:gridCol w:w="479"/>
        <w:gridCol w:w="479"/>
        <w:gridCol w:w="801"/>
        <w:gridCol w:w="368"/>
        <w:gridCol w:w="360"/>
        <w:gridCol w:w="360"/>
        <w:gridCol w:w="360"/>
        <w:gridCol w:w="824"/>
        <w:gridCol w:w="414"/>
        <w:gridCol w:w="706"/>
        <w:gridCol w:w="707"/>
        <w:gridCol w:w="716"/>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dxa"/>
            <w:vMerge w:val="restart"/>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807" w:type="dxa"/>
            <w:vMerge w:val="restart"/>
            <w:vAlign w:val="center"/>
          </w:tcPr>
          <w:p>
            <w:pPr>
              <w:spacing w:line="42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c>
          <w:tcPr>
            <w:tcW w:w="525" w:type="dxa"/>
            <w:vMerge w:val="restart"/>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姓名</w:t>
            </w:r>
          </w:p>
        </w:tc>
        <w:tc>
          <w:tcPr>
            <w:tcW w:w="341" w:type="dxa"/>
            <w:vMerge w:val="restart"/>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性别</w:t>
            </w:r>
          </w:p>
        </w:tc>
        <w:tc>
          <w:tcPr>
            <w:tcW w:w="479" w:type="dxa"/>
            <w:vMerge w:val="restart"/>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年龄</w:t>
            </w:r>
          </w:p>
        </w:tc>
        <w:tc>
          <w:tcPr>
            <w:tcW w:w="479" w:type="dxa"/>
            <w:vMerge w:val="restart"/>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学历</w:t>
            </w:r>
          </w:p>
        </w:tc>
        <w:tc>
          <w:tcPr>
            <w:tcW w:w="800" w:type="dxa"/>
            <w:vMerge w:val="restart"/>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专业</w:t>
            </w:r>
          </w:p>
        </w:tc>
        <w:tc>
          <w:tcPr>
            <w:tcW w:w="368" w:type="dxa"/>
            <w:vMerge w:val="restart"/>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专业</w:t>
            </w:r>
            <w:r>
              <w:rPr>
                <w:rFonts w:hint="eastAsia" w:ascii="仿宋" w:hAnsi="仿宋" w:eastAsia="仿宋"/>
                <w:color w:val="000000" w:themeColor="text1"/>
                <w:szCs w:val="21"/>
                <w14:textFill>
                  <w14:solidFill>
                    <w14:schemeClr w14:val="tx1"/>
                  </w14:solidFill>
                </w14:textFill>
              </w:rPr>
              <w:t>工作年限</w:t>
            </w:r>
          </w:p>
        </w:tc>
        <w:tc>
          <w:tcPr>
            <w:tcW w:w="1080" w:type="dxa"/>
            <w:gridSpan w:val="3"/>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专业技术职称</w:t>
            </w:r>
          </w:p>
        </w:tc>
        <w:tc>
          <w:tcPr>
            <w:tcW w:w="2648" w:type="dxa"/>
            <w:gridSpan w:val="4"/>
            <w:vAlign w:val="center"/>
          </w:tcPr>
          <w:p>
            <w:pPr>
              <w:spacing w:line="42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执业或职业资格证明</w:t>
            </w:r>
          </w:p>
        </w:tc>
        <w:tc>
          <w:tcPr>
            <w:tcW w:w="715" w:type="dxa"/>
            <w:vMerge w:val="restart"/>
            <w:vAlign w:val="center"/>
          </w:tcPr>
          <w:p>
            <w:pPr>
              <w:spacing w:line="42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社会保险</w:t>
            </w:r>
          </w:p>
        </w:tc>
        <w:tc>
          <w:tcPr>
            <w:tcW w:w="597" w:type="dxa"/>
            <w:vMerge w:val="restart"/>
            <w:vAlign w:val="center"/>
          </w:tcPr>
          <w:p>
            <w:pPr>
              <w:spacing w:line="42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执业、</w:t>
            </w:r>
          </w:p>
          <w:p>
            <w:pPr>
              <w:spacing w:line="420" w:lineRule="exact"/>
              <w:jc w:val="center"/>
              <w:rPr>
                <w:rFonts w:ascii="仿宋" w:hAnsi="仿宋" w:eastAsia="仿宋"/>
                <w:color w:val="000000" w:themeColor="text1"/>
                <w:szCs w:val="21"/>
                <w:vertAlign w:val="superscript"/>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dxa"/>
            <w:vMerge w:val="continue"/>
            <w:vAlign w:val="center"/>
          </w:tcPr>
          <w:p>
            <w:pPr>
              <w:jc w:val="center"/>
              <w:rPr>
                <w:rFonts w:ascii="仿宋" w:hAnsi="仿宋" w:eastAsia="仿宋"/>
                <w:color w:val="000000" w:themeColor="text1"/>
                <w:szCs w:val="21"/>
                <w14:textFill>
                  <w14:solidFill>
                    <w14:schemeClr w14:val="tx1"/>
                  </w14:solidFill>
                </w14:textFill>
              </w:rPr>
            </w:pPr>
          </w:p>
        </w:tc>
        <w:tc>
          <w:tcPr>
            <w:tcW w:w="807" w:type="dxa"/>
            <w:vMerge w:val="continue"/>
            <w:vAlign w:val="center"/>
          </w:tcPr>
          <w:p>
            <w:pPr>
              <w:jc w:val="center"/>
              <w:rPr>
                <w:rFonts w:ascii="仿宋" w:hAnsi="仿宋" w:eastAsia="仿宋"/>
                <w:color w:val="000000" w:themeColor="text1"/>
                <w:szCs w:val="21"/>
                <w14:textFill>
                  <w14:solidFill>
                    <w14:schemeClr w14:val="tx1"/>
                  </w14:solidFill>
                </w14:textFill>
              </w:rPr>
            </w:pPr>
          </w:p>
        </w:tc>
        <w:tc>
          <w:tcPr>
            <w:tcW w:w="525" w:type="dxa"/>
            <w:vMerge w:val="continue"/>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Merge w:val="continue"/>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Merge w:val="continue"/>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Merge w:val="continue"/>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Merge w:val="continue"/>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Merge w:val="continue"/>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初级</w:t>
            </w:r>
          </w:p>
        </w:tc>
        <w:tc>
          <w:tcPr>
            <w:tcW w:w="36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中级</w:t>
            </w:r>
          </w:p>
        </w:tc>
        <w:tc>
          <w:tcPr>
            <w:tcW w:w="36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高级</w:t>
            </w:r>
          </w:p>
        </w:tc>
        <w:tc>
          <w:tcPr>
            <w:tcW w:w="823"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证书名称</w:t>
            </w:r>
          </w:p>
        </w:tc>
        <w:tc>
          <w:tcPr>
            <w:tcW w:w="414"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级别</w:t>
            </w:r>
          </w:p>
        </w:tc>
        <w:tc>
          <w:tcPr>
            <w:tcW w:w="705"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证号</w:t>
            </w:r>
          </w:p>
        </w:tc>
        <w:tc>
          <w:tcPr>
            <w:tcW w:w="706"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专业</w:t>
            </w:r>
          </w:p>
        </w:tc>
        <w:tc>
          <w:tcPr>
            <w:tcW w:w="715" w:type="dxa"/>
            <w:vMerge w:val="continue"/>
            <w:vAlign w:val="center"/>
          </w:tcPr>
          <w:p>
            <w:pPr>
              <w:jc w:val="center"/>
              <w:rPr>
                <w:rFonts w:ascii="仿宋" w:hAnsi="仿宋" w:eastAsia="仿宋"/>
                <w:color w:val="000000" w:themeColor="text1"/>
                <w:szCs w:val="21"/>
                <w14:textFill>
                  <w14:solidFill>
                    <w14:schemeClr w14:val="tx1"/>
                  </w14:solidFill>
                </w14:textFill>
              </w:rPr>
            </w:pPr>
          </w:p>
        </w:tc>
        <w:tc>
          <w:tcPr>
            <w:tcW w:w="597" w:type="dxa"/>
            <w:vMerge w:val="continue"/>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000000" w:themeColor="text1"/>
                <w:szCs w:val="21"/>
                <w14:textFill>
                  <w14:solidFill>
                    <w14:schemeClr w14:val="tx1"/>
                  </w14:solidFill>
                </w14:textFill>
              </w:rPr>
            </w:pPr>
            <w:r>
              <w:rPr>
                <w:rFonts w:ascii="仿宋" w:hAnsi="仿宋" w:eastAsia="仿宋" w:cs="宋体"/>
                <w:color w:val="000000" w:themeColor="text1"/>
                <w:szCs w:val="21"/>
                <w14:textFill>
                  <w14:solidFill>
                    <w14:schemeClr w14:val="tx1"/>
                  </w14:solidFill>
                </w14:textFill>
              </w:rPr>
              <w:t>…</w:t>
            </w:r>
          </w:p>
        </w:tc>
        <w:tc>
          <w:tcPr>
            <w:tcW w:w="807" w:type="dxa"/>
            <w:vAlign w:val="center"/>
          </w:tcPr>
          <w:p>
            <w:pPr>
              <w:jc w:val="center"/>
              <w:rPr>
                <w:rFonts w:ascii="仿宋" w:hAnsi="仿宋" w:eastAsia="仿宋"/>
                <w:color w:val="000000" w:themeColor="text1"/>
                <w:szCs w:val="21"/>
                <w14:textFill>
                  <w14:solidFill>
                    <w14:schemeClr w14:val="tx1"/>
                  </w14:solidFill>
                </w14:textFill>
              </w:rPr>
            </w:pPr>
          </w:p>
        </w:tc>
        <w:tc>
          <w:tcPr>
            <w:tcW w:w="525"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41"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479"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8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368"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360" w:type="dxa"/>
            <w:vAlign w:val="center"/>
          </w:tcPr>
          <w:p>
            <w:pPr>
              <w:jc w:val="center"/>
              <w:rPr>
                <w:rFonts w:ascii="仿宋" w:hAnsi="仿宋" w:eastAsia="仿宋"/>
                <w:color w:val="000000" w:themeColor="text1"/>
                <w:szCs w:val="21"/>
                <w14:textFill>
                  <w14:solidFill>
                    <w14:schemeClr w14:val="tx1"/>
                  </w14:solidFill>
                </w14:textFill>
              </w:rPr>
            </w:pPr>
          </w:p>
        </w:tc>
        <w:tc>
          <w:tcPr>
            <w:tcW w:w="823" w:type="dxa"/>
            <w:vAlign w:val="center"/>
          </w:tcPr>
          <w:p>
            <w:pPr>
              <w:jc w:val="center"/>
              <w:rPr>
                <w:rFonts w:ascii="仿宋" w:hAnsi="仿宋" w:eastAsia="仿宋"/>
                <w:color w:val="000000" w:themeColor="text1"/>
                <w:szCs w:val="21"/>
                <w14:textFill>
                  <w14:solidFill>
                    <w14:schemeClr w14:val="tx1"/>
                  </w14:solidFill>
                </w14:textFill>
              </w:rPr>
            </w:pPr>
          </w:p>
        </w:tc>
        <w:tc>
          <w:tcPr>
            <w:tcW w:w="414" w:type="dxa"/>
            <w:vAlign w:val="center"/>
          </w:tcPr>
          <w:p>
            <w:pPr>
              <w:jc w:val="center"/>
              <w:rPr>
                <w:rFonts w:ascii="仿宋" w:hAnsi="仿宋" w:eastAsia="仿宋"/>
                <w:color w:val="000000" w:themeColor="text1"/>
                <w:szCs w:val="21"/>
                <w14:textFill>
                  <w14:solidFill>
                    <w14:schemeClr w14:val="tx1"/>
                  </w14:solidFill>
                </w14:textFill>
              </w:rPr>
            </w:pPr>
          </w:p>
        </w:tc>
        <w:tc>
          <w:tcPr>
            <w:tcW w:w="705" w:type="dxa"/>
            <w:vAlign w:val="center"/>
          </w:tcPr>
          <w:p>
            <w:pPr>
              <w:jc w:val="center"/>
              <w:rPr>
                <w:rFonts w:ascii="仿宋" w:hAnsi="仿宋" w:eastAsia="仿宋"/>
                <w:color w:val="000000" w:themeColor="text1"/>
                <w:szCs w:val="21"/>
                <w14:textFill>
                  <w14:solidFill>
                    <w14:schemeClr w14:val="tx1"/>
                  </w14:solidFill>
                </w14:textFill>
              </w:rPr>
            </w:pPr>
          </w:p>
        </w:tc>
        <w:tc>
          <w:tcPr>
            <w:tcW w:w="706" w:type="dxa"/>
            <w:vAlign w:val="center"/>
          </w:tcPr>
          <w:p>
            <w:pPr>
              <w:jc w:val="center"/>
              <w:rPr>
                <w:rFonts w:ascii="仿宋" w:hAnsi="仿宋" w:eastAsia="仿宋"/>
                <w:color w:val="000000" w:themeColor="text1"/>
                <w:szCs w:val="21"/>
                <w14:textFill>
                  <w14:solidFill>
                    <w14:schemeClr w14:val="tx1"/>
                  </w14:solidFill>
                </w14:textFill>
              </w:rPr>
            </w:pPr>
          </w:p>
        </w:tc>
        <w:tc>
          <w:tcPr>
            <w:tcW w:w="715" w:type="dxa"/>
            <w:vAlign w:val="center"/>
          </w:tcPr>
          <w:p>
            <w:pPr>
              <w:jc w:val="center"/>
              <w:rPr>
                <w:rFonts w:ascii="仿宋" w:hAnsi="仿宋" w:eastAsia="仿宋"/>
                <w:color w:val="000000" w:themeColor="text1"/>
                <w:szCs w:val="21"/>
                <w14:textFill>
                  <w14:solidFill>
                    <w14:schemeClr w14:val="tx1"/>
                  </w14:solidFill>
                </w14:textFill>
              </w:rPr>
            </w:pPr>
          </w:p>
        </w:tc>
        <w:tc>
          <w:tcPr>
            <w:tcW w:w="597" w:type="dxa"/>
            <w:vAlign w:val="center"/>
          </w:tcPr>
          <w:p>
            <w:pPr>
              <w:jc w:val="center"/>
              <w:rPr>
                <w:rFonts w:ascii="仿宋" w:hAnsi="仿宋" w:eastAsia="仿宋"/>
                <w:color w:val="000000" w:themeColor="text1"/>
                <w:szCs w:val="21"/>
                <w14:textFill>
                  <w14:solidFill>
                    <w14:schemeClr w14:val="tx1"/>
                  </w14:solidFill>
                </w14:textFill>
              </w:rPr>
            </w:pPr>
          </w:p>
        </w:tc>
      </w:tr>
    </w:tbl>
    <w:p>
      <w:pPr>
        <w:spacing w:line="400" w:lineRule="atLeast"/>
        <w:ind w:left="630" w:hanging="630" w:hangingChars="3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14:textFill>
            <w14:solidFill>
              <w14:schemeClr w14:val="tx1"/>
            </w14:solidFill>
          </w14:textFill>
        </w:rPr>
        <w:t>备注</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1．执业、职业单位指拟投入的项目管理机构人员目前是否在投标人处注册执业或岗位登记</w:t>
      </w:r>
      <w:r>
        <w:rPr>
          <w:rFonts w:ascii="仿宋" w:hAnsi="仿宋" w:eastAsia="仿宋"/>
          <w:color w:val="000000" w:themeColor="text1"/>
          <w:szCs w:val="21"/>
          <w14:textFill>
            <w14:solidFill>
              <w14:schemeClr w14:val="tx1"/>
            </w14:solidFill>
          </w14:textFill>
        </w:rPr>
        <w:t>。</w:t>
      </w:r>
    </w:p>
    <w:p>
      <w:pPr>
        <w:spacing w:after="240" w:afterLines="100" w:line="420" w:lineRule="exact"/>
        <w:ind w:firstLine="630" w:firstLineChars="3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附</w:t>
      </w:r>
      <w:r>
        <w:rPr>
          <w:rFonts w:hint="eastAsia" w:ascii="仿宋" w:hAnsi="仿宋" w:eastAsia="仿宋" w:cs="仿宋"/>
          <w:color w:val="000000" w:themeColor="text1"/>
          <w:szCs w:val="21"/>
          <w:lang w:val="en-US" w:eastAsia="zh-CN"/>
          <w14:textFill>
            <w14:solidFill>
              <w14:schemeClr w14:val="tx1"/>
            </w14:solidFill>
          </w14:textFill>
        </w:rPr>
        <w:t>公司</w:t>
      </w:r>
      <w:r>
        <w:rPr>
          <w:rFonts w:hint="eastAsia" w:ascii="仿宋" w:hAnsi="仿宋" w:eastAsia="仿宋" w:cs="仿宋"/>
          <w:color w:val="000000" w:themeColor="text1"/>
          <w:szCs w:val="21"/>
          <w14:textFill>
            <w14:solidFill>
              <w14:schemeClr w14:val="tx1"/>
            </w14:solidFill>
          </w14:textFill>
        </w:rPr>
        <w:t>社会保险证明的复印件。社会保险证明是指社会统筹保险基金管理部门出具的基本养老保险对账单或加盖社会统筹保险基金管理部门公章的单位缴费明细，以及企业缴费凭证（社会保险缴费发票或银行转账凭证等证明）</w:t>
      </w:r>
      <w:r>
        <w:rPr>
          <w:rFonts w:hint="eastAsia" w:ascii="仿宋" w:hAnsi="仿宋" w:eastAsia="仿宋"/>
          <w:color w:val="000000" w:themeColor="text1"/>
          <w:szCs w:val="21"/>
          <w14:textFill>
            <w14:solidFill>
              <w14:schemeClr w14:val="tx1"/>
            </w14:solidFill>
          </w14:textFill>
        </w:rPr>
        <w:t>。</w:t>
      </w:r>
    </w:p>
    <w:p>
      <w:pPr>
        <w:spacing w:line="420" w:lineRule="exact"/>
        <w:ind w:left="945" w:leftChars="300" w:hanging="315" w:hangingChars="150"/>
        <w:rPr>
          <w:rFonts w:ascii="仿宋" w:hAnsi="仿宋" w:eastAsia="仿宋"/>
          <w:color w:val="000000" w:themeColor="text1"/>
          <w14:textFill>
            <w14:solidFill>
              <w14:schemeClr w14:val="tx1"/>
            </w14:solidFill>
          </w14:textFill>
        </w:rPr>
        <w:sectPr>
          <w:pgSz w:w="11905" w:h="16838"/>
          <w:pgMar w:top="1417" w:right="1417" w:bottom="1701" w:left="1417" w:header="1134" w:footer="1417" w:gutter="0"/>
          <w:pgNumType w:fmt="numberInDash"/>
          <w:cols w:space="0" w:num="1"/>
          <w:rtlGutter w:val="0"/>
          <w:docGrid w:type="lines" w:linePitch="319" w:charSpace="0"/>
        </w:sectPr>
      </w:pPr>
    </w:p>
    <w:p>
      <w:pPr>
        <w:pStyle w:val="22"/>
        <w:numPr>
          <w:ilvl w:val="0"/>
          <w:numId w:val="0"/>
        </w:numPr>
        <w:tabs>
          <w:tab w:val="clear" w:pos="709"/>
        </w:tabs>
        <w:jc w:val="center"/>
        <w:rPr>
          <w:rFonts w:ascii="仿宋" w:hAnsi="仿宋" w:eastAsia="仿宋"/>
          <w:color w:val="000000" w:themeColor="text1"/>
          <w:sz w:val="28"/>
          <w:szCs w:val="28"/>
          <w14:textFill>
            <w14:solidFill>
              <w14:schemeClr w14:val="tx1"/>
            </w14:solidFill>
          </w14:textFill>
        </w:rPr>
      </w:pPr>
      <w:bookmarkStart w:id="367" w:name="_Toc499378928"/>
      <w:bookmarkStart w:id="368" w:name="_Toc499379050"/>
      <w:bookmarkStart w:id="369" w:name="_Toc456557376"/>
      <w:r>
        <w:rPr>
          <w:rFonts w:hint="eastAsia" w:ascii="仿宋" w:hAnsi="仿宋" w:eastAsia="仿宋"/>
          <w:color w:val="000000" w:themeColor="text1"/>
          <w:sz w:val="28"/>
          <w:szCs w:val="28"/>
          <w14:textFill>
            <w14:solidFill>
              <w14:schemeClr w14:val="tx1"/>
            </w14:solidFill>
          </w14:textFill>
        </w:rPr>
        <w:t>（二）项目经理简历表</w:t>
      </w:r>
      <w:bookmarkEnd w:id="367"/>
      <w:bookmarkEnd w:id="368"/>
      <w:bookmarkEnd w:id="369"/>
    </w:p>
    <w:p>
      <w:pPr>
        <w:spacing w:line="420" w:lineRule="exact"/>
        <w:rPr>
          <w:rFonts w:ascii="仿宋" w:hAnsi="仿宋" w:eastAsia="仿宋"/>
          <w:color w:val="000000" w:themeColor="text1"/>
          <w:szCs w:val="21"/>
          <w14:textFill>
            <w14:solidFill>
              <w14:schemeClr w14:val="tx1"/>
            </w14:solidFill>
          </w14:textFill>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64"/>
        <w:gridCol w:w="1166"/>
        <w:gridCol w:w="1311"/>
        <w:gridCol w:w="2185"/>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姓  名</w:t>
            </w: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1166"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  龄</w:t>
            </w:r>
          </w:p>
        </w:tc>
        <w:tc>
          <w:tcPr>
            <w:tcW w:w="1311" w:type="dxa"/>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学历</w:t>
            </w: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  称</w:t>
            </w:r>
          </w:p>
        </w:tc>
        <w:tc>
          <w:tcPr>
            <w:tcW w:w="1064" w:type="dxa"/>
            <w:vAlign w:val="center"/>
          </w:tcPr>
          <w:p>
            <w:pPr>
              <w:jc w:val="center"/>
              <w:rPr>
                <w:rFonts w:ascii="仿宋" w:hAnsi="仿宋" w:eastAsia="仿宋"/>
                <w:color w:val="000000" w:themeColor="text1"/>
                <w:szCs w:val="21"/>
                <w14:textFill>
                  <w14:solidFill>
                    <w14:schemeClr w14:val="tx1"/>
                  </w14:solidFill>
                </w14:textFill>
              </w:rPr>
            </w:pPr>
          </w:p>
        </w:tc>
        <w:tc>
          <w:tcPr>
            <w:tcW w:w="1166"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  务</w:t>
            </w:r>
          </w:p>
        </w:tc>
        <w:tc>
          <w:tcPr>
            <w:tcW w:w="1311" w:type="dxa"/>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拟在本工程任职</w:t>
            </w:r>
          </w:p>
        </w:tc>
        <w:tc>
          <w:tcPr>
            <w:tcW w:w="222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gridSpan w:val="3"/>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注册建造师执业资格等级</w:t>
            </w:r>
          </w:p>
        </w:tc>
        <w:tc>
          <w:tcPr>
            <w:tcW w:w="1311"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级</w:t>
            </w:r>
          </w:p>
        </w:tc>
        <w:tc>
          <w:tcPr>
            <w:tcW w:w="2185"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建造师专业</w:t>
            </w: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gridSpan w:val="3"/>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安全生产考核合格证书</w:t>
            </w:r>
          </w:p>
        </w:tc>
        <w:tc>
          <w:tcPr>
            <w:tcW w:w="5718" w:type="dxa"/>
            <w:gridSpan w:val="3"/>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毕业学校</w:t>
            </w:r>
          </w:p>
        </w:tc>
        <w:tc>
          <w:tcPr>
            <w:tcW w:w="7948" w:type="dxa"/>
            <w:gridSpan w:val="5"/>
            <w:vAlign w:val="center"/>
          </w:tcPr>
          <w:p>
            <w:pPr>
              <w:ind w:firstLine="840" w:firstLineChars="4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时  间</w:t>
            </w: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参加过的类似项目名称</w:t>
            </w:r>
          </w:p>
        </w:tc>
        <w:tc>
          <w:tcPr>
            <w:tcW w:w="2185"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工程概况说明</w:t>
            </w:r>
          </w:p>
        </w:tc>
        <w:tc>
          <w:tcPr>
            <w:tcW w:w="222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000000" w:themeColor="text1"/>
                <w:szCs w:val="21"/>
                <w14:textFill>
                  <w14:solidFill>
                    <w14:schemeClr w14:val="tx1"/>
                  </w14:solidFill>
                </w14:textFill>
              </w:rPr>
            </w:pPr>
          </w:p>
        </w:tc>
        <w:tc>
          <w:tcPr>
            <w:tcW w:w="3541" w:type="dxa"/>
            <w:gridSpan w:val="3"/>
            <w:vAlign w:val="center"/>
          </w:tcPr>
          <w:p>
            <w:pPr>
              <w:jc w:val="center"/>
              <w:rPr>
                <w:rFonts w:ascii="仿宋" w:hAnsi="仿宋" w:eastAsia="仿宋"/>
                <w:color w:val="000000" w:themeColor="text1"/>
                <w:szCs w:val="21"/>
                <w14:textFill>
                  <w14:solidFill>
                    <w14:schemeClr w14:val="tx1"/>
                  </w14:solidFill>
                </w14:textFill>
              </w:rPr>
            </w:pPr>
          </w:p>
        </w:tc>
        <w:tc>
          <w:tcPr>
            <w:tcW w:w="2185" w:type="dxa"/>
            <w:vAlign w:val="center"/>
          </w:tcPr>
          <w:p>
            <w:pPr>
              <w:jc w:val="center"/>
              <w:rPr>
                <w:rFonts w:ascii="仿宋" w:hAnsi="仿宋" w:eastAsia="仿宋"/>
                <w:color w:val="000000" w:themeColor="text1"/>
                <w:szCs w:val="21"/>
                <w14:textFill>
                  <w14:solidFill>
                    <w14:schemeClr w14:val="tx1"/>
                  </w14:solidFill>
                </w14:textFill>
              </w:rPr>
            </w:pPr>
          </w:p>
        </w:tc>
        <w:tc>
          <w:tcPr>
            <w:tcW w:w="2222" w:type="dxa"/>
            <w:vAlign w:val="center"/>
          </w:tcPr>
          <w:p>
            <w:pPr>
              <w:jc w:val="center"/>
              <w:rPr>
                <w:rFonts w:ascii="仿宋" w:hAnsi="仿宋" w:eastAsia="仿宋"/>
                <w:color w:val="000000" w:themeColor="text1"/>
                <w:szCs w:val="21"/>
                <w14:textFill>
                  <w14:solidFill>
                    <w14:schemeClr w14:val="tx1"/>
                  </w14:solidFill>
                </w14:textFill>
              </w:rPr>
            </w:pPr>
          </w:p>
        </w:tc>
      </w:tr>
    </w:tbl>
    <w:p>
      <w:pPr>
        <w:spacing w:line="420" w:lineRule="exact"/>
        <w:rPr>
          <w:rFonts w:ascii="仿宋" w:hAnsi="仿宋" w:eastAsia="仿宋"/>
          <w:color w:val="000000" w:themeColor="text1"/>
          <w:szCs w:val="21"/>
          <w14:textFill>
            <w14:solidFill>
              <w14:schemeClr w14:val="tx1"/>
            </w14:solidFill>
          </w14:textFill>
        </w:rPr>
      </w:pPr>
    </w:p>
    <w:p>
      <w:pPr>
        <w:spacing w:line="420" w:lineRule="exact"/>
        <w:ind w:left="630" w:hanging="630" w:hangingChars="3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14:textFill>
            <w14:solidFill>
              <w14:schemeClr w14:val="tx1"/>
            </w14:solidFill>
          </w14:textFill>
        </w:rPr>
        <w:t>备注：</w:t>
      </w:r>
      <w:r>
        <w:rPr>
          <w:rFonts w:hint="eastAsia" w:ascii="仿宋" w:hAnsi="仿宋" w:eastAsia="仿宋"/>
          <w:color w:val="000000" w:themeColor="text1"/>
          <w:szCs w:val="21"/>
          <w14:textFill>
            <w14:solidFill>
              <w14:schemeClr w14:val="tx1"/>
            </w14:solidFill>
          </w14:textFill>
        </w:rPr>
        <w:t>按要求提供</w:t>
      </w:r>
    </w:p>
    <w:p>
      <w:pPr>
        <w:pStyle w:val="22"/>
        <w:numPr>
          <w:ilvl w:val="0"/>
          <w:numId w:val="0"/>
        </w:numPr>
        <w:tabs>
          <w:tab w:val="clear" w:pos="709"/>
        </w:tabs>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370" w:name="_Toc456557378"/>
      <w:bookmarkStart w:id="371" w:name="_Toc499378929"/>
      <w:bookmarkStart w:id="372" w:name="_Toc499379051"/>
      <w:r>
        <w:rPr>
          <w:rFonts w:hint="eastAsia" w:ascii="仿宋" w:hAnsi="仿宋" w:eastAsia="仿宋"/>
          <w:color w:val="000000" w:themeColor="text1"/>
          <w:sz w:val="28"/>
          <w:szCs w:val="28"/>
          <w14:textFill>
            <w14:solidFill>
              <w14:schemeClr w14:val="tx1"/>
            </w14:solidFill>
          </w14:textFill>
        </w:rPr>
        <w:t>（三）其他主要项目管理人员简历表</w:t>
      </w:r>
      <w:bookmarkEnd w:id="370"/>
      <w:bookmarkEnd w:id="371"/>
      <w:bookmarkEnd w:id="372"/>
    </w:p>
    <w:p>
      <w:pPr>
        <w:ind w:firstLine="1050" w:firstLineChars="500"/>
        <w:rPr>
          <w:rFonts w:ascii="仿宋" w:hAnsi="仿宋" w:eastAsia="仿宋"/>
          <w:color w:val="000000" w:themeColor="text1"/>
          <w:szCs w:val="21"/>
          <w14:textFill>
            <w14:solidFill>
              <w14:schemeClr w14:val="tx1"/>
            </w14:solidFill>
          </w14:textFill>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926"/>
        <w:gridCol w:w="182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spacing w:line="6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岗位名称</w:t>
            </w:r>
          </w:p>
        </w:tc>
        <w:tc>
          <w:tcPr>
            <w:tcW w:w="7560" w:type="dxa"/>
            <w:gridSpan w:val="3"/>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姓    名</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tc>
        <w:tc>
          <w:tcPr>
            <w:tcW w:w="180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    龄</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性    别</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tc>
        <w:tc>
          <w:tcPr>
            <w:tcW w:w="180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毕业学校</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学历和专业</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tc>
        <w:tc>
          <w:tcPr>
            <w:tcW w:w="180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毕业时间</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执业/岗位资格</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tc>
        <w:tc>
          <w:tcPr>
            <w:tcW w:w="180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专业职称</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执业/岗位</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证书编号</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tc>
        <w:tc>
          <w:tcPr>
            <w:tcW w:w="1800"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专业工作年限</w:t>
            </w:r>
          </w:p>
        </w:tc>
        <w:tc>
          <w:tcPr>
            <w:tcW w:w="2880" w:type="dxa"/>
            <w:vAlign w:val="center"/>
          </w:tcPr>
          <w:p>
            <w:pPr>
              <w:jc w:val="center"/>
              <w:rPr>
                <w:rFonts w:ascii="仿宋" w:hAnsi="仿宋" w:eastAsia="仿宋"/>
                <w:color w:val="000000" w:themeColor="text1"/>
                <w:szCs w:val="21"/>
                <w14:textFill>
                  <w14:solidFill>
                    <w14:schemeClr w14:val="tx1"/>
                  </w14:solidFill>
                </w14:textFill>
              </w:rPr>
            </w:pPr>
          </w:p>
          <w:p>
            <w:pP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jc w:val="center"/>
        </w:trPr>
        <w:tc>
          <w:tcPr>
            <w:tcW w:w="1368" w:type="dxa"/>
            <w:vAlign w:val="center"/>
          </w:tcPr>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主</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要</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作</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业</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绩</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及</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担</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的</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主</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要</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w:t>
            </w:r>
          </w:p>
          <w:p>
            <w:pPr>
              <w:ind w:firstLine="210" w:firstLineChars="1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作</w:t>
            </w:r>
          </w:p>
        </w:tc>
        <w:tc>
          <w:tcPr>
            <w:tcW w:w="7560" w:type="dxa"/>
            <w:gridSpan w:val="3"/>
            <w:vAlign w:val="top"/>
          </w:tcPr>
          <w:p>
            <w:pPr>
              <w:rPr>
                <w:rFonts w:ascii="仿宋" w:hAnsi="仿宋" w:eastAsia="仿宋"/>
                <w:color w:val="000000" w:themeColor="text1"/>
                <w:szCs w:val="21"/>
                <w14:textFill>
                  <w14:solidFill>
                    <w14:schemeClr w14:val="tx1"/>
                  </w14:solidFill>
                </w14:textFill>
              </w:rPr>
            </w:pPr>
          </w:p>
        </w:tc>
      </w:tr>
    </w:tbl>
    <w:p>
      <w:pPr>
        <w:rPr>
          <w:rFonts w:ascii="仿宋" w:hAnsi="仿宋" w:eastAsia="仿宋"/>
          <w:color w:val="000000" w:themeColor="text1"/>
          <w14:textFill>
            <w14:solidFill>
              <w14:schemeClr w14:val="tx1"/>
            </w14:solidFill>
          </w14:textFill>
        </w:rPr>
      </w:pPr>
    </w:p>
    <w:p>
      <w:pPr>
        <w:ind w:left="630" w:hanging="630" w:hangingChars="3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备注：</w:t>
      </w:r>
      <w:r>
        <w:rPr>
          <w:rFonts w:hint="eastAsia" w:ascii="仿宋" w:hAnsi="仿宋" w:eastAsia="仿宋"/>
          <w:color w:val="000000" w:themeColor="text1"/>
          <w:szCs w:val="21"/>
          <w14:textFill>
            <w14:solidFill>
              <w14:schemeClr w14:val="tx1"/>
            </w14:solidFill>
          </w14:textFill>
        </w:rPr>
        <w:t>按要求提供</w:t>
      </w:r>
    </w:p>
    <w:p>
      <w:pPr>
        <w:spacing w:line="440" w:lineRule="exact"/>
        <w:rPr>
          <w:rFonts w:ascii="仿宋" w:hAnsi="仿宋" w:eastAsia="仿宋"/>
          <w:color w:val="000000" w:themeColor="text1"/>
          <w:szCs w:val="21"/>
          <w14:textFill>
            <w14:solidFill>
              <w14:schemeClr w14:val="tx1"/>
            </w14:solidFill>
          </w14:textFill>
        </w:rPr>
      </w:pPr>
    </w:p>
    <w:p>
      <w:pPr>
        <w:spacing w:line="440" w:lineRule="exact"/>
        <w:rPr>
          <w:rFonts w:ascii="仿宋" w:hAnsi="仿宋" w:eastAsia="仿宋"/>
          <w:color w:val="000000" w:themeColor="text1"/>
          <w:szCs w:val="21"/>
          <w14:textFill>
            <w14:solidFill>
              <w14:schemeClr w14:val="tx1"/>
            </w14:solidFill>
          </w14:textFill>
        </w:rPr>
      </w:pPr>
    </w:p>
    <w:p>
      <w:pPr>
        <w:spacing w:line="440" w:lineRule="exact"/>
        <w:rPr>
          <w:rFonts w:ascii="仿宋" w:hAnsi="仿宋" w:eastAsia="仿宋"/>
          <w:color w:val="000000" w:themeColor="text1"/>
          <w:szCs w:val="21"/>
          <w14:textFill>
            <w14:solidFill>
              <w14:schemeClr w14:val="tx1"/>
            </w14:solidFill>
          </w14:textFill>
        </w:rPr>
      </w:pPr>
    </w:p>
    <w:p>
      <w:pPr>
        <w:spacing w:line="440" w:lineRule="exact"/>
        <w:rPr>
          <w:rFonts w:ascii="仿宋" w:hAnsi="仿宋" w:eastAsia="仿宋"/>
          <w:color w:val="000000" w:themeColor="text1"/>
          <w:szCs w:val="21"/>
          <w14:textFill>
            <w14:solidFill>
              <w14:schemeClr w14:val="tx1"/>
            </w14:solidFill>
          </w14:textFill>
        </w:rPr>
      </w:pPr>
    </w:p>
    <w:p>
      <w:pPr>
        <w:pStyle w:val="6"/>
        <w:spacing w:before="0" w:after="120" w:afterLines="50" w:line="240" w:lineRule="auto"/>
        <w:ind w:left="567"/>
        <w:jc w:val="center"/>
        <w:rPr>
          <w:rFonts w:ascii="仿宋" w:hAnsi="仿宋" w:eastAsia="仿宋"/>
          <w:color w:val="000000" w:themeColor="text1"/>
          <w14:textFill>
            <w14:solidFill>
              <w14:schemeClr w14:val="tx1"/>
            </w14:solidFill>
          </w14:textFill>
        </w:rPr>
      </w:pPr>
      <w:bookmarkStart w:id="373" w:name="_Toc499378930"/>
      <w:bookmarkStart w:id="374" w:name="_Toc499379052"/>
      <w:r>
        <w:rPr>
          <w:rFonts w:hint="eastAsia" w:ascii="仿宋" w:hAnsi="仿宋" w:eastAsia="仿宋"/>
          <w:color w:val="000000" w:themeColor="text1"/>
          <w:lang w:val="en-US" w:eastAsia="zh-CN"/>
          <w14:textFill>
            <w14:solidFill>
              <w14:schemeClr w14:val="tx1"/>
            </w14:solidFill>
          </w14:textFill>
        </w:rPr>
        <w:t>七</w:t>
      </w:r>
      <w:r>
        <w:rPr>
          <w:rFonts w:hint="eastAsia" w:ascii="仿宋" w:hAnsi="仿宋" w:eastAsia="仿宋"/>
          <w:color w:val="000000" w:themeColor="text1"/>
          <w14:textFill>
            <w14:solidFill>
              <w14:schemeClr w14:val="tx1"/>
            </w14:solidFill>
          </w14:textFill>
        </w:rPr>
        <w:t>、资格审查资料</w:t>
      </w:r>
      <w:bookmarkEnd w:id="373"/>
      <w:bookmarkEnd w:id="374"/>
    </w:p>
    <w:p>
      <w:pPr>
        <w:pStyle w:val="8"/>
        <w:numPr>
          <w:ilvl w:val="0"/>
          <w:numId w:val="0"/>
        </w:numPr>
        <w:spacing w:before="120" w:beforeLines="50" w:after="120" w:afterLines="50" w:line="492" w:lineRule="exact"/>
        <w:jc w:val="center"/>
        <w:rPr>
          <w:rFonts w:ascii="仿宋" w:hAnsi="仿宋" w:eastAsia="仿宋"/>
          <w:b w:val="0"/>
          <w:color w:val="000000" w:themeColor="text1"/>
          <w14:textFill>
            <w14:solidFill>
              <w14:schemeClr w14:val="tx1"/>
            </w14:solidFill>
          </w14:textFill>
        </w:rPr>
      </w:pPr>
      <w:r>
        <w:rPr>
          <w:rFonts w:hint="eastAsia" w:ascii="仿宋" w:hAnsi="仿宋" w:eastAsia="仿宋"/>
          <w:b w:val="0"/>
          <w:color w:val="000000" w:themeColor="text1"/>
          <w14:textFill>
            <w14:solidFill>
              <w14:schemeClr w14:val="tx1"/>
            </w14:solidFill>
          </w14:textFill>
        </w:rPr>
        <w:t>（一）投标人基本情况表</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980"/>
        <w:gridCol w:w="1565"/>
        <w:gridCol w:w="673"/>
        <w:gridCol w:w="456"/>
        <w:gridCol w:w="207"/>
        <w:gridCol w:w="935"/>
        <w:gridCol w:w="152"/>
        <w:gridCol w:w="181"/>
        <w:gridCol w:w="547"/>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投标人名称</w:t>
            </w:r>
          </w:p>
        </w:tc>
        <w:tc>
          <w:tcPr>
            <w:tcW w:w="7319" w:type="dxa"/>
            <w:gridSpan w:val="10"/>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注册地址</w:t>
            </w:r>
          </w:p>
        </w:tc>
        <w:tc>
          <w:tcPr>
            <w:tcW w:w="3669" w:type="dxa"/>
            <w:gridSpan w:val="4"/>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293"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邮政编码</w:t>
            </w:r>
          </w:p>
        </w:tc>
        <w:tc>
          <w:tcPr>
            <w:tcW w:w="2357"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联系方式</w:t>
            </w:r>
          </w:p>
        </w:tc>
        <w:tc>
          <w:tcPr>
            <w:tcW w:w="979"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联系人</w:t>
            </w:r>
          </w:p>
        </w:tc>
        <w:tc>
          <w:tcPr>
            <w:tcW w:w="2690"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293"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电话</w:t>
            </w:r>
          </w:p>
        </w:tc>
        <w:tc>
          <w:tcPr>
            <w:tcW w:w="2357"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979"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传真</w:t>
            </w:r>
          </w:p>
        </w:tc>
        <w:tc>
          <w:tcPr>
            <w:tcW w:w="2690"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293"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网址</w:t>
            </w:r>
          </w:p>
        </w:tc>
        <w:tc>
          <w:tcPr>
            <w:tcW w:w="2357"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组织结构</w:t>
            </w:r>
          </w:p>
        </w:tc>
        <w:tc>
          <w:tcPr>
            <w:tcW w:w="7319" w:type="dxa"/>
            <w:gridSpan w:val="10"/>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法定代表人</w:t>
            </w:r>
          </w:p>
        </w:tc>
        <w:tc>
          <w:tcPr>
            <w:tcW w:w="979"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姓名</w:t>
            </w:r>
          </w:p>
        </w:tc>
        <w:tc>
          <w:tcPr>
            <w:tcW w:w="1563"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334"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技术职称</w:t>
            </w:r>
          </w:p>
        </w:tc>
        <w:tc>
          <w:tcPr>
            <w:tcW w:w="934"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879"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电话</w:t>
            </w:r>
          </w:p>
        </w:tc>
        <w:tc>
          <w:tcPr>
            <w:tcW w:w="1630"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技术负责人</w:t>
            </w:r>
          </w:p>
        </w:tc>
        <w:tc>
          <w:tcPr>
            <w:tcW w:w="979"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姓名</w:t>
            </w:r>
          </w:p>
        </w:tc>
        <w:tc>
          <w:tcPr>
            <w:tcW w:w="1563"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334"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技术职称</w:t>
            </w:r>
          </w:p>
        </w:tc>
        <w:tc>
          <w:tcPr>
            <w:tcW w:w="934"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879" w:type="dxa"/>
            <w:gridSpan w:val="3"/>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电话</w:t>
            </w:r>
          </w:p>
        </w:tc>
        <w:tc>
          <w:tcPr>
            <w:tcW w:w="1630"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成立时间</w:t>
            </w:r>
          </w:p>
        </w:tc>
        <w:tc>
          <w:tcPr>
            <w:tcW w:w="2542"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4777" w:type="dxa"/>
            <w:gridSpan w:val="8"/>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企业资质等级</w:t>
            </w:r>
          </w:p>
        </w:tc>
        <w:tc>
          <w:tcPr>
            <w:tcW w:w="2542"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672" w:type="dxa"/>
            <w:vMerge w:val="restart"/>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其中</w:t>
            </w:r>
          </w:p>
        </w:tc>
        <w:tc>
          <w:tcPr>
            <w:tcW w:w="1929" w:type="dxa"/>
            <w:gridSpan w:val="5"/>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项目经理</w:t>
            </w:r>
          </w:p>
        </w:tc>
        <w:tc>
          <w:tcPr>
            <w:tcW w:w="2176"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营业执照号</w:t>
            </w:r>
          </w:p>
        </w:tc>
        <w:tc>
          <w:tcPr>
            <w:tcW w:w="2542"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672" w:type="dxa"/>
            <w:vMerge w:val="continue"/>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929" w:type="dxa"/>
            <w:gridSpan w:val="5"/>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高级职称人员</w:t>
            </w:r>
          </w:p>
        </w:tc>
        <w:tc>
          <w:tcPr>
            <w:tcW w:w="2176"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注册资金</w:t>
            </w:r>
          </w:p>
        </w:tc>
        <w:tc>
          <w:tcPr>
            <w:tcW w:w="2542"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672" w:type="dxa"/>
            <w:vMerge w:val="continue"/>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929" w:type="dxa"/>
            <w:gridSpan w:val="5"/>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中级职称人员</w:t>
            </w:r>
          </w:p>
        </w:tc>
        <w:tc>
          <w:tcPr>
            <w:tcW w:w="2176"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开户银行</w:t>
            </w:r>
          </w:p>
        </w:tc>
        <w:tc>
          <w:tcPr>
            <w:tcW w:w="2542"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672" w:type="dxa"/>
            <w:vMerge w:val="continue"/>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929" w:type="dxa"/>
            <w:gridSpan w:val="5"/>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初级职称人员</w:t>
            </w:r>
          </w:p>
        </w:tc>
        <w:tc>
          <w:tcPr>
            <w:tcW w:w="2176"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账号</w:t>
            </w:r>
          </w:p>
        </w:tc>
        <w:tc>
          <w:tcPr>
            <w:tcW w:w="2542"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672" w:type="dxa"/>
            <w:vMerge w:val="continue"/>
            <w:vAlign w:val="center"/>
          </w:tcPr>
          <w:p>
            <w:pPr>
              <w:spacing w:line="492" w:lineRule="exact"/>
              <w:jc w:val="center"/>
              <w:rPr>
                <w:rFonts w:ascii="仿宋" w:hAnsi="仿宋" w:eastAsia="仿宋"/>
                <w:color w:val="000000" w:themeColor="text1"/>
                <w:sz w:val="24"/>
                <w14:textFill>
                  <w14:solidFill>
                    <w14:schemeClr w14:val="tx1"/>
                  </w14:solidFill>
                </w14:textFill>
              </w:rPr>
            </w:pPr>
          </w:p>
        </w:tc>
        <w:tc>
          <w:tcPr>
            <w:tcW w:w="1929" w:type="dxa"/>
            <w:gridSpan w:val="5"/>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技工</w:t>
            </w:r>
          </w:p>
        </w:tc>
        <w:tc>
          <w:tcPr>
            <w:tcW w:w="2176" w:type="dxa"/>
            <w:gridSpan w:val="2"/>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经营范围</w:t>
            </w:r>
          </w:p>
        </w:tc>
        <w:tc>
          <w:tcPr>
            <w:tcW w:w="7319" w:type="dxa"/>
            <w:gridSpan w:val="10"/>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备注</w:t>
            </w:r>
          </w:p>
        </w:tc>
        <w:tc>
          <w:tcPr>
            <w:tcW w:w="7319" w:type="dxa"/>
            <w:gridSpan w:val="10"/>
            <w:vAlign w:val="center"/>
          </w:tcPr>
          <w:p>
            <w:pPr>
              <w:spacing w:line="492" w:lineRule="exact"/>
              <w:jc w:val="center"/>
              <w:rPr>
                <w:rFonts w:ascii="仿宋" w:hAnsi="仿宋" w:eastAsia="仿宋"/>
                <w:color w:val="000000" w:themeColor="text1"/>
                <w:sz w:val="24"/>
                <w14:textFill>
                  <w14:solidFill>
                    <w14:schemeClr w14:val="tx1"/>
                  </w14:solidFill>
                </w14:textFill>
              </w:rPr>
            </w:pPr>
          </w:p>
        </w:tc>
      </w:tr>
    </w:tbl>
    <w:p>
      <w:pPr>
        <w:spacing w:line="400" w:lineRule="atLeast"/>
        <w:ind w:left="630" w:hanging="630" w:hangingChars="3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备注：</w:t>
      </w:r>
      <w:r>
        <w:rPr>
          <w:rFonts w:hint="eastAsia" w:ascii="仿宋" w:hAnsi="仿宋" w:eastAsia="仿宋"/>
          <w:color w:val="000000" w:themeColor="text1"/>
          <w:szCs w:val="21"/>
          <w14:textFill>
            <w14:solidFill>
              <w14:schemeClr w14:val="tx1"/>
            </w14:solidFill>
          </w14:textFill>
        </w:rPr>
        <w:t>按要求提供</w:t>
      </w:r>
    </w:p>
    <w:p>
      <w:pPr>
        <w:spacing w:line="400" w:lineRule="atLeast"/>
        <w:ind w:left="945" w:leftChars="350" w:hanging="210" w:hangingChars="100"/>
        <w:rPr>
          <w:rFonts w:ascii="仿宋" w:hAnsi="仿宋" w:eastAsia="仿宋"/>
          <w:color w:val="000000" w:themeColor="text1"/>
          <w14:textFill>
            <w14:solidFill>
              <w14:schemeClr w14:val="tx1"/>
            </w14:solidFill>
          </w14:textFill>
        </w:rPr>
      </w:pPr>
      <w:r>
        <w:rPr>
          <w:rFonts w:ascii="仿宋" w:hAnsi="仿宋" w:eastAsia="仿宋"/>
          <w:b/>
          <w:color w:val="000000" w:themeColor="text1"/>
          <w:szCs w:val="24"/>
          <w14:textFill>
            <w14:solidFill>
              <w14:schemeClr w14:val="tx1"/>
            </w14:solidFill>
          </w14:textFill>
        </w:rPr>
        <w:br w:type="page"/>
      </w:r>
    </w:p>
    <w:p>
      <w:pPr>
        <w:pStyle w:val="22"/>
        <w:pageBreakBefore/>
        <w:numPr>
          <w:ilvl w:val="0"/>
          <w:numId w:val="0"/>
        </w:numPr>
        <w:tabs>
          <w:tab w:val="clear" w:pos="709"/>
        </w:tabs>
        <w:jc w:val="center"/>
        <w:outlineLvl w:val="3"/>
        <w:rPr>
          <w:rFonts w:ascii="仿宋" w:hAnsi="仿宋" w:eastAsia="仿宋"/>
          <w:color w:val="000000" w:themeColor="text1"/>
          <w:szCs w:val="24"/>
          <w14:textFill>
            <w14:solidFill>
              <w14:schemeClr w14:val="tx1"/>
            </w14:solidFill>
          </w14:textFill>
        </w:rPr>
      </w:pPr>
      <w:bookmarkStart w:id="375" w:name="_Toc499378932"/>
      <w:bookmarkStart w:id="376" w:name="_Toc496685988"/>
      <w:bookmarkStart w:id="377" w:name="_Toc499379054"/>
      <w:r>
        <w:rPr>
          <w:rFonts w:ascii="仿宋" w:hAnsi="仿宋" w:eastAsia="仿宋"/>
          <w:color w:val="000000" w:themeColor="text1"/>
          <w:szCs w:val="24"/>
          <w:highlight w:val="white"/>
          <w14:textFill>
            <w14:solidFill>
              <w14:schemeClr w14:val="tx1"/>
            </w14:solidFill>
          </w14:textFill>
        </w:rPr>
        <w:t>1-</w:t>
      </w:r>
      <w:r>
        <w:rPr>
          <w:rFonts w:hint="eastAsia" w:ascii="仿宋" w:hAnsi="仿宋" w:eastAsia="仿宋"/>
          <w:color w:val="000000" w:themeColor="text1"/>
          <w:szCs w:val="24"/>
          <w:highlight w:val="white"/>
          <w14:textFill>
            <w14:solidFill>
              <w14:schemeClr w14:val="tx1"/>
            </w14:solidFill>
          </w14:textFill>
        </w:rPr>
        <w:t>2 拟投入主要施工机械设备情况表</w:t>
      </w:r>
      <w:bookmarkEnd w:id="375"/>
      <w:bookmarkEnd w:id="376"/>
      <w:bookmarkEnd w:id="377"/>
    </w:p>
    <w:p>
      <w:pPr>
        <w:spacing w:line="400" w:lineRule="exact"/>
        <w:rPr>
          <w:rFonts w:ascii="仿宋" w:hAnsi="仿宋" w:eastAsia="仿宋"/>
          <w:color w:val="000000" w:themeColor="text1"/>
          <w:sz w:val="28"/>
          <w:szCs w:val="20"/>
          <w14:textFill>
            <w14:solidFill>
              <w14:schemeClr w14:val="tx1"/>
            </w14:solidFill>
          </w14:textFill>
        </w:rPr>
      </w:pPr>
    </w:p>
    <w:tbl>
      <w:tblPr>
        <w:tblStyle w:val="16"/>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95"/>
        <w:gridCol w:w="1295"/>
        <w:gridCol w:w="1296"/>
        <w:gridCol w:w="1296"/>
        <w:gridCol w:w="1296"/>
        <w:gridCol w:w="1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60" w:beforeLines="50"/>
        <w:textAlignment w:val="auto"/>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Cs/>
          <w:color w:val="000000" w:themeColor="text1"/>
          <w:szCs w:val="21"/>
          <w:highlight w:val="white"/>
          <w14:textFill>
            <w14:solidFill>
              <w14:schemeClr w14:val="tx1"/>
            </w14:solidFill>
          </w14:textFill>
        </w:rPr>
        <w:t>备注：“目前状况”应说明已使用年限、是否完好以及目前是否正在使用，“来源”分为“自有”和“市场租赁”两种情况，正在使用中的设备应在“备注”中注明何时能够投入本项目。</w:t>
      </w:r>
      <w:r>
        <w:rPr>
          <w:rFonts w:ascii="仿宋" w:hAnsi="仿宋" w:eastAsia="仿宋"/>
          <w:b/>
          <w:color w:val="000000" w:themeColor="text1"/>
          <w:sz w:val="24"/>
          <w:szCs w:val="24"/>
          <w14:textFill>
            <w14:solidFill>
              <w14:schemeClr w14:val="tx1"/>
            </w14:solidFill>
          </w14:textFill>
        </w:rPr>
        <w:br w:type="page"/>
      </w:r>
      <w:r>
        <w:rPr>
          <w:rFonts w:ascii="仿宋" w:hAnsi="仿宋" w:eastAsia="仿宋"/>
          <w:b/>
          <w:color w:val="000000" w:themeColor="text1"/>
          <w:sz w:val="24"/>
          <w:szCs w:val="24"/>
          <w14:textFill>
            <w14:solidFill>
              <w14:schemeClr w14:val="tx1"/>
            </w14:solidFill>
          </w14:textFill>
        </w:rPr>
        <w:t>（二）财务状况表</w:t>
      </w:r>
      <w:bookmarkStart w:id="378" w:name="_Toc496685990"/>
      <w:r>
        <w:rPr>
          <w:rFonts w:hint="eastAsia" w:ascii="仿宋" w:hAnsi="仿宋" w:eastAsia="仿宋"/>
          <w:b/>
          <w:color w:val="000000" w:themeColor="text1"/>
          <w:sz w:val="24"/>
          <w:szCs w:val="24"/>
          <w:lang w:eastAsia="zh-CN"/>
          <w14:textFill>
            <w14:solidFill>
              <w14:schemeClr w14:val="tx1"/>
            </w14:solidFill>
          </w14:textFill>
        </w:rPr>
        <w:t>（</w:t>
      </w:r>
      <w:r>
        <w:rPr>
          <w:rFonts w:hint="eastAsia" w:ascii="仿宋" w:hAnsi="仿宋" w:eastAsia="仿宋"/>
          <w:b/>
          <w:color w:val="000000" w:themeColor="text1"/>
          <w:sz w:val="24"/>
          <w:szCs w:val="24"/>
          <w:lang w:val="en-US" w:eastAsia="zh-CN"/>
          <w14:textFill>
            <w14:solidFill>
              <w14:schemeClr w14:val="tx1"/>
            </w14:solidFill>
          </w14:textFill>
        </w:rPr>
        <w:t>如有</w:t>
      </w:r>
      <w:r>
        <w:rPr>
          <w:rFonts w:hint="eastAsia" w:ascii="仿宋" w:hAnsi="仿宋" w:eastAsia="仿宋"/>
          <w:b/>
          <w:color w:val="000000" w:themeColor="text1"/>
          <w:sz w:val="24"/>
          <w:szCs w:val="24"/>
          <w:lang w:eastAsia="zh-CN"/>
          <w14:textFill>
            <w14:solidFill>
              <w14:schemeClr w14:val="tx1"/>
            </w14:solidFill>
          </w14:textFill>
        </w:rPr>
        <w:t>）</w:t>
      </w:r>
    </w:p>
    <w:p>
      <w:pPr>
        <w:pStyle w:val="8"/>
        <w:numPr>
          <w:ilvl w:val="0"/>
          <w:numId w:val="0"/>
        </w:numPr>
        <w:spacing w:before="0" w:after="0" w:line="492" w:lineRule="exact"/>
        <w:jc w:val="center"/>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highlight w:val="white"/>
          <w14:textFill>
            <w14:solidFill>
              <w14:schemeClr w14:val="tx1"/>
            </w14:solidFill>
          </w14:textFill>
        </w:rPr>
        <w:t xml:space="preserve">2-1 </w:t>
      </w:r>
      <w:r>
        <w:rPr>
          <w:rFonts w:hint="eastAsia" w:ascii="仿宋" w:hAnsi="仿宋" w:eastAsia="仿宋"/>
          <w:color w:val="000000" w:themeColor="text1"/>
          <w:szCs w:val="24"/>
          <w:highlight w:val="white"/>
          <w:lang w:val="en-US" w:eastAsia="zh-CN"/>
          <w14:textFill>
            <w14:solidFill>
              <w14:schemeClr w14:val="tx1"/>
            </w14:solidFill>
          </w14:textFill>
        </w:rPr>
        <w:t>2022年度</w:t>
      </w:r>
      <w:r>
        <w:rPr>
          <w:rFonts w:hint="eastAsia" w:ascii="仿宋" w:hAnsi="仿宋" w:eastAsia="仿宋"/>
          <w:color w:val="000000" w:themeColor="text1"/>
          <w:szCs w:val="24"/>
          <w:highlight w:val="white"/>
          <w14:textFill>
            <w14:solidFill>
              <w14:schemeClr w14:val="tx1"/>
            </w14:solidFill>
          </w14:textFill>
        </w:rPr>
        <w:t>财务状况表</w:t>
      </w:r>
      <w:bookmarkEnd w:id="378"/>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szCs w:val="21"/>
                <w14:textFill>
                  <w14:solidFill>
                    <w14:schemeClr w14:val="tx1"/>
                  </w14:solidFill>
                </w14:textFill>
              </w:rPr>
            </w:pPr>
          </w:p>
        </w:tc>
      </w:tr>
    </w:tbl>
    <w:p>
      <w:pPr>
        <w:spacing w:line="492" w:lineRule="exact"/>
        <w:ind w:firstLine="3360" w:firstLineChars="1400"/>
        <w:jc w:val="righ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投标人：（盖单位章）</w:t>
      </w:r>
    </w:p>
    <w:p>
      <w:pPr>
        <w:spacing w:before="120" w:beforeLines="50" w:line="492" w:lineRule="exact"/>
        <w:ind w:firstLine="4320" w:firstLineChars="18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4"/>
          <w14:textFill>
            <w14:solidFill>
              <w14:schemeClr w14:val="tx1"/>
            </w14:solidFill>
          </w14:textFill>
        </w:rPr>
        <w:t>年月日</w:t>
      </w:r>
    </w:p>
    <w:p>
      <w:pPr>
        <w:autoSpaceDE w:val="0"/>
        <w:autoSpaceDN w:val="0"/>
        <w:adjustRightInd w:val="0"/>
        <w:snapToGrid w:val="0"/>
        <w:spacing w:line="325" w:lineRule="exact"/>
        <w:ind w:left="630" w:hanging="630" w:hangingChars="30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备注：</w:t>
      </w:r>
      <w:r>
        <w:rPr>
          <w:rFonts w:hint="eastAsia" w:ascii="仿宋" w:hAnsi="仿宋" w:eastAsia="仿宋"/>
          <w:color w:val="000000" w:themeColor="text1"/>
          <w:szCs w:val="21"/>
          <w14:textFill>
            <w14:solidFill>
              <w14:schemeClr w14:val="tx1"/>
            </w14:solidFill>
          </w14:textFill>
        </w:rPr>
        <w:t>按要求提供</w:t>
      </w:r>
      <w:r>
        <w:rPr>
          <w:rFonts w:hint="eastAsia" w:ascii="仿宋" w:hAnsi="仿宋" w:eastAsia="仿宋"/>
          <w:color w:val="000000" w:themeColor="text1"/>
          <w:szCs w:val="21"/>
          <w:highlight w:val="white"/>
          <w14:textFill>
            <w14:solidFill>
              <w14:schemeClr w14:val="tx1"/>
            </w14:solidFill>
          </w14:textFill>
        </w:rPr>
        <w:t>。</w:t>
      </w:r>
    </w:p>
    <w:p>
      <w:pPr>
        <w:pStyle w:val="22"/>
        <w:keepNext/>
        <w:keepLines/>
        <w:pageBreakBefore/>
        <w:widowControl w:val="0"/>
        <w:numPr>
          <w:ilvl w:val="0"/>
          <w:numId w:val="0"/>
        </w:numPr>
        <w:kinsoku/>
        <w:wordWrap/>
        <w:overflowPunct/>
        <w:topLinePunct w:val="0"/>
        <w:autoSpaceDE/>
        <w:autoSpaceDN/>
        <w:bidi w:val="0"/>
        <w:adjustRightInd/>
        <w:snapToGrid/>
        <w:ind w:left="0"/>
        <w:jc w:val="center"/>
        <w:textAlignment w:val="auto"/>
        <w:outlineLvl w:val="3"/>
        <w:rPr>
          <w:rFonts w:ascii="仿宋" w:hAnsi="仿宋" w:eastAsia="仿宋"/>
          <w:color w:val="000000" w:themeColor="text1"/>
          <w:szCs w:val="24"/>
          <w14:textFill>
            <w14:solidFill>
              <w14:schemeClr w14:val="tx1"/>
            </w14:solidFill>
          </w14:textFill>
        </w:rPr>
      </w:pPr>
      <w:bookmarkStart w:id="379" w:name="_Toc499378933"/>
      <w:bookmarkStart w:id="380" w:name="_Toc496685991"/>
      <w:bookmarkStart w:id="381" w:name="_Toc499379055"/>
      <w:r>
        <w:rPr>
          <w:rFonts w:ascii="仿宋" w:hAnsi="仿宋" w:eastAsia="仿宋"/>
          <w:color w:val="000000" w:themeColor="text1"/>
          <w:szCs w:val="24"/>
          <w:highlight w:val="white"/>
          <w14:textFill>
            <w14:solidFill>
              <w14:schemeClr w14:val="tx1"/>
            </w14:solidFill>
          </w14:textFill>
        </w:rPr>
        <w:t xml:space="preserve">2-2 </w:t>
      </w:r>
      <w:r>
        <w:rPr>
          <w:rFonts w:hint="eastAsia" w:ascii="仿宋" w:hAnsi="仿宋" w:eastAsia="仿宋"/>
          <w:color w:val="000000" w:themeColor="text1"/>
          <w:szCs w:val="24"/>
          <w:highlight w:val="white"/>
          <w14:textFill>
            <w14:solidFill>
              <w14:schemeClr w14:val="tx1"/>
            </w14:solidFill>
          </w14:textFill>
        </w:rPr>
        <w:t>拟投入的流动资金函</w:t>
      </w:r>
      <w:r>
        <w:rPr>
          <w:rFonts w:ascii="仿宋" w:hAnsi="仿宋" w:eastAsia="仿宋"/>
          <w:color w:val="000000" w:themeColor="text1"/>
          <w:szCs w:val="24"/>
          <w:highlight w:val="white"/>
          <w14:textFill>
            <w14:solidFill>
              <w14:schemeClr w14:val="tx1"/>
            </w14:solidFill>
          </w14:textFill>
        </w:rPr>
        <w:t>(</w:t>
      </w:r>
      <w:r>
        <w:rPr>
          <w:rFonts w:hint="eastAsia" w:ascii="仿宋" w:hAnsi="仿宋" w:eastAsia="仿宋"/>
          <w:color w:val="000000" w:themeColor="text1"/>
          <w:szCs w:val="24"/>
          <w:highlight w:val="white"/>
          <w14:textFill>
            <w14:solidFill>
              <w14:schemeClr w14:val="tx1"/>
            </w14:solidFill>
          </w14:textFill>
        </w:rPr>
        <w:t>格式</w:t>
      </w:r>
      <w:r>
        <w:rPr>
          <w:rFonts w:ascii="仿宋" w:hAnsi="仿宋" w:eastAsia="仿宋"/>
          <w:color w:val="000000" w:themeColor="text1"/>
          <w:szCs w:val="24"/>
          <w:highlight w:val="white"/>
          <w14:textFill>
            <w14:solidFill>
              <w14:schemeClr w14:val="tx1"/>
            </w14:solidFill>
          </w14:textFill>
        </w:rPr>
        <w:t>)</w:t>
      </w:r>
      <w:bookmarkEnd w:id="379"/>
      <w:bookmarkEnd w:id="380"/>
      <w:bookmarkEnd w:id="381"/>
    </w:p>
    <w:p>
      <w:pPr>
        <w:spacing w:line="400" w:lineRule="exact"/>
        <w:rPr>
          <w:rFonts w:ascii="仿宋" w:hAnsi="仿宋" w:eastAsia="仿宋"/>
          <w:color w:val="000000" w:themeColor="text1"/>
          <w:szCs w:val="21"/>
          <w:u w:val="single"/>
          <w14:textFill>
            <w14:solidFill>
              <w14:schemeClr w14:val="tx1"/>
            </w14:solidFill>
          </w14:textFill>
        </w:rPr>
      </w:pPr>
    </w:p>
    <w:p>
      <w:pPr>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(招标人名称)：</w:t>
      </w:r>
    </w:p>
    <w:p>
      <w:pPr>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highlight w:val="white"/>
          <w14:textFill>
            <w14:solidFill>
              <w14:schemeClr w14:val="tx1"/>
            </w14:solidFill>
          </w14:textFill>
        </w:rPr>
        <w:t>我方拟投入</w:t>
      </w: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(项目名称)</w:t>
      </w: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(标段名称)的流动资金为</w:t>
      </w: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万元，资金来源于</w:t>
      </w: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，资金来源证明文件附后。</w:t>
      </w:r>
    </w:p>
    <w:p>
      <w:pPr>
        <w:tabs>
          <w:tab w:val="left" w:pos="2670"/>
        </w:tabs>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highlight w:val="white"/>
          <w14:textFill>
            <w14:solidFill>
              <w14:schemeClr w14:val="tx1"/>
            </w14:solidFill>
          </w14:textFill>
        </w:rPr>
        <w:t>我方可使用的银行授信余额和银行存款共计</w:t>
      </w: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万元。</w:t>
      </w:r>
    </w:p>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p>
      <w:pPr>
        <w:spacing w:line="400" w:lineRule="exact"/>
        <w:ind w:firstLine="420" w:firstLineChars="200"/>
        <w:jc w:val="righ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highlight w:val="white"/>
          <w14:textFill>
            <w14:solidFill>
              <w14:schemeClr w14:val="tx1"/>
            </w14:solidFill>
          </w14:textFill>
        </w:rPr>
        <w:t>投标人：</w:t>
      </w: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(盖单位章)</w:t>
      </w:r>
    </w:p>
    <w:p>
      <w:pPr>
        <w:spacing w:line="400" w:lineRule="exact"/>
        <w:ind w:firstLine="420" w:firstLineChars="200"/>
        <w:jc w:val="righ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年</w:t>
      </w: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月</w:t>
      </w:r>
      <w:r>
        <w:rPr>
          <w:rFonts w:hint="eastAsia" w:ascii="仿宋" w:hAnsi="仿宋" w:eastAsia="仿宋" w:cs="仿宋"/>
          <w:color w:val="000000" w:themeColor="text1"/>
          <w:szCs w:val="21"/>
          <w:highlight w:val="white"/>
          <w:u w:val="single"/>
          <w14:textFill>
            <w14:solidFill>
              <w14:schemeClr w14:val="tx1"/>
            </w14:solidFill>
          </w14:textFill>
        </w:rPr>
        <w:t xml:space="preserve">    </w:t>
      </w:r>
      <w:r>
        <w:rPr>
          <w:rFonts w:hint="eastAsia" w:ascii="仿宋" w:hAnsi="仿宋" w:eastAsia="仿宋" w:cs="仿宋"/>
          <w:color w:val="000000" w:themeColor="text1"/>
          <w:szCs w:val="21"/>
          <w:highlight w:val="white"/>
          <w14:textFill>
            <w14:solidFill>
              <w14:schemeClr w14:val="tx1"/>
            </w14:solidFill>
          </w14:textFill>
        </w:rPr>
        <w:t>日</w:t>
      </w:r>
    </w:p>
    <w:p>
      <w:pPr>
        <w:rPr>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pStyle w:val="2"/>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highlight w:val="white"/>
          <w14:textFill>
            <w14:solidFill>
              <w14:schemeClr w14:val="tx1"/>
            </w14:solidFill>
          </w14:textFill>
        </w:rPr>
        <w:t>备注：1</w:t>
      </w:r>
      <w:r>
        <w:rPr>
          <w:rFonts w:hint="eastAsia" w:ascii="仿宋" w:hAnsi="仿宋" w:eastAsia="仿宋"/>
          <w:color w:val="000000" w:themeColor="text1"/>
          <w:szCs w:val="21"/>
          <w:highlight w:val="white"/>
          <w14:textFill>
            <w14:solidFill>
              <w14:schemeClr w14:val="tx1"/>
            </w14:solidFill>
          </w14:textFill>
        </w:rPr>
        <w:t>．</w:t>
      </w:r>
      <w:r>
        <w:rPr>
          <w:rFonts w:hint="eastAsia" w:ascii="仿宋" w:hAnsi="仿宋" w:eastAsia="仿宋"/>
          <w:color w:val="000000" w:themeColor="text1"/>
          <w:highlight w:val="white"/>
          <w14:textFill>
            <w14:solidFill>
              <w14:schemeClr w14:val="tx1"/>
            </w14:solidFill>
          </w14:textFill>
        </w:rPr>
        <w:t>如招标人为避免</w:t>
      </w:r>
      <w:r>
        <w:rPr>
          <w:rFonts w:hint="eastAsia" w:ascii="仿宋" w:hAnsi="仿宋" w:eastAsia="仿宋"/>
          <w:color w:val="000000" w:themeColor="text1"/>
          <w:szCs w:val="21"/>
          <w:highlight w:val="white"/>
          <w14:textFill>
            <w14:solidFill>
              <w14:schemeClr w14:val="tx1"/>
            </w14:solidFill>
          </w14:textFill>
        </w:rPr>
        <w:t>投标</w:t>
      </w:r>
      <w:r>
        <w:rPr>
          <w:rFonts w:hint="eastAsia" w:ascii="仿宋" w:hAnsi="仿宋" w:eastAsia="仿宋"/>
          <w:color w:val="000000" w:themeColor="text1"/>
          <w:highlight w:val="white"/>
          <w14:textFill>
            <w14:solidFill>
              <w14:schemeClr w14:val="tx1"/>
            </w14:solidFill>
          </w14:textFill>
        </w:rPr>
        <w:t>人中标后因流动资金不足影响工程施工，而要求</w:t>
      </w:r>
      <w:r>
        <w:rPr>
          <w:rFonts w:hint="eastAsia" w:ascii="仿宋" w:hAnsi="仿宋" w:eastAsia="仿宋"/>
          <w:color w:val="000000" w:themeColor="text1"/>
          <w:szCs w:val="21"/>
          <w:highlight w:val="white"/>
          <w14:textFill>
            <w14:solidFill>
              <w14:schemeClr w14:val="tx1"/>
            </w14:solidFill>
          </w14:textFill>
        </w:rPr>
        <w:t>投标</w:t>
      </w:r>
      <w:r>
        <w:rPr>
          <w:rFonts w:hint="eastAsia" w:ascii="仿宋" w:hAnsi="仿宋" w:eastAsia="仿宋"/>
          <w:color w:val="000000" w:themeColor="text1"/>
          <w:highlight w:val="white"/>
          <w14:textFill>
            <w14:solidFill>
              <w14:schemeClr w14:val="tx1"/>
            </w14:solidFill>
          </w14:textFill>
        </w:rPr>
        <w:t>人具有一定的流动资金的，</w:t>
      </w:r>
      <w:r>
        <w:rPr>
          <w:rFonts w:hint="eastAsia" w:ascii="仿宋" w:hAnsi="仿宋" w:eastAsia="仿宋"/>
          <w:color w:val="000000" w:themeColor="text1"/>
          <w:szCs w:val="21"/>
          <w:highlight w:val="white"/>
          <w14:textFill>
            <w14:solidFill>
              <w14:schemeClr w14:val="tx1"/>
            </w14:solidFill>
          </w14:textFill>
        </w:rPr>
        <w:t>投标</w:t>
      </w:r>
      <w:r>
        <w:rPr>
          <w:rFonts w:hint="eastAsia" w:ascii="仿宋" w:hAnsi="仿宋" w:eastAsia="仿宋"/>
          <w:color w:val="000000" w:themeColor="text1"/>
          <w:highlight w:val="white"/>
          <w14:textFill>
            <w14:solidFill>
              <w14:schemeClr w14:val="tx1"/>
            </w14:solidFill>
          </w14:textFill>
        </w:rPr>
        <w:t>人应当填写此表。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highlight w:val="white"/>
          <w14:textFill>
            <w14:solidFill>
              <w14:schemeClr w14:val="tx1"/>
            </w14:solidFill>
          </w14:textFill>
        </w:rPr>
        <w:t>2</w:t>
      </w:r>
      <w:r>
        <w:rPr>
          <w:rFonts w:hint="eastAsia" w:ascii="仿宋" w:hAnsi="仿宋" w:eastAsia="仿宋"/>
          <w:color w:val="000000" w:themeColor="text1"/>
          <w:szCs w:val="21"/>
          <w:highlight w:val="white"/>
          <w14:textFill>
            <w14:solidFill>
              <w14:schemeClr w14:val="tx1"/>
            </w14:solidFill>
          </w14:textFill>
        </w:rPr>
        <w:t>．</w:t>
      </w:r>
      <w:r>
        <w:rPr>
          <w:rFonts w:hint="eastAsia" w:ascii="仿宋" w:hAnsi="仿宋" w:eastAsia="仿宋"/>
          <w:color w:val="000000" w:themeColor="text1"/>
          <w:highlight w:val="white"/>
          <w14:textFill>
            <w14:solidFill>
              <w14:schemeClr w14:val="tx1"/>
            </w14:solidFill>
          </w14:textFill>
        </w:rPr>
        <w:t>资金来源填写银行存款、银行信贷或其它形式，如</w:t>
      </w:r>
      <w:r>
        <w:rPr>
          <w:rFonts w:hint="eastAsia" w:ascii="仿宋" w:hAnsi="仿宋" w:eastAsia="仿宋"/>
          <w:color w:val="000000" w:themeColor="text1"/>
          <w:szCs w:val="21"/>
          <w:highlight w:val="white"/>
          <w14:textFill>
            <w14:solidFill>
              <w14:schemeClr w14:val="tx1"/>
            </w14:solidFill>
          </w14:textFill>
        </w:rPr>
        <w:t>银行授信总额度、本年度可使用的银行授信余额等。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w:t>
      </w:r>
      <w:r>
        <w:rPr>
          <w:rFonts w:hint="eastAsia" w:ascii="仿宋" w:hAnsi="仿宋" w:eastAsia="仿宋" w:cs="宋体"/>
          <w:color w:val="000000" w:themeColor="text1"/>
          <w:kern w:val="0"/>
          <w:szCs w:val="21"/>
          <w:highlight w:val="white"/>
          <w14:textFill>
            <w14:solidFill>
              <w14:schemeClr w14:val="tx1"/>
            </w14:solidFill>
          </w14:textFill>
        </w:rPr>
        <w:t>本表后附</w:t>
      </w:r>
      <w:r>
        <w:rPr>
          <w:rFonts w:hint="eastAsia" w:ascii="仿宋" w:hAnsi="仿宋" w:eastAsia="仿宋"/>
          <w:color w:val="000000" w:themeColor="text1"/>
          <w:highlight w:val="white"/>
          <w14:textFill>
            <w14:solidFill>
              <w14:schemeClr w14:val="tx1"/>
            </w14:solidFill>
          </w14:textFill>
        </w:rPr>
        <w:t>相关</w:t>
      </w:r>
      <w:r>
        <w:rPr>
          <w:rFonts w:hint="eastAsia" w:ascii="仿宋" w:hAnsi="仿宋" w:eastAsia="仿宋"/>
          <w:color w:val="000000" w:themeColor="text1"/>
          <w:szCs w:val="21"/>
          <w:highlight w:val="white"/>
          <w14:textFill>
            <w14:solidFill>
              <w14:schemeClr w14:val="tx1"/>
            </w14:solidFill>
          </w14:textFill>
        </w:rPr>
        <w:t>资金来源证明文件</w:t>
      </w:r>
      <w:r>
        <w:rPr>
          <w:rFonts w:hint="eastAsia" w:ascii="仿宋" w:hAnsi="仿宋" w:eastAsia="仿宋"/>
          <w:color w:val="000000" w:themeColor="text1"/>
          <w:highlight w:val="white"/>
          <w14:textFill>
            <w14:solidFill>
              <w14:schemeClr w14:val="tx1"/>
            </w14:solidFill>
          </w14:textFill>
        </w:rPr>
        <w:t>复印件，银行存款证明、银行信贷证明应采用相关银行出具的格式。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highlight w:val="white"/>
          <w14:textFill>
            <w14:solidFill>
              <w14:schemeClr w14:val="tx1"/>
            </w14:solidFill>
          </w14:textFill>
        </w:rPr>
        <w:t>4</w:t>
      </w:r>
      <w:r>
        <w:rPr>
          <w:rFonts w:hint="eastAsia" w:ascii="仿宋" w:hAnsi="仿宋" w:eastAsia="仿宋"/>
          <w:color w:val="000000" w:themeColor="text1"/>
          <w:szCs w:val="21"/>
          <w:highlight w:val="white"/>
          <w14:textFill>
            <w14:solidFill>
              <w14:schemeClr w14:val="tx1"/>
            </w14:solidFill>
          </w14:textFill>
        </w:rPr>
        <w:t>．招标人也可根据招标项目具体情况要求说明是否拥有有效期内的银行AAA资信证明。</w:t>
      </w:r>
    </w:p>
    <w:p>
      <w:pPr>
        <w:pStyle w:val="8"/>
        <w:numPr>
          <w:ilvl w:val="0"/>
          <w:numId w:val="0"/>
        </w:numPr>
        <w:spacing w:before="120" w:beforeLines="50" w:after="120" w:afterLines="50" w:line="492" w:lineRule="exact"/>
        <w:jc w:val="center"/>
        <w:rPr>
          <w:rFonts w:ascii="仿宋" w:hAnsi="仿宋" w:eastAsia="仿宋"/>
          <w:b w:val="0"/>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r>
        <w:rPr>
          <w:rFonts w:ascii="仿宋" w:hAnsi="仿宋" w:eastAsia="仿宋"/>
          <w:b w:val="0"/>
          <w:color w:val="000000" w:themeColor="text1"/>
          <w14:textFill>
            <w14:solidFill>
              <w14:schemeClr w14:val="tx1"/>
            </w14:solidFill>
          </w14:textFill>
        </w:rPr>
        <w:t>（三）近3年完成的类似项目情况表</w:t>
      </w:r>
    </w:p>
    <w:p>
      <w:pPr>
        <w:spacing w:after="120" w:afterLines="50" w:line="492"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（近3年指</w:t>
      </w:r>
      <w:r>
        <w:rPr>
          <w:rFonts w:hint="eastAsia" w:ascii="仿宋" w:hAnsi="仿宋" w:eastAsia="仿宋"/>
          <w:color w:val="000000" w:themeColor="text1"/>
          <w:sz w:val="28"/>
          <w:szCs w:val="28"/>
          <w14:textFill>
            <w14:solidFill>
              <w14:schemeClr w14:val="tx1"/>
            </w14:solidFill>
          </w14:textFill>
        </w:rPr>
        <w:t>投标截止之日前三年</w:t>
      </w:r>
      <w:r>
        <w:rPr>
          <w:rFonts w:ascii="仿宋" w:hAnsi="仿宋" w:eastAsia="仿宋"/>
          <w:color w:val="000000" w:themeColor="text1"/>
          <w:sz w:val="28"/>
          <w:szCs w:val="28"/>
          <w14:textFill>
            <w14:solidFill>
              <w14:schemeClr w14:val="tx1"/>
            </w14:solidFill>
          </w14:textFill>
        </w:rPr>
        <w:t>）</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项目名称</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项目所在地</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发包人名称</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发包人地址</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发包人电话</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合同价格</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开工日期</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竣工日期</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承担的工作</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工程质量</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项目经理</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技术负责人</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总监理工程师及电话</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合同项目描述</w:t>
            </w:r>
          </w:p>
        </w:tc>
        <w:tc>
          <w:tcPr>
            <w:tcW w:w="6547"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备  注</w:t>
            </w:r>
          </w:p>
        </w:tc>
        <w:tc>
          <w:tcPr>
            <w:tcW w:w="6547" w:type="dxa"/>
            <w:vAlign w:val="center"/>
          </w:tcPr>
          <w:p>
            <w:pPr>
              <w:spacing w:line="3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附相关证明材料复印件。</w:t>
      </w:r>
    </w:p>
    <w:p>
      <w:pPr>
        <w:pStyle w:val="8"/>
        <w:numPr>
          <w:ilvl w:val="0"/>
          <w:numId w:val="0"/>
        </w:numPr>
        <w:spacing w:before="0" w:after="120" w:afterLines="50" w:line="492" w:lineRule="exact"/>
        <w:jc w:val="center"/>
        <w:rPr>
          <w:rFonts w:ascii="仿宋" w:hAnsi="仿宋" w:eastAsia="仿宋"/>
          <w:b w:val="0"/>
          <w:color w:val="000000" w:themeColor="text1"/>
          <w14:textFill>
            <w14:solidFill>
              <w14:schemeClr w14:val="tx1"/>
            </w14:solidFill>
          </w14:textFill>
        </w:rPr>
      </w:pPr>
      <w:r>
        <w:rPr>
          <w:rFonts w:ascii="仿宋" w:hAnsi="仿宋" w:eastAsia="仿宋"/>
          <w:b w:val="0"/>
          <w:color w:val="000000" w:themeColor="text1"/>
          <w14:textFill>
            <w14:solidFill>
              <w14:schemeClr w14:val="tx1"/>
            </w14:solidFill>
          </w14:textFill>
        </w:rPr>
        <w:br w:type="page"/>
      </w:r>
      <w:r>
        <w:rPr>
          <w:rFonts w:ascii="仿宋" w:hAnsi="仿宋" w:eastAsia="仿宋"/>
          <w:b w:val="0"/>
          <w:color w:val="000000" w:themeColor="text1"/>
          <w14:textFill>
            <w14:solidFill>
              <w14:schemeClr w14:val="tx1"/>
            </w14:solidFill>
          </w14:textFill>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项目名称</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项目所在地</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发包人名称</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发包人地址</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发包人电话</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签约合同价</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开工日期</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计划竣工日期</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承担的工作</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工程质量</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项目经理</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技术负责人</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总监理工程师及电话</w:t>
            </w:r>
          </w:p>
        </w:tc>
        <w:tc>
          <w:tcPr>
            <w:tcW w:w="6511" w:type="dxa"/>
            <w:vAlign w:val="center"/>
          </w:tcPr>
          <w:p>
            <w:pPr>
              <w:spacing w:line="492"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项目描述</w:t>
            </w:r>
          </w:p>
        </w:tc>
        <w:tc>
          <w:tcPr>
            <w:tcW w:w="6511" w:type="dxa"/>
            <w:vAlign w:val="center"/>
          </w:tcPr>
          <w:p>
            <w:pPr>
              <w:spacing w:line="492" w:lineRule="exact"/>
              <w:ind w:firstLine="480" w:firstLineChars="200"/>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备注</w:t>
            </w:r>
          </w:p>
        </w:tc>
        <w:tc>
          <w:tcPr>
            <w:tcW w:w="6511" w:type="dxa"/>
            <w:vAlign w:val="center"/>
          </w:tcPr>
          <w:p>
            <w:pPr>
              <w:spacing w:line="492"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合同所属项目描述内容至少包括项目概况、本合同在项目中的地位（部位、合同价格所占比例）</w:t>
            </w:r>
          </w:p>
        </w:tc>
      </w:tr>
    </w:tbl>
    <w:p>
      <w:pPr>
        <w:spacing w:line="492"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附相关证明材料复印件。</w:t>
      </w:r>
    </w:p>
    <w:p>
      <w:pPr>
        <w:pStyle w:val="22"/>
        <w:numPr>
          <w:ilvl w:val="0"/>
          <w:numId w:val="0"/>
        </w:numPr>
        <w:jc w:val="center"/>
        <w:outlineLvl w:val="9"/>
        <w:rPr>
          <w:rFonts w:ascii="仿宋" w:hAnsi="仿宋" w:eastAsia="仿宋"/>
          <w:color w:val="000000" w:themeColor="text1"/>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Start w:id="382" w:name="_Toc499378934"/>
      <w:bookmarkStart w:id="383" w:name="_Toc499379056"/>
      <w:bookmarkStart w:id="384" w:name="_Toc496685998"/>
      <w:r>
        <w:rPr>
          <w:rFonts w:hint="eastAsia" w:ascii="仿宋" w:hAnsi="仿宋" w:eastAsia="仿宋"/>
          <w:color w:val="000000" w:themeColor="text1"/>
          <w:szCs w:val="24"/>
          <w:highlight w:val="white"/>
          <w14:textFill>
            <w14:solidFill>
              <w14:schemeClr w14:val="tx1"/>
            </w14:solidFill>
          </w14:textFill>
        </w:rPr>
        <w:t>（五）企业信誉情况</w:t>
      </w:r>
      <w:bookmarkEnd w:id="382"/>
      <w:bookmarkEnd w:id="383"/>
      <w:bookmarkEnd w:id="384"/>
    </w:p>
    <w:p>
      <w:pPr>
        <w:rPr>
          <w:rFonts w:ascii="仿宋" w:hAnsi="仿宋" w:eastAsia="仿宋"/>
          <w:color w:val="000000" w:themeColor="text1"/>
          <w14:textFill>
            <w14:solidFill>
              <w14:schemeClr w14:val="tx1"/>
            </w14:solidFill>
          </w14:textFill>
        </w:rPr>
      </w:pPr>
    </w:p>
    <w:p>
      <w:pPr>
        <w:pStyle w:val="22"/>
        <w:keepNext/>
        <w:keepLines/>
        <w:pageBreakBefore w:val="0"/>
        <w:widowControl w:val="0"/>
        <w:numPr>
          <w:ilvl w:val="0"/>
          <w:numId w:val="0"/>
        </w:numPr>
        <w:kinsoku/>
        <w:wordWrap/>
        <w:overflowPunct/>
        <w:topLinePunct w:val="0"/>
        <w:autoSpaceDE/>
        <w:autoSpaceDN/>
        <w:bidi w:val="0"/>
        <w:adjustRightInd/>
        <w:snapToGrid/>
        <w:spacing w:after="161" w:afterLines="50"/>
        <w:jc w:val="center"/>
        <w:textAlignment w:val="auto"/>
        <w:outlineLvl w:val="9"/>
        <w:rPr>
          <w:rFonts w:ascii="仿宋" w:hAnsi="仿宋" w:eastAsia="仿宋"/>
          <w:color w:val="000000" w:themeColor="text1"/>
          <w:szCs w:val="24"/>
          <w14:textFill>
            <w14:solidFill>
              <w14:schemeClr w14:val="tx1"/>
            </w14:solidFill>
          </w14:textFill>
        </w:rPr>
      </w:pPr>
      <w:bookmarkStart w:id="385" w:name="_Toc499379057"/>
      <w:bookmarkStart w:id="386" w:name="_Toc499378935"/>
      <w:r>
        <w:rPr>
          <w:rFonts w:ascii="仿宋" w:hAnsi="仿宋" w:eastAsia="仿宋"/>
          <w:color w:val="000000" w:themeColor="text1"/>
          <w:szCs w:val="24"/>
          <w:highlight w:val="white"/>
          <w14:textFill>
            <w14:solidFill>
              <w14:schemeClr w14:val="tx1"/>
            </w14:solidFill>
          </w14:textFill>
        </w:rPr>
        <w:t xml:space="preserve">5-1 </w:t>
      </w:r>
      <w:r>
        <w:rPr>
          <w:rFonts w:hint="eastAsia" w:ascii="仿宋" w:hAnsi="仿宋" w:eastAsia="仿宋"/>
          <w:color w:val="000000" w:themeColor="text1"/>
          <w:szCs w:val="24"/>
          <w:highlight w:val="white"/>
          <w14:textFill>
            <w14:solidFill>
              <w14:schemeClr w14:val="tx1"/>
            </w14:solidFill>
          </w14:textFill>
        </w:rPr>
        <w:t>企业信誉声明</w:t>
      </w:r>
      <w:bookmarkEnd w:id="385"/>
      <w:bookmarkEnd w:id="386"/>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000000" w:themeColor="text1"/>
                <w:szCs w:val="21"/>
                <w:highlight w:val="white"/>
                <w14:textFill>
                  <w14:solidFill>
                    <w14:schemeClr w14:val="tx1"/>
                  </w14:solidFill>
                </w14:textFill>
              </w:rPr>
            </w:pPr>
          </w:p>
          <w:p>
            <w:pPr>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企业信誉声明</w:t>
            </w:r>
          </w:p>
          <w:p>
            <w:pPr>
              <w:spacing w:line="440" w:lineRule="exact"/>
              <w:rPr>
                <w:rFonts w:ascii="仿宋" w:hAnsi="仿宋" w:eastAsia="仿宋"/>
                <w:color w:val="000000" w:themeColor="text1"/>
                <w:szCs w:val="21"/>
                <w14:textFill>
                  <w14:solidFill>
                    <w14:schemeClr w14:val="tx1"/>
                  </w14:solidFill>
                </w14:textFill>
              </w:rPr>
            </w:pPr>
          </w:p>
          <w:p>
            <w:pP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highlight w:val="white"/>
                <w14:textFill>
                  <w14:solidFill>
                    <w14:schemeClr w14:val="tx1"/>
                  </w14:solidFill>
                </w14:textFill>
              </w:rPr>
              <w:t>（招标人名称）：</w:t>
            </w:r>
          </w:p>
          <w:p>
            <w:pPr>
              <w:rPr>
                <w:rFonts w:ascii="仿宋" w:hAnsi="仿宋" w:eastAsia="仿宋"/>
                <w:color w:val="000000" w:themeColor="text1"/>
                <w14:textFill>
                  <w14:solidFill>
                    <w14:schemeClr w14:val="tx1"/>
                  </w14:solidFill>
                </w14:textFill>
              </w:rPr>
            </w:pPr>
          </w:p>
          <w:p>
            <w:pPr>
              <w:spacing w:line="440" w:lineRule="exact"/>
              <w:ind w:left="4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我方在此声明，</w:t>
            </w:r>
            <w:r>
              <w:rPr>
                <w:rFonts w:hint="eastAsia" w:ascii="仿宋" w:hAnsi="仿宋" w:eastAsia="仿宋"/>
                <w:color w:val="000000" w:themeColor="text1"/>
                <w:highlight w:val="white"/>
                <w14:textFill>
                  <w14:solidFill>
                    <w14:schemeClr w14:val="tx1"/>
                  </w14:solidFill>
                </w14:textFill>
              </w:rPr>
              <w:t>截止本招标项目投标截止时间，我方处于</w:t>
            </w:r>
            <w:r>
              <w:rPr>
                <w:rFonts w:hint="eastAsia" w:ascii="仿宋" w:hAnsi="仿宋" w:eastAsia="仿宋"/>
                <w:color w:val="000000" w:themeColor="text1"/>
                <w:szCs w:val="21"/>
                <w:highlight w:val="white"/>
                <w14:textFill>
                  <w14:solidFill>
                    <w14:schemeClr w14:val="tx1"/>
                  </w14:solidFill>
                </w14:textFill>
              </w:rPr>
              <w:t>正常的经营状态，不存在下列任何一种情形。</w:t>
            </w:r>
          </w:p>
          <w:p>
            <w:pPr>
              <w:spacing w:line="400" w:lineRule="exact"/>
              <w:ind w:left="42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highlight w:val="white"/>
                <w14:textFill>
                  <w14:solidFill>
                    <w14:schemeClr w14:val="tx1"/>
                  </w14:solidFill>
                </w14:textFill>
              </w:rPr>
              <w:t>（</w:t>
            </w:r>
            <w:r>
              <w:rPr>
                <w:rFonts w:ascii="仿宋" w:hAnsi="仿宋" w:eastAsia="仿宋"/>
                <w:color w:val="000000" w:themeColor="text1"/>
                <w:highlight w:val="white"/>
                <w14:textFill>
                  <w14:solidFill>
                    <w14:schemeClr w14:val="tx1"/>
                  </w14:solidFill>
                </w14:textFill>
              </w:rPr>
              <w:t>1</w:t>
            </w:r>
            <w:r>
              <w:rPr>
                <w:rFonts w:hint="eastAsia" w:ascii="仿宋" w:hAnsi="仿宋" w:eastAsia="仿宋"/>
                <w:color w:val="000000" w:themeColor="text1"/>
                <w:highlight w:val="white"/>
                <w14:textFill>
                  <w14:solidFill>
                    <w14:schemeClr w14:val="tx1"/>
                  </w14:solidFill>
                </w14:textFill>
              </w:rPr>
              <w:t>）被责令停业；</w:t>
            </w:r>
          </w:p>
          <w:p>
            <w:pPr>
              <w:spacing w:line="400" w:lineRule="exact"/>
              <w:ind w:left="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highlight w:val="white"/>
                <w14:textFill>
                  <w14:solidFill>
                    <w14:schemeClr w14:val="tx1"/>
                  </w14:solidFill>
                </w14:textFill>
              </w:rPr>
              <w:t>（</w:t>
            </w:r>
            <w:r>
              <w:rPr>
                <w:rFonts w:ascii="仿宋" w:hAnsi="仿宋" w:eastAsia="仿宋"/>
                <w:color w:val="000000" w:themeColor="text1"/>
                <w:highlight w:val="white"/>
                <w14:textFill>
                  <w14:solidFill>
                    <w14:schemeClr w14:val="tx1"/>
                  </w14:solidFill>
                </w14:textFill>
              </w:rPr>
              <w:t>2</w:t>
            </w:r>
            <w:r>
              <w:rPr>
                <w:rFonts w:hint="eastAsia" w:ascii="仿宋" w:hAnsi="仿宋" w:eastAsia="仿宋"/>
                <w:color w:val="000000" w:themeColor="text1"/>
                <w:highlight w:val="white"/>
                <w14:textFill>
                  <w14:solidFill>
                    <w14:schemeClr w14:val="tx1"/>
                  </w14:solidFill>
                </w14:textFill>
              </w:rPr>
              <w:t>）被暂停或取消投标资格；</w:t>
            </w:r>
          </w:p>
          <w:p>
            <w:pPr>
              <w:spacing w:line="440" w:lineRule="exact"/>
              <w:ind w:left="4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（3）财产被接管或冻结；</w:t>
            </w:r>
          </w:p>
          <w:p>
            <w:pPr>
              <w:spacing w:line="440" w:lineRule="exact"/>
              <w:ind w:left="4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（4）在最近三年内有骗取中标或严重违约或重大工程质量问题。</w:t>
            </w:r>
          </w:p>
          <w:p>
            <w:pPr>
              <w:spacing w:line="440" w:lineRule="exact"/>
              <w:ind w:left="4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我方保证上述信息的真实和准确，并愿意承担因我方就此弄虚作假所引起的一切法律后果。</w:t>
            </w:r>
          </w:p>
          <w:p>
            <w:pPr>
              <w:spacing w:line="440" w:lineRule="exact"/>
              <w:ind w:left="420"/>
              <w:rPr>
                <w:rFonts w:ascii="仿宋" w:hAnsi="仿宋" w:eastAsia="仿宋"/>
                <w:color w:val="000000" w:themeColor="text1"/>
                <w:szCs w:val="21"/>
                <w14:textFill>
                  <w14:solidFill>
                    <w14:schemeClr w14:val="tx1"/>
                  </w14:solidFill>
                </w14:textFill>
              </w:rPr>
            </w:pPr>
          </w:p>
          <w:p>
            <w:pPr>
              <w:spacing w:line="440" w:lineRule="exact"/>
              <w:ind w:left="3990"/>
              <w:jc w:val="righ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投标人：（盖单位章）</w:t>
            </w:r>
          </w:p>
          <w:p>
            <w:pPr>
              <w:spacing w:line="440" w:lineRule="exact"/>
              <w:ind w:left="3990"/>
              <w:jc w:val="righ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法定代表人或其委托代理人：（签字）</w:t>
            </w:r>
          </w:p>
          <w:p>
            <w:pPr>
              <w:spacing w:line="440" w:lineRule="exact"/>
              <w:ind w:left="420"/>
              <w:jc w:val="right"/>
              <w:rPr>
                <w:rFonts w:ascii="仿宋" w:hAnsi="仿宋" w:eastAsia="仿宋"/>
                <w:color w:val="000000" w:themeColor="text1"/>
                <w:szCs w:val="21"/>
                <w14:textFill>
                  <w14:solidFill>
                    <w14:schemeClr w14:val="tx1"/>
                  </w14:solidFill>
                </w14:textFill>
              </w:rPr>
            </w:pPr>
          </w:p>
          <w:p>
            <w:pPr>
              <w:spacing w:line="440" w:lineRule="exact"/>
              <w:ind w:left="420"/>
              <w:jc w:val="righ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 xml:space="preserve"> 年  月  日</w:t>
            </w:r>
          </w:p>
          <w:p>
            <w:pPr>
              <w:spacing w:line="440" w:lineRule="exact"/>
              <w:ind w:left="420"/>
              <w:rPr>
                <w:rFonts w:ascii="仿宋" w:hAnsi="仿宋" w:eastAsia="仿宋"/>
                <w:color w:val="000000" w:themeColor="text1"/>
                <w:szCs w:val="21"/>
                <w14:textFill>
                  <w14:solidFill>
                    <w14:schemeClr w14:val="tx1"/>
                  </w14:solidFill>
                </w14:textFill>
              </w:rPr>
            </w:pPr>
          </w:p>
          <w:p>
            <w:pPr>
              <w:spacing w:line="4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olor w:val="000000" w:themeColor="text1"/>
                <w:szCs w:val="21"/>
                <w14:textFill>
                  <w14:solidFill>
                    <w14:schemeClr w14:val="tx1"/>
                  </w14:solidFill>
                </w14:textFill>
              </w:rPr>
            </w:pPr>
          </w:p>
        </w:tc>
      </w:tr>
    </w:tbl>
    <w:p>
      <w:pPr>
        <w:jc w:val="center"/>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highlight w:val="white"/>
          <w14:textFill>
            <w14:solidFill>
              <w14:schemeClr w14:val="tx1"/>
            </w14:solidFill>
          </w14:textFill>
        </w:rPr>
        <w:br w:type="page"/>
      </w:r>
      <w:bookmarkStart w:id="387" w:name="_Toc499379059"/>
      <w:bookmarkStart w:id="388" w:name="_Toc499378937"/>
      <w:r>
        <w:rPr>
          <w:rFonts w:hint="eastAsia" w:ascii="仿宋" w:hAnsi="仿宋" w:eastAsia="仿宋" w:cs="宋体"/>
          <w:b w:val="0"/>
          <w:bCs w:val="0"/>
          <w:color w:val="000000" w:themeColor="text1"/>
          <w:kern w:val="2"/>
          <w:sz w:val="24"/>
          <w:szCs w:val="24"/>
          <w:highlight w:val="white"/>
          <w:lang w:val="en-US" w:eastAsia="zh-CN" w:bidi="ar-SA"/>
          <w14:textFill>
            <w14:solidFill>
              <w14:schemeClr w14:val="tx1"/>
            </w14:solidFill>
          </w14:textFill>
        </w:rPr>
        <w:t>5-2 信用中国查询结果</w:t>
      </w:r>
      <w:bookmarkEnd w:id="387"/>
      <w:bookmarkEnd w:id="388"/>
    </w:p>
    <w:p>
      <w:pPr>
        <w:rPr>
          <w:rFonts w:ascii="仿宋" w:hAnsi="仿宋" w:eastAsia="仿宋"/>
          <w:color w:val="000000" w:themeColor="text1"/>
          <w:szCs w:val="20"/>
          <w14:textFill>
            <w14:solidFill>
              <w14:schemeClr w14:val="tx1"/>
            </w14:solidFill>
          </w14:textFill>
        </w:rPr>
      </w:pPr>
    </w:p>
    <w:p>
      <w:pPr>
        <w:rPr>
          <w:rFonts w:ascii="仿宋" w:hAnsi="仿宋" w:eastAsia="仿宋"/>
          <w:color w:val="000000" w:themeColor="text1"/>
          <w14:textFill>
            <w14:solidFill>
              <w14:schemeClr w14:val="tx1"/>
            </w14:solidFill>
          </w14:textFill>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2" w:hRule="atLeast"/>
          <w:jc w:val="center"/>
        </w:trPr>
        <w:tc>
          <w:tcPr>
            <w:tcW w:w="9234"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rPr>
                <w:rFonts w:ascii="仿宋" w:hAnsi="仿宋" w:eastAsia="仿宋"/>
                <w:color w:val="000000" w:themeColor="text1"/>
                <w:szCs w:val="21"/>
                <w:highlight w:val="yellow"/>
                <w14:textFill>
                  <w14:solidFill>
                    <w14:schemeClr w14:val="tx1"/>
                  </w14:solidFill>
                </w14:textFill>
              </w:rPr>
            </w:pPr>
          </w:p>
          <w:p>
            <w:pPr>
              <w:tabs>
                <w:tab w:val="left" w:pos="6039"/>
              </w:tabs>
              <w:snapToGrid w:val="0"/>
              <w:spacing w:line="360" w:lineRule="exact"/>
              <w:rPr>
                <w:rFonts w:ascii="仿宋" w:hAnsi="仿宋" w:eastAsia="仿宋"/>
                <w:color w:val="000000" w:themeColor="text1"/>
                <w:szCs w:val="21"/>
                <w:highlight w:val="yellow"/>
                <w14:textFill>
                  <w14:solidFill>
                    <w14:schemeClr w14:val="tx1"/>
                  </w14:solidFill>
                </w14:textFill>
              </w:rPr>
            </w:pPr>
          </w:p>
        </w:tc>
      </w:tr>
    </w:tbl>
    <w:p>
      <w:pPr>
        <w:rPr>
          <w:rFonts w:ascii="仿宋" w:hAnsi="仿宋" w:eastAsia="仿宋"/>
          <w:color w:val="000000" w:themeColor="text1"/>
          <w:sz w:val="20"/>
          <w:szCs w:val="20"/>
          <w14:textFill>
            <w14:solidFill>
              <w14:schemeClr w14:val="tx1"/>
            </w14:solidFill>
          </w14:textFill>
        </w:rPr>
      </w:pPr>
    </w:p>
    <w:p>
      <w:pPr>
        <w:rPr>
          <w:rFonts w:ascii="仿宋" w:hAnsi="仿宋" w:eastAsia="仿宋"/>
          <w:color w:val="000000" w:themeColor="text1"/>
          <w:szCs w:val="21"/>
          <w14:textFill>
            <w14:solidFill>
              <w14:schemeClr w14:val="tx1"/>
            </w14:solidFill>
          </w14:textFill>
        </w:rPr>
      </w:pPr>
    </w:p>
    <w:p>
      <w:pPr>
        <w:spacing w:line="400" w:lineRule="atLeas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备注：1. 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p>
      <w:pPr>
        <w:spacing w:line="400" w:lineRule="atLeast"/>
        <w:ind w:left="63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2. 联合体投标的，应当对所有联合体成员进行查询。</w:t>
      </w:r>
    </w:p>
    <w:p>
      <w:pPr>
        <w:pStyle w:val="22"/>
        <w:pageBreakBefore/>
        <w:numPr>
          <w:ilvl w:val="0"/>
          <w:numId w:val="0"/>
        </w:numPr>
        <w:jc w:val="center"/>
        <w:outlineLvl w:val="9"/>
        <w:rPr>
          <w:rFonts w:hint="eastAsia" w:ascii="仿宋" w:hAnsi="仿宋" w:eastAsia="仿宋"/>
          <w:color w:val="000000" w:themeColor="text1"/>
          <w:szCs w:val="24"/>
          <w:lang w:eastAsia="zh-CN"/>
          <w14:textFill>
            <w14:solidFill>
              <w14:schemeClr w14:val="tx1"/>
            </w14:solidFill>
          </w14:textFill>
        </w:rPr>
      </w:pPr>
      <w:bookmarkStart w:id="389" w:name="_Toc496686002"/>
      <w:bookmarkStart w:id="390" w:name="_Toc499379060"/>
      <w:bookmarkStart w:id="391" w:name="_Toc499378938"/>
      <w:r>
        <w:rPr>
          <w:rFonts w:ascii="仿宋" w:hAnsi="仿宋" w:eastAsia="仿宋"/>
          <w:color w:val="000000" w:themeColor="text1"/>
          <w:szCs w:val="24"/>
          <w:highlight w:val="white"/>
          <w14:textFill>
            <w14:solidFill>
              <w14:schemeClr w14:val="tx1"/>
            </w14:solidFill>
          </w14:textFill>
        </w:rPr>
        <w:t>5-</w:t>
      </w:r>
      <w:r>
        <w:rPr>
          <w:rFonts w:hint="eastAsia" w:ascii="仿宋" w:hAnsi="仿宋" w:eastAsia="仿宋"/>
          <w:color w:val="000000" w:themeColor="text1"/>
          <w:szCs w:val="24"/>
          <w:highlight w:val="white"/>
          <w14:textFill>
            <w14:solidFill>
              <w14:schemeClr w14:val="tx1"/>
            </w14:solidFill>
          </w14:textFill>
        </w:rPr>
        <w:t>4近</w:t>
      </w:r>
      <w:r>
        <w:rPr>
          <w:rFonts w:ascii="仿宋" w:hAnsi="仿宋" w:eastAsia="仿宋"/>
          <w:color w:val="000000" w:themeColor="text1"/>
          <w:szCs w:val="24"/>
          <w:highlight w:val="white"/>
          <w14:textFill>
            <w14:solidFill>
              <w14:schemeClr w14:val="tx1"/>
            </w14:solidFill>
          </w14:textFill>
        </w:rPr>
        <w:t>3</w:t>
      </w:r>
      <w:r>
        <w:rPr>
          <w:rFonts w:hint="eastAsia" w:ascii="仿宋" w:hAnsi="仿宋" w:eastAsia="仿宋"/>
          <w:color w:val="000000" w:themeColor="text1"/>
          <w:szCs w:val="24"/>
          <w:highlight w:val="white"/>
          <w14:textFill>
            <w14:solidFill>
              <w14:schemeClr w14:val="tx1"/>
            </w14:solidFill>
          </w14:textFill>
        </w:rPr>
        <w:t>年发生的诉讼和仲裁情况</w:t>
      </w:r>
      <w:bookmarkEnd w:id="389"/>
      <w:bookmarkEnd w:id="390"/>
      <w:bookmarkEnd w:id="391"/>
      <w:r>
        <w:rPr>
          <w:rFonts w:hint="eastAsia" w:ascii="仿宋" w:hAnsi="仿宋" w:eastAsia="仿宋"/>
          <w:color w:val="000000" w:themeColor="text1"/>
          <w:szCs w:val="24"/>
          <w:highlight w:val="white"/>
          <w:lang w:eastAsia="zh-CN"/>
          <w14:textFill>
            <w14:solidFill>
              <w14:schemeClr w14:val="tx1"/>
            </w14:solidFill>
          </w14:textFill>
        </w:rPr>
        <w:t>（</w:t>
      </w:r>
      <w:r>
        <w:rPr>
          <w:rFonts w:hint="eastAsia" w:ascii="仿宋" w:hAnsi="仿宋" w:eastAsia="仿宋"/>
          <w:color w:val="000000" w:themeColor="text1"/>
          <w:szCs w:val="24"/>
          <w:highlight w:val="white"/>
          <w:lang w:val="en-US" w:eastAsia="zh-CN"/>
          <w14:textFill>
            <w14:solidFill>
              <w14:schemeClr w14:val="tx1"/>
            </w14:solidFill>
          </w14:textFill>
        </w:rPr>
        <w:t>如有</w:t>
      </w:r>
      <w:r>
        <w:rPr>
          <w:rFonts w:hint="eastAsia" w:ascii="仿宋" w:hAnsi="仿宋" w:eastAsia="仿宋"/>
          <w:color w:val="000000" w:themeColor="text1"/>
          <w:szCs w:val="24"/>
          <w:highlight w:val="white"/>
          <w:lang w:eastAsia="zh-CN"/>
          <w14:textFill>
            <w14:solidFill>
              <w14:schemeClr w14:val="tx1"/>
            </w14:solidFill>
          </w14:textFill>
        </w:rPr>
        <w:t>）</w:t>
      </w:r>
    </w:p>
    <w:p>
      <w:pPr>
        <w:rPr>
          <w:rFonts w:ascii="仿宋" w:hAnsi="仿宋" w:eastAsia="仿宋"/>
          <w:color w:val="000000" w:themeColor="text1"/>
          <w14:textFill>
            <w14:solidFill>
              <w14:schemeClr w14:val="tx1"/>
            </w14:solidFill>
          </w14:textFill>
        </w:rPr>
      </w:pPr>
    </w:p>
    <w:tbl>
      <w:tblPr>
        <w:tblStyle w:val="16"/>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1311"/>
        <w:gridCol w:w="3745"/>
        <w:gridCol w:w="2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诉</w:t>
            </w:r>
          </w:p>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讼</w:t>
            </w:r>
          </w:p>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情</w:t>
            </w:r>
          </w:p>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仲</w:t>
            </w:r>
          </w:p>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裁</w:t>
            </w:r>
          </w:p>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情</w:t>
            </w:r>
          </w:p>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olor w:val="000000" w:themeColor="text1"/>
                <w:szCs w:val="21"/>
                <w14:textFill>
                  <w14:solidFill>
                    <w14:schemeClr w14:val="tx1"/>
                  </w14:solidFill>
                </w14:textFill>
              </w:rPr>
            </w:pPr>
          </w:p>
        </w:tc>
      </w:tr>
    </w:tbl>
    <w:p>
      <w:pPr>
        <w:spacing w:line="40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highlight w:val="white"/>
          <w14:textFill>
            <w14:solidFill>
              <w14:schemeClr w14:val="tx1"/>
            </w14:solidFill>
          </w14:textFill>
        </w:rPr>
        <w:t xml:space="preserve">2. </w:t>
      </w:r>
      <w:r>
        <w:rPr>
          <w:rFonts w:hint="eastAsia" w:ascii="仿宋" w:hAnsi="仿宋" w:eastAsia="仿宋"/>
          <w:color w:val="000000" w:themeColor="text1"/>
          <w:szCs w:val="21"/>
          <w:highlight w:val="white"/>
          <w14:textFill>
            <w14:solidFill>
              <w14:schemeClr w14:val="tx1"/>
            </w14:solidFill>
          </w14:textFill>
        </w:rPr>
        <w:t>近</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年是指从投标截止日往前推算</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年，例如投标截止日为20</w:t>
      </w:r>
      <w:r>
        <w:rPr>
          <w:rFonts w:hint="eastAsia" w:ascii="仿宋" w:hAnsi="仿宋" w:eastAsia="仿宋"/>
          <w:color w:val="000000" w:themeColor="text1"/>
          <w:szCs w:val="21"/>
          <w:highlight w:val="white"/>
          <w:lang w:val="en-US" w:eastAsia="zh-CN"/>
          <w14:textFill>
            <w14:solidFill>
              <w14:schemeClr w14:val="tx1"/>
            </w14:solidFill>
          </w14:textFill>
        </w:rPr>
        <w:t>20</w:t>
      </w:r>
      <w:r>
        <w:rPr>
          <w:rFonts w:hint="eastAsia" w:ascii="仿宋" w:hAnsi="仿宋" w:eastAsia="仿宋"/>
          <w:color w:val="000000" w:themeColor="text1"/>
          <w:szCs w:val="21"/>
          <w:highlight w:val="white"/>
          <w14:textFill>
            <w14:solidFill>
              <w14:schemeClr w14:val="tx1"/>
            </w14:solidFill>
          </w14:textFill>
        </w:rPr>
        <w:t>年3月5日，则近3年是指20</w:t>
      </w:r>
      <w:r>
        <w:rPr>
          <w:rFonts w:hint="eastAsia" w:ascii="仿宋" w:hAnsi="仿宋" w:eastAsia="仿宋"/>
          <w:color w:val="000000" w:themeColor="text1"/>
          <w:szCs w:val="21"/>
          <w:highlight w:val="white"/>
          <w:lang w:val="en-US" w:eastAsia="zh-CN"/>
          <w14:textFill>
            <w14:solidFill>
              <w14:schemeClr w14:val="tx1"/>
            </w14:solidFill>
          </w14:textFill>
        </w:rPr>
        <w:t>20</w:t>
      </w:r>
      <w:r>
        <w:rPr>
          <w:rFonts w:hint="eastAsia" w:ascii="仿宋" w:hAnsi="仿宋" w:eastAsia="仿宋"/>
          <w:color w:val="000000" w:themeColor="text1"/>
          <w:szCs w:val="21"/>
          <w:highlight w:val="white"/>
          <w14:textFill>
            <w14:solidFill>
              <w14:schemeClr w14:val="tx1"/>
            </w14:solidFill>
          </w14:textFill>
        </w:rPr>
        <w:t>年3月5日至20</w:t>
      </w:r>
      <w:r>
        <w:rPr>
          <w:rFonts w:hint="eastAsia" w:ascii="仿宋" w:hAnsi="仿宋" w:eastAsia="仿宋"/>
          <w:color w:val="000000" w:themeColor="text1"/>
          <w:szCs w:val="21"/>
          <w:highlight w:val="white"/>
          <w:lang w:val="en-US" w:eastAsia="zh-CN"/>
          <w14:textFill>
            <w14:solidFill>
              <w14:schemeClr w14:val="tx1"/>
            </w14:solidFill>
          </w14:textFill>
        </w:rPr>
        <w:t>23</w:t>
      </w:r>
      <w:r>
        <w:rPr>
          <w:rFonts w:hint="eastAsia" w:ascii="仿宋" w:hAnsi="仿宋" w:eastAsia="仿宋"/>
          <w:color w:val="000000" w:themeColor="text1"/>
          <w:szCs w:val="21"/>
          <w:highlight w:val="white"/>
          <w14:textFill>
            <w14:solidFill>
              <w14:schemeClr w14:val="tx1"/>
            </w14:solidFill>
          </w14:textFill>
        </w:rPr>
        <w:t>年3月4日。以仲裁裁决或判决书时间为准。</w:t>
      </w:r>
    </w:p>
    <w:p>
      <w:pPr>
        <w:spacing w:line="400" w:lineRule="exact"/>
        <w:ind w:left="63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highlight w:val="white"/>
          <w14:textFill>
            <w14:solidFill>
              <w14:schemeClr w14:val="tx1"/>
            </w14:solidFill>
          </w14:textFill>
        </w:rPr>
        <w:t xml:space="preserve">3. </w:t>
      </w:r>
      <w:r>
        <w:rPr>
          <w:rFonts w:hint="eastAsia" w:ascii="仿宋" w:hAnsi="仿宋" w:eastAsia="仿宋"/>
          <w:color w:val="000000" w:themeColor="text1"/>
          <w:szCs w:val="21"/>
          <w:highlight w:val="white"/>
          <w14:textFill>
            <w14:solidFill>
              <w14:schemeClr w14:val="tx1"/>
            </w14:solidFill>
          </w14:textFill>
        </w:rPr>
        <w:t>投标人不如实填报或隐瞒实情，视为弄虚作假。没有相关情况应明确填“无”。</w:t>
      </w:r>
    </w:p>
    <w:p>
      <w:pPr>
        <w:pStyle w:val="22"/>
        <w:pageBreakBefore/>
        <w:numPr>
          <w:ilvl w:val="0"/>
          <w:numId w:val="0"/>
        </w:numPr>
        <w:jc w:val="center"/>
        <w:outlineLvl w:val="9"/>
        <w:rPr>
          <w:rFonts w:hint="eastAsia" w:ascii="仿宋" w:hAnsi="仿宋" w:eastAsia="仿宋"/>
          <w:color w:val="000000" w:themeColor="text1"/>
          <w:szCs w:val="24"/>
          <w:lang w:eastAsia="zh-CN"/>
          <w14:textFill>
            <w14:solidFill>
              <w14:schemeClr w14:val="tx1"/>
            </w14:solidFill>
          </w14:textFill>
        </w:rPr>
      </w:pPr>
      <w:bookmarkStart w:id="392" w:name="_Toc496686003"/>
      <w:bookmarkStart w:id="393" w:name="_Toc499378939"/>
      <w:bookmarkStart w:id="394" w:name="_Toc499379061"/>
      <w:r>
        <w:rPr>
          <w:rFonts w:ascii="仿宋" w:hAnsi="仿宋" w:eastAsia="仿宋"/>
          <w:color w:val="000000" w:themeColor="text1"/>
          <w:szCs w:val="24"/>
          <w:highlight w:val="white"/>
          <w14:textFill>
            <w14:solidFill>
              <w14:schemeClr w14:val="tx1"/>
            </w14:solidFill>
          </w14:textFill>
        </w:rPr>
        <w:t>5-</w:t>
      </w:r>
      <w:r>
        <w:rPr>
          <w:rFonts w:hint="eastAsia" w:ascii="仿宋" w:hAnsi="仿宋" w:eastAsia="仿宋"/>
          <w:color w:val="000000" w:themeColor="text1"/>
          <w:szCs w:val="24"/>
          <w:highlight w:val="white"/>
          <w14:textFill>
            <w14:solidFill>
              <w14:schemeClr w14:val="tx1"/>
            </w14:solidFill>
          </w14:textFill>
        </w:rPr>
        <w:t>5近</w:t>
      </w:r>
      <w:r>
        <w:rPr>
          <w:rFonts w:ascii="仿宋" w:hAnsi="仿宋" w:eastAsia="仿宋"/>
          <w:color w:val="000000" w:themeColor="text1"/>
          <w:szCs w:val="24"/>
          <w:highlight w:val="white"/>
          <w14:textFill>
            <w14:solidFill>
              <w14:schemeClr w14:val="tx1"/>
            </w14:solidFill>
          </w14:textFill>
        </w:rPr>
        <w:t>3</w:t>
      </w:r>
      <w:r>
        <w:rPr>
          <w:rFonts w:hint="eastAsia" w:ascii="仿宋" w:hAnsi="仿宋" w:eastAsia="仿宋"/>
          <w:color w:val="000000" w:themeColor="text1"/>
          <w:szCs w:val="24"/>
          <w:highlight w:val="white"/>
          <w14:textFill>
            <w14:solidFill>
              <w14:schemeClr w14:val="tx1"/>
            </w14:solidFill>
          </w14:textFill>
        </w:rPr>
        <w:t>年投标人工程获质量奖项情况表</w:t>
      </w:r>
      <w:bookmarkEnd w:id="392"/>
      <w:bookmarkEnd w:id="393"/>
      <w:bookmarkEnd w:id="394"/>
      <w:r>
        <w:rPr>
          <w:rFonts w:hint="eastAsia" w:ascii="仿宋" w:hAnsi="仿宋" w:eastAsia="仿宋"/>
          <w:color w:val="000000" w:themeColor="text1"/>
          <w:szCs w:val="24"/>
          <w:highlight w:val="white"/>
          <w:lang w:eastAsia="zh-CN"/>
          <w14:textFill>
            <w14:solidFill>
              <w14:schemeClr w14:val="tx1"/>
            </w14:solidFill>
          </w14:textFill>
        </w:rPr>
        <w:t>（</w:t>
      </w:r>
      <w:r>
        <w:rPr>
          <w:rFonts w:hint="eastAsia" w:ascii="仿宋" w:hAnsi="仿宋" w:eastAsia="仿宋"/>
          <w:color w:val="000000" w:themeColor="text1"/>
          <w:szCs w:val="24"/>
          <w:highlight w:val="white"/>
          <w:lang w:val="en-US" w:eastAsia="zh-CN"/>
          <w14:textFill>
            <w14:solidFill>
              <w14:schemeClr w14:val="tx1"/>
            </w14:solidFill>
          </w14:textFill>
        </w:rPr>
        <w:t>如有</w:t>
      </w:r>
      <w:r>
        <w:rPr>
          <w:rFonts w:hint="eastAsia" w:ascii="仿宋" w:hAnsi="仿宋" w:eastAsia="仿宋"/>
          <w:color w:val="000000" w:themeColor="text1"/>
          <w:szCs w:val="24"/>
          <w:highlight w:val="white"/>
          <w:lang w:eastAsia="zh-CN"/>
          <w14:textFill>
            <w14:solidFill>
              <w14:schemeClr w14:val="tx1"/>
            </w14:solidFill>
          </w14:textFill>
        </w:rPr>
        <w:t>）</w:t>
      </w:r>
    </w:p>
    <w:p>
      <w:pPr>
        <w:rPr>
          <w:rFonts w:ascii="仿宋" w:hAnsi="仿宋" w:eastAsia="仿宋"/>
          <w:color w:val="000000" w:themeColor="text1"/>
          <w14:textFill>
            <w14:solidFill>
              <w14:schemeClr w14:val="tx1"/>
            </w14:solidFill>
          </w14:textFill>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43"/>
        <w:gridCol w:w="1906"/>
        <w:gridCol w:w="152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vAlign w:val="top"/>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bl>
    <w:p>
      <w:pPr>
        <w:pStyle w:val="12"/>
        <w:rPr>
          <w:rFonts w:ascii="仿宋" w:hAnsi="仿宋" w:eastAsia="仿宋"/>
          <w:color w:val="000000" w:themeColor="text1"/>
          <w:szCs w:val="24"/>
          <w14:textFill>
            <w14:solidFill>
              <w14:schemeClr w14:val="tx1"/>
            </w14:solidFill>
          </w14:textFill>
        </w:rPr>
      </w:pPr>
    </w:p>
    <w:p>
      <w:pPr>
        <w:pStyle w:val="12"/>
        <w:rPr>
          <w:rFonts w:ascii="仿宋" w:hAnsi="仿宋" w:eastAsia="仿宋"/>
          <w:color w:val="000000" w:themeColor="text1"/>
          <w:szCs w:val="24"/>
          <w14:textFill>
            <w14:solidFill>
              <w14:schemeClr w14:val="tx1"/>
            </w14:solidFill>
          </w14:textFill>
        </w:rPr>
      </w:pPr>
    </w:p>
    <w:p>
      <w:pPr>
        <w:spacing w:line="400" w:lineRule="atLeas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highlight w:val="white"/>
          <w14:textFill>
            <w14:solidFill>
              <w14:schemeClr w14:val="tx1"/>
            </w14:solidFill>
          </w14:textFill>
        </w:rPr>
        <w:t>备注：</w:t>
      </w:r>
      <w:r>
        <w:rPr>
          <w:rFonts w:ascii="仿宋" w:hAnsi="仿宋" w:eastAsia="仿宋"/>
          <w:color w:val="000000" w:themeColor="text1"/>
          <w:szCs w:val="21"/>
          <w:highlight w:val="white"/>
          <w14:textFill>
            <w14:solidFill>
              <w14:schemeClr w14:val="tx1"/>
            </w14:solidFill>
          </w14:textFill>
        </w:rPr>
        <w:t xml:space="preserve">1. </w:t>
      </w:r>
      <w:r>
        <w:rPr>
          <w:rFonts w:hint="eastAsia" w:ascii="仿宋" w:hAnsi="仿宋" w:eastAsia="仿宋"/>
          <w:color w:val="000000" w:themeColor="text1"/>
          <w:szCs w:val="21"/>
          <w:highlight w:val="white"/>
          <w14:textFill>
            <w14:solidFill>
              <w14:schemeClr w14:val="tx1"/>
            </w14:solidFill>
          </w14:textFill>
        </w:rPr>
        <w:t>近</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年是指从投标截止日往前推算的</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年，如投标截止日为</w:t>
      </w:r>
      <w:r>
        <w:rPr>
          <w:rFonts w:ascii="仿宋" w:hAnsi="仿宋" w:eastAsia="仿宋"/>
          <w:color w:val="000000" w:themeColor="text1"/>
          <w:szCs w:val="21"/>
          <w:highlight w:val="white"/>
          <w14:textFill>
            <w14:solidFill>
              <w14:schemeClr w14:val="tx1"/>
            </w14:solidFill>
          </w14:textFill>
        </w:rPr>
        <w:t>20</w:t>
      </w:r>
      <w:r>
        <w:rPr>
          <w:rFonts w:hint="eastAsia" w:ascii="仿宋" w:hAnsi="仿宋" w:eastAsia="仿宋"/>
          <w:color w:val="000000" w:themeColor="text1"/>
          <w:szCs w:val="21"/>
          <w:highlight w:val="white"/>
          <w:lang w:val="en-US" w:eastAsia="zh-CN"/>
          <w14:textFill>
            <w14:solidFill>
              <w14:schemeClr w14:val="tx1"/>
            </w14:solidFill>
          </w14:textFill>
        </w:rPr>
        <w:t>20</w:t>
      </w:r>
      <w:r>
        <w:rPr>
          <w:rFonts w:hint="eastAsia" w:ascii="仿宋" w:hAnsi="仿宋" w:eastAsia="仿宋"/>
          <w:color w:val="000000" w:themeColor="text1"/>
          <w:szCs w:val="21"/>
          <w:highlight w:val="white"/>
          <w14:textFill>
            <w14:solidFill>
              <w14:schemeClr w14:val="tx1"/>
            </w14:solidFill>
          </w14:textFill>
        </w:rPr>
        <w:t>年</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月</w:t>
      </w:r>
      <w:r>
        <w:rPr>
          <w:rFonts w:ascii="仿宋" w:hAnsi="仿宋" w:eastAsia="仿宋"/>
          <w:color w:val="000000" w:themeColor="text1"/>
          <w:szCs w:val="21"/>
          <w:highlight w:val="white"/>
          <w14:textFill>
            <w14:solidFill>
              <w14:schemeClr w14:val="tx1"/>
            </w14:solidFill>
          </w14:textFill>
        </w:rPr>
        <w:t>5</w:t>
      </w:r>
      <w:r>
        <w:rPr>
          <w:rFonts w:hint="eastAsia" w:ascii="仿宋" w:hAnsi="仿宋" w:eastAsia="仿宋"/>
          <w:color w:val="000000" w:themeColor="text1"/>
          <w:szCs w:val="21"/>
          <w:highlight w:val="white"/>
          <w14:textFill>
            <w14:solidFill>
              <w14:schemeClr w14:val="tx1"/>
            </w14:solidFill>
          </w14:textFill>
        </w:rPr>
        <w:t>日，则近</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年是指</w:t>
      </w:r>
      <w:r>
        <w:rPr>
          <w:rFonts w:ascii="仿宋" w:hAnsi="仿宋" w:eastAsia="仿宋"/>
          <w:color w:val="000000" w:themeColor="text1"/>
          <w:szCs w:val="21"/>
          <w:highlight w:val="white"/>
          <w14:textFill>
            <w14:solidFill>
              <w14:schemeClr w14:val="tx1"/>
            </w14:solidFill>
          </w14:textFill>
        </w:rPr>
        <w:t>20</w:t>
      </w:r>
      <w:r>
        <w:rPr>
          <w:rFonts w:hint="eastAsia" w:ascii="仿宋" w:hAnsi="仿宋" w:eastAsia="仿宋"/>
          <w:color w:val="000000" w:themeColor="text1"/>
          <w:szCs w:val="21"/>
          <w:highlight w:val="white"/>
          <w:lang w:val="en-US" w:eastAsia="zh-CN"/>
          <w14:textFill>
            <w14:solidFill>
              <w14:schemeClr w14:val="tx1"/>
            </w14:solidFill>
          </w14:textFill>
        </w:rPr>
        <w:t>20</w:t>
      </w:r>
      <w:r>
        <w:rPr>
          <w:rFonts w:hint="eastAsia" w:ascii="仿宋" w:hAnsi="仿宋" w:eastAsia="仿宋"/>
          <w:color w:val="000000" w:themeColor="text1"/>
          <w:szCs w:val="21"/>
          <w:highlight w:val="white"/>
          <w14:textFill>
            <w14:solidFill>
              <w14:schemeClr w14:val="tx1"/>
            </w14:solidFill>
          </w14:textFill>
        </w:rPr>
        <w:t>年</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月</w:t>
      </w:r>
      <w:r>
        <w:rPr>
          <w:rFonts w:ascii="仿宋" w:hAnsi="仿宋" w:eastAsia="仿宋"/>
          <w:color w:val="000000" w:themeColor="text1"/>
          <w:szCs w:val="21"/>
          <w:highlight w:val="white"/>
          <w14:textFill>
            <w14:solidFill>
              <w14:schemeClr w14:val="tx1"/>
            </w14:solidFill>
          </w14:textFill>
        </w:rPr>
        <w:t>5</w:t>
      </w:r>
      <w:r>
        <w:rPr>
          <w:rFonts w:hint="eastAsia" w:ascii="仿宋" w:hAnsi="仿宋" w:eastAsia="仿宋"/>
          <w:color w:val="000000" w:themeColor="text1"/>
          <w:szCs w:val="21"/>
          <w:highlight w:val="white"/>
          <w14:textFill>
            <w14:solidFill>
              <w14:schemeClr w14:val="tx1"/>
            </w14:solidFill>
          </w14:textFill>
        </w:rPr>
        <w:t>日至</w:t>
      </w:r>
      <w:r>
        <w:rPr>
          <w:rFonts w:ascii="仿宋" w:hAnsi="仿宋" w:eastAsia="仿宋"/>
          <w:color w:val="000000" w:themeColor="text1"/>
          <w:szCs w:val="21"/>
          <w:highlight w:val="white"/>
          <w14:textFill>
            <w14:solidFill>
              <w14:schemeClr w14:val="tx1"/>
            </w14:solidFill>
          </w14:textFill>
        </w:rPr>
        <w:t>20</w:t>
      </w:r>
      <w:r>
        <w:rPr>
          <w:rFonts w:hint="eastAsia" w:ascii="仿宋" w:hAnsi="仿宋" w:eastAsia="仿宋"/>
          <w:color w:val="000000" w:themeColor="text1"/>
          <w:szCs w:val="21"/>
          <w:highlight w:val="white"/>
          <w:lang w:val="en-US" w:eastAsia="zh-CN"/>
          <w14:textFill>
            <w14:solidFill>
              <w14:schemeClr w14:val="tx1"/>
            </w14:solidFill>
          </w14:textFill>
        </w:rPr>
        <w:t>23</w:t>
      </w:r>
      <w:r>
        <w:rPr>
          <w:rFonts w:hint="eastAsia" w:ascii="仿宋" w:hAnsi="仿宋" w:eastAsia="仿宋"/>
          <w:color w:val="000000" w:themeColor="text1"/>
          <w:szCs w:val="21"/>
          <w:highlight w:val="white"/>
          <w14:textFill>
            <w14:solidFill>
              <w14:schemeClr w14:val="tx1"/>
            </w14:solidFill>
          </w14:textFill>
        </w:rPr>
        <w:t>年</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月</w:t>
      </w:r>
      <w:r>
        <w:rPr>
          <w:rFonts w:ascii="仿宋" w:hAnsi="仿宋" w:eastAsia="仿宋"/>
          <w:color w:val="000000" w:themeColor="text1"/>
          <w:szCs w:val="21"/>
          <w:highlight w:val="white"/>
          <w14:textFill>
            <w14:solidFill>
              <w14:schemeClr w14:val="tx1"/>
            </w14:solidFill>
          </w14:textFill>
        </w:rPr>
        <w:t>4</w:t>
      </w:r>
      <w:r>
        <w:rPr>
          <w:rFonts w:hint="eastAsia" w:ascii="仿宋" w:hAnsi="仿宋" w:eastAsia="仿宋"/>
          <w:color w:val="000000" w:themeColor="text1"/>
          <w:szCs w:val="21"/>
          <w:highlight w:val="white"/>
          <w14:textFill>
            <w14:solidFill>
              <w14:schemeClr w14:val="tx1"/>
            </w14:solidFill>
          </w14:textFill>
        </w:rPr>
        <w:t>日。以表彰文件、获奖证书的时间为准。</w:t>
      </w:r>
    </w:p>
    <w:p>
      <w:pPr>
        <w:spacing w:line="400" w:lineRule="atLeast"/>
        <w:ind w:left="63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highlight w:val="white"/>
          <w14:textFill>
            <w14:solidFill>
              <w14:schemeClr w14:val="tx1"/>
            </w14:solidFill>
          </w14:textFill>
        </w:rPr>
        <w:t>2.</w:t>
      </w:r>
      <w:r>
        <w:rPr>
          <w:rFonts w:hint="eastAsia" w:ascii="仿宋" w:hAnsi="仿宋" w:eastAsia="仿宋"/>
          <w:color w:val="000000" w:themeColor="text1"/>
          <w:szCs w:val="21"/>
          <w:highlight w:val="white"/>
          <w14:textFill>
            <w14:solidFill>
              <w14:schemeClr w14:val="tx1"/>
            </w14:solidFill>
          </w14:textFill>
        </w:rPr>
        <w:t>本表后应附中标通知书（如有）、合同协议书、工程接收证书或工程竣工验收证书（工程竣工验收备案证）、表彰文件、颁奖机构颁发的获奖证书及其他证明材料等复印件。</w:t>
      </w:r>
    </w:p>
    <w:p>
      <w:pPr>
        <w:pStyle w:val="22"/>
        <w:pageBreakBefore/>
        <w:numPr>
          <w:ilvl w:val="0"/>
          <w:numId w:val="0"/>
        </w:numPr>
        <w:jc w:val="center"/>
        <w:outlineLvl w:val="9"/>
        <w:rPr>
          <w:rFonts w:hint="eastAsia" w:ascii="仿宋" w:hAnsi="仿宋" w:eastAsia="仿宋"/>
          <w:color w:val="000000" w:themeColor="text1"/>
          <w:szCs w:val="24"/>
          <w:lang w:val="en-US" w:eastAsia="zh-CN"/>
          <w14:textFill>
            <w14:solidFill>
              <w14:schemeClr w14:val="tx1"/>
            </w14:solidFill>
          </w14:textFill>
        </w:rPr>
      </w:pPr>
      <w:bookmarkStart w:id="395" w:name="_Toc499378940"/>
      <w:bookmarkStart w:id="396" w:name="_Toc496686004"/>
      <w:bookmarkStart w:id="397" w:name="_Toc499379062"/>
      <w:r>
        <w:rPr>
          <w:rFonts w:ascii="仿宋" w:hAnsi="仿宋" w:eastAsia="仿宋"/>
          <w:color w:val="000000" w:themeColor="text1"/>
          <w:szCs w:val="24"/>
          <w:highlight w:val="white"/>
          <w14:textFill>
            <w14:solidFill>
              <w14:schemeClr w14:val="tx1"/>
            </w14:solidFill>
          </w14:textFill>
        </w:rPr>
        <w:t>5-</w:t>
      </w:r>
      <w:r>
        <w:rPr>
          <w:rFonts w:hint="eastAsia" w:ascii="仿宋" w:hAnsi="仿宋" w:eastAsia="仿宋"/>
          <w:color w:val="000000" w:themeColor="text1"/>
          <w:szCs w:val="24"/>
          <w:highlight w:val="white"/>
          <w14:textFill>
            <w14:solidFill>
              <w14:schemeClr w14:val="tx1"/>
            </w14:solidFill>
          </w14:textFill>
        </w:rPr>
        <w:t>6近</w:t>
      </w:r>
      <w:r>
        <w:rPr>
          <w:rFonts w:ascii="仿宋" w:hAnsi="仿宋" w:eastAsia="仿宋"/>
          <w:color w:val="000000" w:themeColor="text1"/>
          <w:szCs w:val="24"/>
          <w:highlight w:val="white"/>
          <w14:textFill>
            <w14:solidFill>
              <w14:schemeClr w14:val="tx1"/>
            </w14:solidFill>
          </w14:textFill>
        </w:rPr>
        <w:t>3</w:t>
      </w:r>
      <w:r>
        <w:rPr>
          <w:rFonts w:hint="eastAsia" w:ascii="仿宋" w:hAnsi="仿宋" w:eastAsia="仿宋"/>
          <w:color w:val="000000" w:themeColor="text1"/>
          <w:szCs w:val="24"/>
          <w:highlight w:val="white"/>
          <w14:textFill>
            <w14:solidFill>
              <w14:schemeClr w14:val="tx1"/>
            </w14:solidFill>
          </w14:textFill>
        </w:rPr>
        <w:t>年项目经理已完工程获质量奖项情况表</w:t>
      </w:r>
      <w:bookmarkEnd w:id="395"/>
      <w:bookmarkEnd w:id="396"/>
      <w:bookmarkEnd w:id="397"/>
      <w:r>
        <w:rPr>
          <w:rFonts w:hint="eastAsia" w:ascii="仿宋" w:hAnsi="仿宋" w:eastAsia="仿宋"/>
          <w:color w:val="000000" w:themeColor="text1"/>
          <w:szCs w:val="24"/>
          <w:highlight w:val="white"/>
          <w:lang w:eastAsia="zh-CN"/>
          <w14:textFill>
            <w14:solidFill>
              <w14:schemeClr w14:val="tx1"/>
            </w14:solidFill>
          </w14:textFill>
        </w:rPr>
        <w:t>（</w:t>
      </w:r>
      <w:r>
        <w:rPr>
          <w:rFonts w:hint="eastAsia" w:ascii="仿宋" w:hAnsi="仿宋" w:eastAsia="仿宋"/>
          <w:color w:val="000000" w:themeColor="text1"/>
          <w:szCs w:val="24"/>
          <w:highlight w:val="white"/>
          <w:lang w:val="en-US" w:eastAsia="zh-CN"/>
          <w14:textFill>
            <w14:solidFill>
              <w14:schemeClr w14:val="tx1"/>
            </w14:solidFill>
          </w14:textFill>
        </w:rPr>
        <w:t>如有</w:t>
      </w:r>
      <w:r>
        <w:rPr>
          <w:rFonts w:hint="eastAsia" w:ascii="仿宋" w:hAnsi="仿宋" w:eastAsia="仿宋"/>
          <w:color w:val="000000" w:themeColor="text1"/>
          <w:szCs w:val="24"/>
          <w:highlight w:val="white"/>
          <w:lang w:eastAsia="zh-CN"/>
          <w14:textFill>
            <w14:solidFill>
              <w14:schemeClr w14:val="tx1"/>
            </w14:solidFill>
          </w14:textFill>
        </w:rPr>
        <w:t>）</w:t>
      </w:r>
    </w:p>
    <w:p>
      <w:pPr>
        <w:pStyle w:val="10"/>
        <w:spacing w:after="0" w:line="400" w:lineRule="atLeast"/>
        <w:ind w:left="0" w:leftChars="0"/>
        <w:jc w:val="center"/>
        <w:rPr>
          <w:rFonts w:ascii="仿宋" w:hAnsi="仿宋" w:eastAsia="仿宋"/>
          <w:color w:val="000000" w:themeColor="text1"/>
          <w:sz w:val="24"/>
          <w:szCs w:val="24"/>
          <w14:textFill>
            <w14:solidFill>
              <w14:schemeClr w14:val="tx1"/>
            </w14:solidFill>
          </w14:textFill>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43"/>
        <w:gridCol w:w="1906"/>
        <w:gridCol w:w="152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highlight w:val="white"/>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top"/>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000000" w:themeColor="text1"/>
                <w:szCs w:val="21"/>
                <w14:textFill>
                  <w14:solidFill>
                    <w14:schemeClr w14:val="tx1"/>
                  </w14:solidFill>
                </w14:textFill>
              </w:rPr>
            </w:pPr>
          </w:p>
        </w:tc>
      </w:tr>
    </w:tbl>
    <w:p>
      <w:pPr>
        <w:pStyle w:val="12"/>
        <w:rPr>
          <w:rFonts w:ascii="仿宋" w:hAnsi="仿宋" w:eastAsia="仿宋"/>
          <w:color w:val="000000" w:themeColor="text1"/>
          <w:szCs w:val="24"/>
          <w14:textFill>
            <w14:solidFill>
              <w14:schemeClr w14:val="tx1"/>
            </w14:solidFill>
          </w14:textFill>
        </w:rPr>
      </w:pPr>
    </w:p>
    <w:p>
      <w:pPr>
        <w:pStyle w:val="12"/>
        <w:rPr>
          <w:rFonts w:ascii="仿宋" w:hAnsi="仿宋" w:eastAsia="仿宋"/>
          <w:color w:val="000000" w:themeColor="text1"/>
          <w:szCs w:val="24"/>
          <w14:textFill>
            <w14:solidFill>
              <w14:schemeClr w14:val="tx1"/>
            </w14:solidFill>
          </w14:textFill>
        </w:rPr>
      </w:pPr>
    </w:p>
    <w:p>
      <w:pPr>
        <w:spacing w:line="400" w:lineRule="atLeas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highlight w:val="white"/>
          <w14:textFill>
            <w14:solidFill>
              <w14:schemeClr w14:val="tx1"/>
            </w14:solidFill>
          </w14:textFill>
        </w:rPr>
        <w:t>备注：</w:t>
      </w:r>
      <w:r>
        <w:rPr>
          <w:rFonts w:ascii="仿宋" w:hAnsi="仿宋" w:eastAsia="仿宋"/>
          <w:color w:val="000000" w:themeColor="text1"/>
          <w:szCs w:val="21"/>
          <w:highlight w:val="white"/>
          <w14:textFill>
            <w14:solidFill>
              <w14:schemeClr w14:val="tx1"/>
            </w14:solidFill>
          </w14:textFill>
        </w:rPr>
        <w:t xml:space="preserve">1. </w:t>
      </w:r>
      <w:r>
        <w:rPr>
          <w:rFonts w:hint="eastAsia" w:ascii="仿宋" w:hAnsi="仿宋" w:eastAsia="仿宋"/>
          <w:color w:val="000000" w:themeColor="text1"/>
          <w:szCs w:val="21"/>
          <w:highlight w:val="white"/>
          <w14:textFill>
            <w14:solidFill>
              <w14:schemeClr w14:val="tx1"/>
            </w14:solidFill>
          </w14:textFill>
        </w:rPr>
        <w:t>近</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年是指从投标截止日往前推算的</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年，如投标截止日为</w:t>
      </w:r>
      <w:r>
        <w:rPr>
          <w:rFonts w:ascii="仿宋" w:hAnsi="仿宋" w:eastAsia="仿宋"/>
          <w:color w:val="000000" w:themeColor="text1"/>
          <w:szCs w:val="21"/>
          <w:highlight w:val="white"/>
          <w14:textFill>
            <w14:solidFill>
              <w14:schemeClr w14:val="tx1"/>
            </w14:solidFill>
          </w14:textFill>
        </w:rPr>
        <w:t>20</w:t>
      </w:r>
      <w:r>
        <w:rPr>
          <w:rFonts w:hint="eastAsia" w:ascii="仿宋" w:hAnsi="仿宋" w:eastAsia="仿宋"/>
          <w:color w:val="000000" w:themeColor="text1"/>
          <w:szCs w:val="21"/>
          <w:highlight w:val="white"/>
          <w:lang w:val="en-US" w:eastAsia="zh-CN"/>
          <w14:textFill>
            <w14:solidFill>
              <w14:schemeClr w14:val="tx1"/>
            </w14:solidFill>
          </w14:textFill>
        </w:rPr>
        <w:t>20</w:t>
      </w:r>
      <w:r>
        <w:rPr>
          <w:rFonts w:hint="eastAsia" w:ascii="仿宋" w:hAnsi="仿宋" w:eastAsia="仿宋"/>
          <w:color w:val="000000" w:themeColor="text1"/>
          <w:szCs w:val="21"/>
          <w:highlight w:val="white"/>
          <w14:textFill>
            <w14:solidFill>
              <w14:schemeClr w14:val="tx1"/>
            </w14:solidFill>
          </w14:textFill>
        </w:rPr>
        <w:t>年</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月</w:t>
      </w:r>
      <w:r>
        <w:rPr>
          <w:rFonts w:ascii="仿宋" w:hAnsi="仿宋" w:eastAsia="仿宋"/>
          <w:color w:val="000000" w:themeColor="text1"/>
          <w:szCs w:val="21"/>
          <w:highlight w:val="white"/>
          <w14:textFill>
            <w14:solidFill>
              <w14:schemeClr w14:val="tx1"/>
            </w14:solidFill>
          </w14:textFill>
        </w:rPr>
        <w:t>5</w:t>
      </w:r>
      <w:r>
        <w:rPr>
          <w:rFonts w:hint="eastAsia" w:ascii="仿宋" w:hAnsi="仿宋" w:eastAsia="仿宋"/>
          <w:color w:val="000000" w:themeColor="text1"/>
          <w:szCs w:val="21"/>
          <w:highlight w:val="white"/>
          <w14:textFill>
            <w14:solidFill>
              <w14:schemeClr w14:val="tx1"/>
            </w14:solidFill>
          </w14:textFill>
        </w:rPr>
        <w:t>日，则近</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年是指</w:t>
      </w:r>
      <w:r>
        <w:rPr>
          <w:rFonts w:ascii="仿宋" w:hAnsi="仿宋" w:eastAsia="仿宋"/>
          <w:color w:val="000000" w:themeColor="text1"/>
          <w:szCs w:val="21"/>
          <w:highlight w:val="white"/>
          <w14:textFill>
            <w14:solidFill>
              <w14:schemeClr w14:val="tx1"/>
            </w14:solidFill>
          </w14:textFill>
        </w:rPr>
        <w:t>20</w:t>
      </w:r>
      <w:r>
        <w:rPr>
          <w:rFonts w:hint="eastAsia" w:ascii="仿宋" w:hAnsi="仿宋" w:eastAsia="仿宋"/>
          <w:color w:val="000000" w:themeColor="text1"/>
          <w:szCs w:val="21"/>
          <w:highlight w:val="white"/>
          <w:lang w:val="en-US" w:eastAsia="zh-CN"/>
          <w14:textFill>
            <w14:solidFill>
              <w14:schemeClr w14:val="tx1"/>
            </w14:solidFill>
          </w14:textFill>
        </w:rPr>
        <w:t>20</w:t>
      </w:r>
      <w:r>
        <w:rPr>
          <w:rFonts w:hint="eastAsia" w:ascii="仿宋" w:hAnsi="仿宋" w:eastAsia="仿宋"/>
          <w:color w:val="000000" w:themeColor="text1"/>
          <w:szCs w:val="21"/>
          <w:highlight w:val="white"/>
          <w14:textFill>
            <w14:solidFill>
              <w14:schemeClr w14:val="tx1"/>
            </w14:solidFill>
          </w14:textFill>
        </w:rPr>
        <w:t>年</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月</w:t>
      </w:r>
      <w:r>
        <w:rPr>
          <w:rFonts w:ascii="仿宋" w:hAnsi="仿宋" w:eastAsia="仿宋"/>
          <w:color w:val="000000" w:themeColor="text1"/>
          <w:szCs w:val="21"/>
          <w:highlight w:val="white"/>
          <w14:textFill>
            <w14:solidFill>
              <w14:schemeClr w14:val="tx1"/>
            </w14:solidFill>
          </w14:textFill>
        </w:rPr>
        <w:t>5</w:t>
      </w:r>
      <w:r>
        <w:rPr>
          <w:rFonts w:hint="eastAsia" w:ascii="仿宋" w:hAnsi="仿宋" w:eastAsia="仿宋"/>
          <w:color w:val="000000" w:themeColor="text1"/>
          <w:szCs w:val="21"/>
          <w:highlight w:val="white"/>
          <w14:textFill>
            <w14:solidFill>
              <w14:schemeClr w14:val="tx1"/>
            </w14:solidFill>
          </w14:textFill>
        </w:rPr>
        <w:t>日至</w:t>
      </w:r>
      <w:r>
        <w:rPr>
          <w:rFonts w:ascii="仿宋" w:hAnsi="仿宋" w:eastAsia="仿宋"/>
          <w:color w:val="000000" w:themeColor="text1"/>
          <w:szCs w:val="21"/>
          <w:highlight w:val="white"/>
          <w14:textFill>
            <w14:solidFill>
              <w14:schemeClr w14:val="tx1"/>
            </w14:solidFill>
          </w14:textFill>
        </w:rPr>
        <w:t>20</w:t>
      </w:r>
      <w:r>
        <w:rPr>
          <w:rFonts w:hint="eastAsia" w:ascii="仿宋" w:hAnsi="仿宋" w:eastAsia="仿宋"/>
          <w:color w:val="000000" w:themeColor="text1"/>
          <w:szCs w:val="21"/>
          <w:highlight w:val="white"/>
          <w:lang w:val="en-US" w:eastAsia="zh-CN"/>
          <w14:textFill>
            <w14:solidFill>
              <w14:schemeClr w14:val="tx1"/>
            </w14:solidFill>
          </w14:textFill>
        </w:rPr>
        <w:t>23</w:t>
      </w:r>
      <w:r>
        <w:rPr>
          <w:rFonts w:hint="eastAsia" w:ascii="仿宋" w:hAnsi="仿宋" w:eastAsia="仿宋"/>
          <w:color w:val="000000" w:themeColor="text1"/>
          <w:szCs w:val="21"/>
          <w:highlight w:val="white"/>
          <w14:textFill>
            <w14:solidFill>
              <w14:schemeClr w14:val="tx1"/>
            </w14:solidFill>
          </w14:textFill>
        </w:rPr>
        <w:t>年</w:t>
      </w:r>
      <w:r>
        <w:rPr>
          <w:rFonts w:ascii="仿宋" w:hAnsi="仿宋" w:eastAsia="仿宋"/>
          <w:color w:val="000000" w:themeColor="text1"/>
          <w:szCs w:val="21"/>
          <w:highlight w:val="white"/>
          <w14:textFill>
            <w14:solidFill>
              <w14:schemeClr w14:val="tx1"/>
            </w14:solidFill>
          </w14:textFill>
        </w:rPr>
        <w:t>3</w:t>
      </w:r>
      <w:r>
        <w:rPr>
          <w:rFonts w:hint="eastAsia" w:ascii="仿宋" w:hAnsi="仿宋" w:eastAsia="仿宋"/>
          <w:color w:val="000000" w:themeColor="text1"/>
          <w:szCs w:val="21"/>
          <w:highlight w:val="white"/>
          <w14:textFill>
            <w14:solidFill>
              <w14:schemeClr w14:val="tx1"/>
            </w14:solidFill>
          </w14:textFill>
        </w:rPr>
        <w:t>月</w:t>
      </w:r>
      <w:r>
        <w:rPr>
          <w:rFonts w:ascii="仿宋" w:hAnsi="仿宋" w:eastAsia="仿宋"/>
          <w:color w:val="000000" w:themeColor="text1"/>
          <w:szCs w:val="21"/>
          <w:highlight w:val="white"/>
          <w14:textFill>
            <w14:solidFill>
              <w14:schemeClr w14:val="tx1"/>
            </w14:solidFill>
          </w14:textFill>
        </w:rPr>
        <w:t>4</w:t>
      </w:r>
      <w:r>
        <w:rPr>
          <w:rFonts w:hint="eastAsia" w:ascii="仿宋" w:hAnsi="仿宋" w:eastAsia="仿宋"/>
          <w:color w:val="000000" w:themeColor="text1"/>
          <w:szCs w:val="21"/>
          <w:highlight w:val="white"/>
          <w14:textFill>
            <w14:solidFill>
              <w14:schemeClr w14:val="tx1"/>
            </w14:solidFill>
          </w14:textFill>
        </w:rPr>
        <w:t>日。以表彰文件、获奖证书的时间为准。</w:t>
      </w:r>
    </w:p>
    <w:p>
      <w:pPr>
        <w:spacing w:line="400" w:lineRule="atLeast"/>
        <w:ind w:left="63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highlight w:val="white"/>
          <w14:textFill>
            <w14:solidFill>
              <w14:schemeClr w14:val="tx1"/>
            </w14:solidFill>
          </w14:textFill>
        </w:rPr>
        <w:t>2.</w:t>
      </w:r>
      <w:r>
        <w:rPr>
          <w:rFonts w:hint="eastAsia" w:ascii="仿宋" w:hAnsi="仿宋" w:eastAsia="仿宋"/>
          <w:color w:val="000000" w:themeColor="text1"/>
          <w:szCs w:val="21"/>
          <w:highlight w:val="white"/>
          <w14:textFill>
            <w14:solidFill>
              <w14:schemeClr w14:val="tx1"/>
            </w14:solidFill>
          </w14:textFill>
        </w:rPr>
        <w:t>本表后应附中标通知书（如有）、合同协议书、工程接收证书或工程竣工验收证书（工程竣工验收备案证）、表彰文件、颁奖机构颁发的获奖证书及其他证明材料等复印件。</w:t>
      </w:r>
    </w:p>
    <w:p>
      <w:pPr>
        <w:rPr>
          <w:rFonts w:hint="eastAsia" w:ascii="仿宋" w:hAnsi="仿宋" w:eastAsia="仿宋"/>
          <w:color w:val="000000" w:themeColor="text1"/>
          <w:lang w:eastAsia="zh-CN"/>
          <w14:textFill>
            <w14:solidFill>
              <w14:schemeClr w14:val="tx1"/>
            </w14:solidFill>
          </w14:textFill>
        </w:rPr>
      </w:pPr>
      <w:bookmarkStart w:id="398" w:name="_Toc496686005"/>
      <w:bookmarkStart w:id="399" w:name="_Toc499379063"/>
      <w:bookmarkStart w:id="400" w:name="_Toc499378941"/>
      <w:r>
        <w:rPr>
          <w:rFonts w:hint="eastAsia" w:ascii="仿宋" w:hAnsi="仿宋" w:eastAsia="仿宋"/>
          <w:color w:val="000000" w:themeColor="text1"/>
          <w:lang w:eastAsia="zh-CN"/>
          <w14:textFill>
            <w14:solidFill>
              <w14:schemeClr w14:val="tx1"/>
            </w14:solidFill>
          </w14:textFill>
        </w:rPr>
        <w:br w:type="page"/>
      </w:r>
    </w:p>
    <w:p>
      <w:pPr>
        <w:pStyle w:val="6"/>
        <w:numPr>
          <w:ilvl w:val="0"/>
          <w:numId w:val="0"/>
        </w:numPr>
        <w:spacing w:before="0" w:after="120" w:afterLines="50" w:line="240" w:lineRule="auto"/>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八、</w:t>
      </w:r>
      <w:r>
        <w:rPr>
          <w:rFonts w:hint="eastAsia" w:ascii="仿宋" w:hAnsi="仿宋" w:eastAsia="仿宋"/>
          <w:color w:val="000000" w:themeColor="text1"/>
          <w:lang w:eastAsia="zh-CN"/>
          <w14:textFill>
            <w14:solidFill>
              <w14:schemeClr w14:val="tx1"/>
            </w14:solidFill>
          </w14:textFill>
        </w:rPr>
        <w:t>其他材料</w:t>
      </w:r>
      <w:bookmarkEnd w:id="398"/>
    </w:p>
    <w:p>
      <w:pPr>
        <w:pStyle w:val="6"/>
        <w:numPr>
          <w:ilvl w:val="0"/>
          <w:numId w:val="4"/>
        </w:numPr>
        <w:spacing w:before="0" w:after="120" w:afterLines="50" w:line="240" w:lineRule="auto"/>
        <w:ind w:left="567"/>
        <w:jc w:val="center"/>
        <w:rPr>
          <w:rFonts w:ascii="仿宋" w:hAnsi="仿宋" w:eastAsia="仿宋"/>
          <w:b/>
          <w:i w:val="0"/>
          <w:color w:val="000000" w:themeColor="text1"/>
          <w:sz w:val="24"/>
          <w:szCs w:val="24"/>
          <w:lang w:eastAsia="zh-CN"/>
          <w14:textFill>
            <w14:solidFill>
              <w14:schemeClr w14:val="tx1"/>
            </w14:solidFill>
          </w14:textFill>
        </w:rPr>
      </w:pPr>
      <w:r>
        <w:rPr>
          <w:rFonts w:ascii="仿宋" w:hAnsi="仿宋" w:eastAsia="仿宋"/>
          <w:i w:val="0"/>
          <w:color w:val="000000" w:themeColor="text1"/>
          <w:highlight w:val="white"/>
          <w:lang w:eastAsia="zh-CN"/>
          <w14:textFill>
            <w14:solidFill>
              <w14:schemeClr w14:val="tx1"/>
            </w14:solidFill>
          </w14:textFill>
        </w:rPr>
        <w:br w:type="page"/>
      </w:r>
      <w:bookmarkStart w:id="401" w:name="_Toc499378942"/>
      <w:bookmarkStart w:id="402" w:name="_Toc499379064"/>
    </w:p>
    <w:p>
      <w:pPr>
        <w:pStyle w:val="6"/>
        <w:numPr>
          <w:ilvl w:val="0"/>
          <w:numId w:val="0"/>
        </w:numPr>
        <w:spacing w:before="0" w:after="120" w:afterLines="50" w:line="240" w:lineRule="auto"/>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九、附件</w:t>
      </w:r>
    </w:p>
    <w:p>
      <w:pPr>
        <w:pStyle w:val="6"/>
        <w:numPr>
          <w:ilvl w:val="0"/>
          <w:numId w:val="0"/>
        </w:numPr>
        <w:spacing w:before="0" w:after="120" w:afterLines="50" w:line="240" w:lineRule="auto"/>
        <w:jc w:val="both"/>
        <w:rPr>
          <w:rFonts w:ascii="仿宋" w:hAnsi="仿宋" w:eastAsia="仿宋"/>
          <w:b/>
          <w:i w:val="0"/>
          <w:color w:val="000000" w:themeColor="text1"/>
          <w:sz w:val="24"/>
          <w:szCs w:val="24"/>
          <w:lang w:eastAsia="zh-CN"/>
          <w14:textFill>
            <w14:solidFill>
              <w14:schemeClr w14:val="tx1"/>
            </w14:solidFill>
          </w14:textFill>
        </w:rPr>
      </w:pPr>
      <w:r>
        <w:rPr>
          <w:rFonts w:ascii="仿宋" w:hAnsi="仿宋" w:eastAsia="仿宋"/>
          <w:b/>
          <w:i w:val="0"/>
          <w:color w:val="000000" w:themeColor="text1"/>
          <w:sz w:val="24"/>
          <w:szCs w:val="24"/>
          <w:lang w:eastAsia="zh-CN"/>
          <w14:textFill>
            <w14:solidFill>
              <w14:schemeClr w14:val="tx1"/>
            </w14:solidFill>
          </w14:textFill>
        </w:rPr>
        <w:t>附件</w:t>
      </w:r>
      <w:r>
        <w:rPr>
          <w:rFonts w:hint="eastAsia" w:ascii="仿宋" w:hAnsi="仿宋" w:eastAsia="仿宋"/>
          <w:b/>
          <w:i w:val="0"/>
          <w:color w:val="000000" w:themeColor="text1"/>
          <w:sz w:val="24"/>
          <w:szCs w:val="24"/>
          <w:lang w:eastAsia="zh-CN"/>
          <w14:textFill>
            <w14:solidFill>
              <w14:schemeClr w14:val="tx1"/>
            </w14:solidFill>
          </w14:textFill>
        </w:rPr>
        <w:t>1</w:t>
      </w:r>
      <w:r>
        <w:rPr>
          <w:rFonts w:ascii="仿宋" w:hAnsi="仿宋" w:eastAsia="仿宋"/>
          <w:b/>
          <w:i w:val="0"/>
          <w:color w:val="000000" w:themeColor="text1"/>
          <w:sz w:val="24"/>
          <w:szCs w:val="24"/>
          <w:lang w:eastAsia="zh-CN"/>
          <w14:textFill>
            <w14:solidFill>
              <w14:schemeClr w14:val="tx1"/>
            </w14:solidFill>
          </w14:textFill>
        </w:rPr>
        <w:t>：</w:t>
      </w:r>
      <w:bookmarkEnd w:id="399"/>
      <w:bookmarkEnd w:id="400"/>
      <w:bookmarkEnd w:id="401"/>
      <w:bookmarkEnd w:id="402"/>
    </w:p>
    <w:p>
      <w:pPr>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000000" w:themeColor="text1"/>
          <w:u w:val="single"/>
          <w14:textFill>
            <w14:solidFill>
              <w14:schemeClr w14:val="tx1"/>
            </w14:solidFill>
          </w14:textFill>
        </w:rPr>
      </w:pPr>
    </w:p>
    <w:p>
      <w:pPr>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（招标人名称）：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我方在此声明，我方拟派往（项目名称）标段（以下简称“本工程”）的项目经理 （项目经理姓名） 现阶段（投标截止时间之前）没有担其他在施建设工程项目的项目经理。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w:t>
      </w:r>
      <w:r>
        <w:rPr>
          <w:rFonts w:ascii="仿宋" w:hAnsi="仿宋" w:eastAsia="仿宋"/>
          <w:color w:val="000000" w:themeColor="text1"/>
          <w:szCs w:val="21"/>
          <w14:textFill>
            <w14:solidFill>
              <w14:schemeClr w14:val="tx1"/>
            </w14:solidFill>
          </w14:textFill>
        </w:rPr>
        <w:t>《注册建造师执业管理办法（试行）》</w:t>
      </w:r>
      <w:r>
        <w:rPr>
          <w:rFonts w:hint="eastAsia" w:ascii="仿宋" w:hAnsi="仿宋" w:eastAsia="仿宋"/>
          <w:color w:val="000000" w:themeColor="text1"/>
          <w:szCs w:val="21"/>
          <w14:textFill>
            <w14:solidFill>
              <w14:schemeClr w14:val="tx1"/>
            </w14:solidFill>
          </w14:textFill>
        </w:rPr>
        <w:t>第九条规定“注册建造师不得同时担任两个及以上建设工程施工项目负责人”， 第十条规定“注册建造师担任施工项目负责人期间原则上不得更换”。我方拟派项目经理的能够参加本工程的投标是基于以下理由：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拟派项目经理存在</w:t>
      </w:r>
      <w:r>
        <w:rPr>
          <w:rFonts w:ascii="仿宋" w:hAnsi="仿宋" w:eastAsia="仿宋"/>
          <w:color w:val="000000" w:themeColor="text1"/>
          <w:szCs w:val="21"/>
          <w14:textFill>
            <w14:solidFill>
              <w14:schemeClr w14:val="tx1"/>
            </w14:solidFill>
          </w14:textFill>
        </w:rPr>
        <w:t>《注册建造师执业管理办法（试行）》</w:t>
      </w:r>
      <w:r>
        <w:rPr>
          <w:rFonts w:hint="eastAsia" w:ascii="仿宋" w:hAnsi="仿宋" w:eastAsia="仿宋"/>
          <w:color w:val="000000" w:themeColor="text1"/>
          <w:szCs w:val="21"/>
          <w14:textFill>
            <w14:solidFill>
              <w14:schemeClr w14:val="tx1"/>
            </w14:solidFill>
          </w14:textFill>
        </w:rPr>
        <w:t>第九条规定的下列情形：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）同一工程相邻分段发包或分期施工的</w:t>
      </w:r>
      <w:r>
        <w:rPr>
          <w:rFonts w:hint="eastAsia" w:ascii="仿宋" w:hAnsi="仿宋" w:eastAsia="仿宋"/>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）合同约定的工程验收合格的；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3</w:t>
      </w:r>
      <w:r>
        <w:rPr>
          <w:rFonts w:ascii="仿宋" w:hAnsi="仿宋" w:eastAsia="仿宋"/>
          <w:color w:val="000000" w:themeColor="text1"/>
          <w:szCs w:val="21"/>
          <w14:textFill>
            <w14:solidFill>
              <w14:schemeClr w14:val="tx1"/>
            </w14:solidFill>
          </w14:textFill>
        </w:rPr>
        <w:t>）因非承包方原因致使工程项目停工超过120天（含），经建设单位同意的。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拟派项目经理担任其他施工项目负责人期间因下列原因进行了更换，并办理书面交接手续：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（1）发包方与注册建造师受聘企业已解除承包合同的；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（2）发包方同意更换项目负责人的；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（3）因不可抗力等特殊情况必须更换项目负责人的。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我方在此声明，如拟派项目经理参加不同工程项目投标，我方先后被列为第一中标候选人，我方将无条件放弃评标结果后公示的工程建设项目的中标资格。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特此承诺</w:t>
      </w:r>
      <w:r>
        <w:rPr>
          <w:rFonts w:hint="eastAsia" w:ascii="仿宋" w:hAnsi="仿宋" w:eastAsia="仿宋"/>
          <w:color w:val="000000" w:themeColor="text1"/>
          <w:szCs w:val="21"/>
          <w:lang w:eastAsia="zh-CN"/>
          <w14:textFill>
            <w14:solidFill>
              <w14:schemeClr w14:val="tx1"/>
            </w14:solidFill>
          </w14:textFill>
        </w:rPr>
        <w:t>！</w:t>
      </w:r>
    </w:p>
    <w:p>
      <w:pPr>
        <w:spacing w:line="360" w:lineRule="auto"/>
        <w:jc w:val="righ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投标人：（盖单位章）</w:t>
      </w:r>
    </w:p>
    <w:p>
      <w:pPr>
        <w:spacing w:line="360" w:lineRule="auto"/>
        <w:jc w:val="righ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法定代表人或其委托代理人：（签字）</w:t>
      </w:r>
    </w:p>
    <w:p>
      <w:pPr>
        <w:spacing w:line="360" w:lineRule="auto"/>
        <w:jc w:val="righ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年月日</w:t>
      </w:r>
    </w:p>
    <w:p>
      <w:pPr>
        <w:spacing w:line="360" w:lineRule="auto"/>
        <w:ind w:left="945" w:hanging="945" w:hangingChars="4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 投标人“承诺书”的实质内容应当与格式规定的实质内容一致。</w:t>
      </w:r>
      <w:bookmarkStart w:id="403" w:name="_Toc336091368"/>
      <w:bookmarkStart w:id="404" w:name="_Toc345249464"/>
    </w:p>
    <w:p>
      <w:pP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br w:type="page"/>
      </w:r>
    </w:p>
    <w:p>
      <w:pPr>
        <w:spacing w:line="440" w:lineRule="exact"/>
        <w:rPr>
          <w:rFonts w:ascii="仿宋" w:hAnsi="仿宋" w:eastAsia="仿宋"/>
          <w:color w:val="000000" w:themeColor="text1"/>
          <w:szCs w:val="21"/>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附件</w:t>
      </w:r>
      <w:r>
        <w:rPr>
          <w:rFonts w:hint="eastAsia" w:ascii="仿宋" w:hAnsi="仿宋" w:eastAsia="仿宋"/>
          <w:b/>
          <w:color w:val="000000" w:themeColor="text1"/>
          <w:sz w:val="24"/>
          <w:szCs w:val="24"/>
          <w14:textFill>
            <w14:solidFill>
              <w14:schemeClr w14:val="tx1"/>
            </w14:solidFill>
          </w14:textFill>
        </w:rPr>
        <w:t>2</w:t>
      </w:r>
      <w:r>
        <w:rPr>
          <w:rFonts w:ascii="仿宋" w:hAnsi="仿宋" w:eastAsia="仿宋"/>
          <w:b/>
          <w:color w:val="000000" w:themeColor="text1"/>
          <w:sz w:val="24"/>
          <w:szCs w:val="24"/>
          <w14:textFill>
            <w14:solidFill>
              <w14:schemeClr w14:val="tx1"/>
            </w14:solidFill>
          </w14:textFill>
        </w:rPr>
        <w:t>：</w:t>
      </w:r>
    </w:p>
    <w:p>
      <w:pPr>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工农关系承诺函</w:t>
      </w:r>
    </w:p>
    <w:p>
      <w:pPr>
        <w:spacing w:line="56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作为工程的投标人，我方郑重承诺：</w:t>
      </w:r>
    </w:p>
    <w:p>
      <w:pPr>
        <w:spacing w:line="560" w:lineRule="exact"/>
        <w:ind w:firstLine="480" w:firstLineChars="20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（根据招标文件第二章投标人须知10.2要求，投标人自行编写）</w:t>
      </w:r>
    </w:p>
    <w:p>
      <w:pPr>
        <w:spacing w:line="560" w:lineRule="exact"/>
        <w:ind w:firstLine="480" w:firstLineChars="200"/>
        <w:jc w:val="left"/>
        <w:rPr>
          <w:rFonts w:ascii="仿宋" w:hAnsi="仿宋" w:eastAsia="仿宋"/>
          <w:b/>
          <w:color w:val="000000" w:themeColor="text1"/>
          <w:sz w:val="24"/>
          <w:szCs w:val="24"/>
          <w14:textFill>
            <w14:solidFill>
              <w14:schemeClr w14:val="tx1"/>
            </w14:solidFill>
          </w14:textFill>
        </w:rPr>
      </w:pPr>
    </w:p>
    <w:p>
      <w:pPr>
        <w:spacing w:line="560" w:lineRule="exact"/>
        <w:ind w:firstLine="480" w:firstLineChars="200"/>
        <w:jc w:val="left"/>
        <w:rPr>
          <w:rFonts w:ascii="仿宋" w:hAnsi="仿宋" w:eastAsia="仿宋"/>
          <w:b/>
          <w:color w:val="000000" w:themeColor="text1"/>
          <w:sz w:val="24"/>
          <w:szCs w:val="24"/>
          <w14:textFill>
            <w14:solidFill>
              <w14:schemeClr w14:val="tx1"/>
            </w14:solidFill>
          </w14:textFill>
        </w:rPr>
      </w:pPr>
    </w:p>
    <w:p>
      <w:pPr>
        <w:spacing w:line="560" w:lineRule="exact"/>
        <w:ind w:firstLine="480" w:firstLineChars="200"/>
        <w:jc w:val="left"/>
        <w:rPr>
          <w:rFonts w:ascii="仿宋" w:hAnsi="仿宋" w:eastAsia="仿宋"/>
          <w:b/>
          <w:color w:val="000000" w:themeColor="text1"/>
          <w:sz w:val="24"/>
          <w:szCs w:val="24"/>
          <w14:textFill>
            <w14:solidFill>
              <w14:schemeClr w14:val="tx1"/>
            </w14:solidFill>
          </w14:textFill>
        </w:rPr>
      </w:pPr>
    </w:p>
    <w:p>
      <w:pPr>
        <w:spacing w:line="560" w:lineRule="exact"/>
        <w:ind w:right="480" w:firstLine="4080" w:firstLineChars="17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投标单位（盖章）： </w:t>
      </w:r>
    </w:p>
    <w:p>
      <w:pPr>
        <w:spacing w:line="560" w:lineRule="exact"/>
        <w:ind w:right="480" w:firstLine="1440" w:firstLineChars="6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法定代表人或委托代理人（亲笔签名或盖章）：</w:t>
      </w:r>
    </w:p>
    <w:p>
      <w:pPr>
        <w:spacing w:line="560" w:lineRule="exact"/>
        <w:ind w:firstLine="480" w:firstLineChars="200"/>
        <w:jc w:val="righ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    月   日</w:t>
      </w:r>
    </w:p>
    <w:p>
      <w:pPr>
        <w:rPr>
          <w:rFonts w:ascii="仿宋" w:hAnsi="仿宋" w:eastAsia="仿宋"/>
          <w:color w:val="000000" w:themeColor="text1"/>
          <w:sz w:val="24"/>
          <w14:textFill>
            <w14:solidFill>
              <w14:schemeClr w14:val="tx1"/>
            </w14:solidFill>
          </w14:textFill>
        </w:rPr>
        <w:sectPr>
          <w:pgSz w:w="11905" w:h="16838"/>
          <w:pgMar w:top="1417" w:right="1417" w:bottom="1701" w:left="1417" w:header="1134" w:footer="1417" w:gutter="0"/>
          <w:pgNumType w:fmt="numberInDash"/>
          <w:cols w:space="0" w:num="1"/>
          <w:rtlGutter w:val="0"/>
          <w:docGrid w:type="lines" w:linePitch="319" w:charSpace="0"/>
        </w:sectPr>
      </w:pPr>
      <w:bookmarkStart w:id="405" w:name="_Toc408861064"/>
    </w:p>
    <w:p>
      <w:pP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附件</w:t>
      </w:r>
      <w:r>
        <w:rPr>
          <w:rFonts w:hint="eastAsia" w:ascii="仿宋" w:hAnsi="仿宋" w:eastAsia="仿宋"/>
          <w:b/>
          <w:color w:val="000000" w:themeColor="text1"/>
          <w:sz w:val="24"/>
          <w:szCs w:val="24"/>
          <w14:textFill>
            <w14:solidFill>
              <w14:schemeClr w14:val="tx1"/>
            </w14:solidFill>
          </w14:textFill>
        </w:rPr>
        <w:t>3</w:t>
      </w:r>
      <w:r>
        <w:rPr>
          <w:rFonts w:ascii="仿宋" w:hAnsi="仿宋" w:eastAsia="仿宋"/>
          <w:b/>
          <w:color w:val="000000" w:themeColor="text1"/>
          <w:sz w:val="24"/>
          <w:szCs w:val="24"/>
          <w14:textFill>
            <w14:solidFill>
              <w14:schemeClr w14:val="tx1"/>
            </w14:solidFill>
          </w14:textFill>
        </w:rPr>
        <w:t>：</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拟投入管理人员承诺</w:t>
      </w:r>
    </w:p>
    <w:p>
      <w:pPr>
        <w:spacing w:line="56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作为工程的投标人，我方郑重承诺：</w:t>
      </w:r>
    </w:p>
    <w:p>
      <w:pPr>
        <w:spacing w:line="560" w:lineRule="exact"/>
        <w:ind w:firstLine="480" w:firstLineChars="20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（根据招标文件第二章投标人须知10.3要求，投标人自行编写）</w:t>
      </w:r>
    </w:p>
    <w:p>
      <w:pPr>
        <w:spacing w:line="560" w:lineRule="exact"/>
        <w:ind w:firstLine="480" w:firstLineChars="200"/>
        <w:jc w:val="left"/>
        <w:rPr>
          <w:rFonts w:ascii="仿宋" w:hAnsi="仿宋" w:eastAsia="仿宋"/>
          <w:b/>
          <w:color w:val="000000" w:themeColor="text1"/>
          <w:sz w:val="24"/>
          <w:szCs w:val="24"/>
          <w14:textFill>
            <w14:solidFill>
              <w14:schemeClr w14:val="tx1"/>
            </w14:solidFill>
          </w14:textFill>
        </w:rPr>
      </w:pPr>
    </w:p>
    <w:p>
      <w:pPr>
        <w:spacing w:line="560" w:lineRule="exact"/>
        <w:ind w:firstLine="480" w:firstLineChars="200"/>
        <w:jc w:val="left"/>
        <w:rPr>
          <w:rFonts w:ascii="仿宋" w:hAnsi="仿宋" w:eastAsia="仿宋"/>
          <w:b/>
          <w:color w:val="000000" w:themeColor="text1"/>
          <w:sz w:val="24"/>
          <w:szCs w:val="24"/>
          <w14:textFill>
            <w14:solidFill>
              <w14:schemeClr w14:val="tx1"/>
            </w14:solidFill>
          </w14:textFill>
        </w:rPr>
      </w:pPr>
    </w:p>
    <w:p>
      <w:pPr>
        <w:spacing w:line="560" w:lineRule="exact"/>
        <w:ind w:firstLine="480" w:firstLineChars="200"/>
        <w:jc w:val="left"/>
        <w:rPr>
          <w:rFonts w:ascii="仿宋" w:hAnsi="仿宋" w:eastAsia="仿宋"/>
          <w:b/>
          <w:color w:val="000000" w:themeColor="text1"/>
          <w:sz w:val="24"/>
          <w:szCs w:val="24"/>
          <w14:textFill>
            <w14:solidFill>
              <w14:schemeClr w14:val="tx1"/>
            </w14:solidFill>
          </w14:textFill>
        </w:rPr>
      </w:pPr>
    </w:p>
    <w:p>
      <w:pPr>
        <w:spacing w:line="560" w:lineRule="exact"/>
        <w:ind w:right="480" w:firstLine="4080" w:firstLineChars="17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投标单位（盖章）： </w:t>
      </w:r>
    </w:p>
    <w:p>
      <w:pPr>
        <w:spacing w:line="560" w:lineRule="exact"/>
        <w:ind w:right="480" w:firstLine="1440" w:firstLineChars="6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法定代表人或委托代理人（亲笔签名或盖章）：</w:t>
      </w:r>
    </w:p>
    <w:p>
      <w:pPr>
        <w:spacing w:line="560" w:lineRule="exact"/>
        <w:ind w:firstLine="480" w:firstLineChars="200"/>
        <w:jc w:val="righ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    月   日</w:t>
      </w: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附件</w:t>
      </w: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w:t>
      </w:r>
    </w:p>
    <w:p>
      <w:pPr>
        <w:tabs>
          <w:tab w:val="left" w:pos="-284"/>
        </w:tabs>
        <w:spacing w:line="360" w:lineRule="auto"/>
        <w:ind w:firstLine="485" w:firstLineChars="202"/>
        <w:jc w:val="left"/>
        <w:rPr>
          <w:rFonts w:ascii="仿宋" w:hAnsi="仿宋" w:eastAsia="仿宋"/>
          <w:b/>
          <w:color w:val="000000" w:themeColor="text1"/>
          <w:sz w:val="24"/>
          <w:szCs w:val="24"/>
          <w14:textFill>
            <w14:solidFill>
              <w14:schemeClr w14:val="tx1"/>
            </w14:solidFill>
          </w14:textFill>
        </w:rPr>
      </w:pPr>
    </w:p>
    <w:p>
      <w:pPr>
        <w:tabs>
          <w:tab w:val="left" w:pos="-284"/>
        </w:tabs>
        <w:spacing w:line="360" w:lineRule="auto"/>
        <w:ind w:firstLine="542" w:firstLineChars="202"/>
        <w:jc w:val="center"/>
        <w:rPr>
          <w:rFonts w:hint="eastAsia" w:ascii="仿宋" w:hAnsi="仿宋" w:eastAsia="仿宋" w:cs="宋体"/>
          <w:b/>
          <w:bCs/>
          <w:color w:val="000000" w:themeColor="text1"/>
          <w:spacing w:val="-6"/>
          <w:sz w:val="28"/>
          <w:szCs w:val="28"/>
          <w14:textFill>
            <w14:solidFill>
              <w14:schemeClr w14:val="tx1"/>
            </w14:solidFill>
          </w14:textFill>
        </w:rPr>
      </w:pPr>
    </w:p>
    <w:p>
      <w:pPr>
        <w:tabs>
          <w:tab w:val="left" w:pos="-284"/>
        </w:tabs>
        <w:spacing w:line="360" w:lineRule="auto"/>
        <w:ind w:firstLine="542" w:firstLineChars="202"/>
        <w:jc w:val="center"/>
        <w:rPr>
          <w:rFonts w:ascii="仿宋" w:hAnsi="仿宋" w:eastAsia="仿宋" w:cs="宋体"/>
          <w:b/>
          <w:bCs/>
          <w:color w:val="000000" w:themeColor="text1"/>
          <w:spacing w:val="-6"/>
          <w:sz w:val="28"/>
          <w:szCs w:val="28"/>
          <w14:textFill>
            <w14:solidFill>
              <w14:schemeClr w14:val="tx1"/>
            </w14:solidFill>
          </w14:textFill>
        </w:rPr>
      </w:pPr>
      <w:r>
        <w:rPr>
          <w:rFonts w:hint="eastAsia" w:ascii="仿宋" w:hAnsi="仿宋" w:eastAsia="仿宋" w:cs="宋体"/>
          <w:b/>
          <w:bCs/>
          <w:color w:val="000000" w:themeColor="text1"/>
          <w:spacing w:val="-6"/>
          <w:sz w:val="28"/>
          <w:szCs w:val="28"/>
          <w14:textFill>
            <w14:solidFill>
              <w14:schemeClr w14:val="tx1"/>
            </w14:solidFill>
          </w14:textFill>
        </w:rPr>
        <w:t>投标人踏勘现场图片</w:t>
      </w:r>
    </w:p>
    <w:p>
      <w:pPr>
        <w:tabs>
          <w:tab w:val="left" w:pos="-284"/>
        </w:tabs>
        <w:spacing w:line="360" w:lineRule="auto"/>
        <w:ind w:firstLine="399" w:firstLineChars="202"/>
        <w:rPr>
          <w:rFonts w:ascii="仿宋" w:hAnsi="仿宋" w:eastAsia="仿宋" w:cs="宋体"/>
          <w:color w:val="000000" w:themeColor="text1"/>
          <w:spacing w:val="-6"/>
          <w:szCs w:val="21"/>
          <w14:textFill>
            <w14:solidFill>
              <w14:schemeClr w14:val="tx1"/>
            </w14:solidFill>
          </w14:textFill>
        </w:rPr>
      </w:pPr>
    </w:p>
    <w:p>
      <w:pPr>
        <w:tabs>
          <w:tab w:val="left" w:pos="-284"/>
        </w:tabs>
        <w:spacing w:line="360" w:lineRule="auto"/>
        <w:ind w:firstLine="399" w:firstLineChars="202"/>
        <w:rPr>
          <w:rFonts w:ascii="仿宋" w:hAnsi="仿宋" w:eastAsia="仿宋" w:cs="宋体"/>
          <w:color w:val="000000" w:themeColor="text1"/>
          <w:spacing w:val="-6"/>
          <w:szCs w:val="21"/>
          <w14:textFill>
            <w14:solidFill>
              <w14:schemeClr w14:val="tx1"/>
            </w14:solidFill>
          </w14:textFill>
        </w:rPr>
      </w:pPr>
      <w:r>
        <w:rPr>
          <w:rFonts w:hint="eastAsia" w:ascii="仿宋" w:hAnsi="仿宋" w:eastAsia="仿宋" w:cs="宋体"/>
          <w:color w:val="000000" w:themeColor="text1"/>
          <w:spacing w:val="-6"/>
          <w:szCs w:val="21"/>
          <w14:textFill>
            <w14:solidFill>
              <w14:schemeClr w14:val="tx1"/>
            </w14:solidFill>
          </w14:textFill>
        </w:rPr>
        <w:t>确认书填写日期：      年     月     日</w:t>
      </w:r>
    </w:p>
    <w:p>
      <w:pPr>
        <w:tabs>
          <w:tab w:val="left" w:pos="-284"/>
        </w:tabs>
        <w:spacing w:line="360" w:lineRule="auto"/>
        <w:ind w:firstLine="424" w:firstLineChars="202"/>
        <w:rPr>
          <w:rFonts w:ascii="仿宋" w:hAnsi="仿宋" w:eastAsia="仿宋" w:cs="宋体"/>
          <w:color w:val="000000" w:themeColor="text1"/>
          <w:spacing w:val="-6"/>
          <w:szCs w:val="21"/>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投标文件递交截止时间前，各投标人自行前往施工现场踏勘，将现场具有标志性的地点或参照物拍照，并将照片的彩色打印件及承诺函附到投标文件中，未按要求提供踏勘照片或所提供照片模糊不清的作无效投标处理</w:t>
      </w:r>
      <w:r>
        <w:rPr>
          <w:rFonts w:hint="eastAsia" w:ascii="仿宋" w:hAnsi="仿宋" w:eastAsia="仿宋" w:cs="宋体"/>
          <w:color w:val="000000" w:themeColor="text1"/>
          <w:spacing w:val="-6"/>
          <w:szCs w:val="21"/>
          <w14:textFill>
            <w14:solidFill>
              <w14:schemeClr w14:val="tx1"/>
            </w14:solidFill>
          </w14:textFill>
        </w:rPr>
        <w:t>。</w:t>
      </w: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br w:type="page"/>
      </w:r>
    </w:p>
    <w:p>
      <w:pP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附件</w:t>
      </w: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bookmarkEnd w:id="403"/>
      <w:bookmarkEnd w:id="404"/>
      <w:bookmarkEnd w:id="405"/>
    </w:p>
    <w:p>
      <w:pPr>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投标人加盖公章复印件审查表</w:t>
      </w:r>
    </w:p>
    <w:p>
      <w:pPr>
        <w:spacing w:line="492" w:lineRule="exact"/>
        <w:ind w:left="84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项目名称： </w:t>
      </w:r>
    </w:p>
    <w:p>
      <w:pPr>
        <w:spacing w:before="120" w:beforeLines="50" w:line="492" w:lineRule="exact"/>
        <w:ind w:left="84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投标人：（盖章）</w:t>
      </w:r>
    </w:p>
    <w:tbl>
      <w:tblPr>
        <w:tblStyle w:val="16"/>
        <w:tblpPr w:leftFromText="180" w:rightFromText="180" w:vertAnchor="text" w:horzAnchor="page" w:tblpXSpec="center" w:tblpY="34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87"/>
        <w:gridCol w:w="3157"/>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加盖公章复印件名称</w:t>
            </w:r>
          </w:p>
        </w:tc>
        <w:tc>
          <w:tcPr>
            <w:tcW w:w="3644" w:type="dxa"/>
            <w:gridSpan w:val="2"/>
            <w:vAlign w:val="center"/>
          </w:tcPr>
          <w:p>
            <w:pPr>
              <w:spacing w:line="460" w:lineRule="exac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加盖公章复印件内容</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营业执照</w:t>
            </w:r>
          </w:p>
        </w:tc>
        <w:tc>
          <w:tcPr>
            <w:tcW w:w="3644" w:type="dxa"/>
            <w:gridSpan w:val="2"/>
            <w:vAlign w:val="center"/>
          </w:tcPr>
          <w:p>
            <w:pPr>
              <w:spacing w:line="460" w:lineRule="exact"/>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证书编号：</w:t>
            </w:r>
          </w:p>
          <w:p>
            <w:pPr>
              <w:spacing w:line="460" w:lineRule="exact"/>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最近一次年检时间：</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071" w:type="dxa"/>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资质证书（提供加盖公章复印件或提供可查询二维码标识的证书复印件并加盖公章）</w:t>
            </w:r>
          </w:p>
        </w:tc>
        <w:tc>
          <w:tcPr>
            <w:tcW w:w="3644" w:type="dxa"/>
            <w:gridSpan w:val="2"/>
            <w:vAlign w:val="center"/>
          </w:tcPr>
          <w:p>
            <w:pPr>
              <w:spacing w:line="460" w:lineRule="exact"/>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资质等级：</w:t>
            </w:r>
          </w:p>
          <w:p>
            <w:pPr>
              <w:spacing w:line="460" w:lineRule="exact"/>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证书编号：</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071" w:type="dxa"/>
            <w:vMerge w:val="restart"/>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近三年完成类似业绩证明</w:t>
            </w:r>
          </w:p>
        </w:tc>
        <w:tc>
          <w:tcPr>
            <w:tcW w:w="3644" w:type="dxa"/>
            <w:gridSpan w:val="2"/>
            <w:vAlign w:val="center"/>
          </w:tcPr>
          <w:p>
            <w:pPr>
              <w:spacing w:line="460" w:lineRule="exact"/>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①</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071" w:type="dxa"/>
            <w:vMerge w:val="continue"/>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3644" w:type="dxa"/>
            <w:gridSpan w:val="2"/>
            <w:vAlign w:val="center"/>
          </w:tcPr>
          <w:p>
            <w:pPr>
              <w:spacing w:line="460" w:lineRule="exact"/>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②</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71" w:type="dxa"/>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lang w:eastAsia="zh-CN"/>
                <w14:textFill>
                  <w14:solidFill>
                    <w14:schemeClr w14:val="tx1"/>
                  </w14:solidFill>
                </w14:textFill>
              </w:rPr>
              <w:t>提供2022年度经审计的财务审计报告</w:t>
            </w:r>
            <w:r>
              <w:rPr>
                <w:rFonts w:hint="eastAsia" w:ascii="仿宋" w:hAnsi="仿宋" w:eastAsia="仿宋" w:cs="宋体"/>
                <w:color w:val="000000" w:themeColor="text1"/>
                <w:szCs w:val="21"/>
                <w14:textFill>
                  <w14:solidFill>
                    <w14:schemeClr w14:val="tx1"/>
                  </w14:solidFill>
                </w14:textFill>
              </w:rPr>
              <w:t>（如新成立的公司不足一年无需提供）</w:t>
            </w:r>
          </w:p>
        </w:tc>
        <w:tc>
          <w:tcPr>
            <w:tcW w:w="3644" w:type="dxa"/>
            <w:gridSpan w:val="2"/>
            <w:vAlign w:val="center"/>
          </w:tcPr>
          <w:p>
            <w:pPr>
              <w:spacing w:line="460" w:lineRule="exact"/>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20</w:t>
            </w:r>
            <w:r>
              <w:rPr>
                <w:rFonts w:hint="eastAsia" w:ascii="仿宋" w:hAnsi="仿宋" w:eastAsia="仿宋" w:cs="宋体"/>
                <w:color w:val="000000" w:themeColor="text1"/>
                <w:szCs w:val="21"/>
                <w:lang w:val="en-US" w:eastAsia="zh-CN"/>
                <w14:textFill>
                  <w14:solidFill>
                    <w14:schemeClr w14:val="tx1"/>
                  </w14:solidFill>
                </w14:textFill>
              </w:rPr>
              <w:t>22</w:t>
            </w:r>
            <w:r>
              <w:rPr>
                <w:rFonts w:hint="eastAsia" w:ascii="仿宋" w:hAnsi="仿宋" w:eastAsia="仿宋" w:cs="宋体"/>
                <w:color w:val="000000" w:themeColor="text1"/>
                <w:szCs w:val="21"/>
                <w14:textFill>
                  <w14:solidFill>
                    <w14:schemeClr w14:val="tx1"/>
                  </w14:solidFill>
                </w14:textFill>
              </w:rPr>
              <w:t>年度</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71" w:type="dxa"/>
            <w:vMerge w:val="restart"/>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注册建造师（不含临时证）</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资格证书：</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71" w:type="dxa"/>
            <w:vMerge w:val="continue"/>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劳动合同：</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安全生产考核合格证书</w:t>
            </w:r>
            <w:r>
              <w:rPr>
                <w:rFonts w:hint="eastAsia" w:ascii="仿宋" w:hAnsi="仿宋" w:eastAsia="仿宋" w:cs="宋体"/>
                <w:color w:val="000000" w:themeColor="text1"/>
                <w:szCs w:val="21"/>
                <w14:textFill>
                  <w14:solidFill>
                    <w14:schemeClr w14:val="tx1"/>
                  </w14:solidFill>
                </w14:textFill>
              </w:rPr>
              <w:t>：</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071" w:type="dxa"/>
            <w:vMerge w:val="restart"/>
            <w:vAlign w:val="center"/>
          </w:tcPr>
          <w:p>
            <w:pPr>
              <w:spacing w:line="460" w:lineRule="exact"/>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技术负责人</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职称证书：</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劳动合同：</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施工员</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岗证书号：</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劳动合同：</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质检员</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岗证书号：</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劳动合同：</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材料员</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岗证书号：</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劳动合同：</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资料员</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岗证书号：</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劳动合同：</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安全员</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安全生产考核合格证书</w:t>
            </w:r>
            <w:r>
              <w:rPr>
                <w:rFonts w:hint="eastAsia" w:ascii="仿宋" w:hAnsi="仿宋" w:eastAsia="仿宋" w:cs="宋体"/>
                <w:color w:val="000000" w:themeColor="text1"/>
                <w:szCs w:val="21"/>
                <w14:textFill>
                  <w14:solidFill>
                    <w14:schemeClr w14:val="tx1"/>
                  </w14:solidFill>
                </w14:textFill>
              </w:rPr>
              <w:t>：</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劳动合同：</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71" w:type="dxa"/>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安全生产许可证</w:t>
            </w:r>
          </w:p>
        </w:tc>
        <w:tc>
          <w:tcPr>
            <w:tcW w:w="3644" w:type="dxa"/>
            <w:gridSpan w:val="2"/>
            <w:vAlign w:val="center"/>
          </w:tcPr>
          <w:p>
            <w:pPr>
              <w:spacing w:line="460" w:lineRule="exact"/>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证号：</w:t>
            </w:r>
          </w:p>
          <w:p>
            <w:pPr>
              <w:spacing w:line="460" w:lineRule="exact"/>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最近一次年检时间：</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71" w:type="dxa"/>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投标保证金缴纳凭证</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缴纳金额：</w:t>
            </w:r>
          </w:p>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缴纳时间：</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银行基本帐户开户许可证</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证号：</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其他证明材料</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71" w:type="dxa"/>
            <w:vMerge w:val="restart"/>
            <w:vAlign w:val="center"/>
          </w:tcPr>
          <w:p>
            <w:pPr>
              <w:spacing w:line="460" w:lineRule="exact"/>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参加投标、开标的投标人代表持证明材料要求</w:t>
            </w: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法定代表人： </w:t>
            </w:r>
          </w:p>
          <w:p>
            <w:pPr>
              <w:spacing w:line="460" w:lineRule="exact"/>
              <w:rPr>
                <w:rFonts w:ascii="仿宋" w:hAnsi="仿宋" w:eastAsia="仿宋" w:cs="宋体"/>
                <w:strike/>
                <w:color w:val="000000" w:themeColor="text1"/>
                <w:szCs w:val="21"/>
                <w:highlight w:val="yellow"/>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身份证号：</w:t>
            </w:r>
          </w:p>
        </w:tc>
        <w:tc>
          <w:tcPr>
            <w:tcW w:w="2356" w:type="dxa"/>
            <w:vAlign w:val="center"/>
          </w:tcPr>
          <w:p>
            <w:pPr>
              <w:spacing w:line="460" w:lineRule="exact"/>
              <w:jc w:val="center"/>
              <w:rPr>
                <w:rFonts w:ascii="仿宋" w:hAnsi="仿宋" w:eastAsia="仿宋" w:cs="宋体"/>
                <w:strike/>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3071" w:type="dxa"/>
            <w:vMerge w:val="continue"/>
            <w:vAlign w:val="center"/>
          </w:tcPr>
          <w:p>
            <w:pPr>
              <w:spacing w:line="460" w:lineRule="exact"/>
              <w:rPr>
                <w:rFonts w:ascii="仿宋" w:hAnsi="仿宋" w:eastAsia="仿宋" w:cs="宋体"/>
                <w:bCs/>
                <w:color w:val="000000" w:themeColor="text1"/>
                <w:szCs w:val="21"/>
                <w14:textFill>
                  <w14:solidFill>
                    <w14:schemeClr w14:val="tx1"/>
                  </w14:solidFill>
                </w14:textFill>
              </w:rPr>
            </w:pPr>
          </w:p>
        </w:tc>
        <w:tc>
          <w:tcPr>
            <w:tcW w:w="3644" w:type="dxa"/>
            <w:gridSpan w:val="2"/>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授权委托人姓名：</w:t>
            </w:r>
          </w:p>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身份证号：</w:t>
            </w:r>
          </w:p>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委托授权书：</w:t>
            </w:r>
          </w:p>
        </w:tc>
        <w:tc>
          <w:tcPr>
            <w:tcW w:w="2356" w:type="dxa"/>
            <w:vAlign w:val="center"/>
          </w:tcPr>
          <w:p>
            <w:pPr>
              <w:spacing w:line="460" w:lineRule="exact"/>
              <w:jc w:val="center"/>
              <w:rPr>
                <w:rFonts w:ascii="仿宋" w:hAnsi="仿宋" w:eastAsia="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071"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以上有关证明或证件的加盖公章复印件共计   份 </w:t>
            </w:r>
          </w:p>
          <w:p>
            <w:pPr>
              <w:spacing w:line="460" w:lineRule="exact"/>
              <w:ind w:firstLine="3570" w:firstLineChars="17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投标人代表：（签字）</w:t>
            </w:r>
          </w:p>
          <w:p>
            <w:pPr>
              <w:spacing w:line="460" w:lineRule="exact"/>
              <w:jc w:val="righ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55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审查结论：</w:t>
            </w:r>
          </w:p>
        </w:tc>
        <w:tc>
          <w:tcPr>
            <w:tcW w:w="551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评标委员会：____________                                                                </w:t>
            </w:r>
          </w:p>
          <w:p>
            <w:pPr>
              <w:spacing w:line="460" w:lineRule="exact"/>
              <w:rPr>
                <w:rFonts w:ascii="仿宋" w:hAnsi="仿宋" w:eastAsia="仿宋" w:cs="宋体"/>
                <w:color w:val="000000" w:themeColor="text1"/>
                <w:szCs w:val="21"/>
                <w14:textFill>
                  <w14:solidFill>
                    <w14:schemeClr w14:val="tx1"/>
                  </w14:solidFill>
                </w14:textFill>
              </w:rPr>
            </w:pPr>
          </w:p>
          <w:p>
            <w:pPr>
              <w:spacing w:line="460" w:lineRule="exact"/>
              <w:ind w:firstLine="2625" w:firstLineChars="125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 年   月   日</w:t>
            </w:r>
          </w:p>
        </w:tc>
      </w:tr>
    </w:tbl>
    <w:p>
      <w:pPr>
        <w:tabs>
          <w:tab w:val="left" w:pos="-180"/>
        </w:tabs>
        <w:spacing w:line="360" w:lineRule="exact"/>
        <w:ind w:firstLine="315"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color w:val="000000" w:themeColor="text1"/>
          <w:spacing w:val="-6"/>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pacing w:val="-6"/>
          <w:szCs w:val="21"/>
          <w14:textFill>
            <w14:solidFill>
              <w14:schemeClr w14:val="tx1"/>
            </w14:solidFill>
          </w14:textFill>
        </w:rPr>
        <w:t>以上证件为资格条件需要的</w:t>
      </w:r>
      <w:r>
        <w:rPr>
          <w:rFonts w:hint="eastAsia" w:ascii="仿宋" w:hAnsi="仿宋" w:eastAsia="仿宋" w:cs="仿宋"/>
          <w:color w:val="000000" w:themeColor="text1"/>
          <w:szCs w:val="21"/>
          <w14:textFill>
            <w14:solidFill>
              <w14:schemeClr w14:val="tx1"/>
            </w14:solidFill>
          </w14:textFill>
        </w:rPr>
        <w:t>加盖公章复印件</w:t>
      </w:r>
      <w:r>
        <w:rPr>
          <w:rFonts w:hint="eastAsia" w:ascii="仿宋" w:hAnsi="仿宋" w:eastAsia="仿宋" w:cs="仿宋"/>
          <w:color w:val="000000" w:themeColor="text1"/>
          <w:spacing w:val="-6"/>
          <w:szCs w:val="21"/>
          <w14:textFill>
            <w14:solidFill>
              <w14:schemeClr w14:val="tx1"/>
            </w14:solidFill>
          </w14:textFill>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2、本表投标人填写的内容必须与提供的加盖公章复印件内容一致；</w:t>
      </w:r>
    </w:p>
    <w:p>
      <w:pPr>
        <w:tabs>
          <w:tab w:val="left" w:pos="-284"/>
        </w:tabs>
        <w:spacing w:line="360" w:lineRule="exact"/>
        <w:ind w:firstLine="424" w:firstLineChars="202"/>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3、加盖公章复印件审查结论由评标委员会填写，其余由投标人填写；评标委员会按“第三章评标办法”标准进行评分。</w:t>
      </w:r>
    </w:p>
    <w:p>
      <w:pPr>
        <w:spacing w:line="360" w:lineRule="exact"/>
        <w:ind w:firstLine="424" w:firstLineChars="202"/>
        <w:rPr>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4、本表由投标人填写好后加盖单位公章，不与投标文件装订。</w:t>
      </w:r>
    </w:p>
    <w:sectPr>
      <w:pgSz w:w="11905" w:h="16838"/>
      <w:pgMar w:top="1417" w:right="1417" w:bottom="1701" w:left="1417" w:header="1134" w:footer="1417"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lang w:eastAsia="zh-CN"/>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7E689"/>
    <w:multiLevelType w:val="singleLevel"/>
    <w:tmpl w:val="A3F7E689"/>
    <w:lvl w:ilvl="0" w:tentative="0">
      <w:start w:val="9"/>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2">
    <w:nsid w:val="4DE62D86"/>
    <w:multiLevelType w:val="singleLevel"/>
    <w:tmpl w:val="4DE62D86"/>
    <w:lvl w:ilvl="0" w:tentative="0">
      <w:start w:val="1"/>
      <w:numFmt w:val="decimal"/>
      <w:suff w:val="space"/>
      <w:lvlText w:val="%1."/>
      <w:lvlJc w:val="left"/>
    </w:lvl>
  </w:abstractNum>
  <w:abstractNum w:abstractNumId="3">
    <w:nsid w:val="53702EB3"/>
    <w:multiLevelType w:val="singleLevel"/>
    <w:tmpl w:val="53702EB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3A006314"/>
    <w:rsid w:val="001B6B1B"/>
    <w:rsid w:val="00211725"/>
    <w:rsid w:val="002537D2"/>
    <w:rsid w:val="00385202"/>
    <w:rsid w:val="003E783F"/>
    <w:rsid w:val="005B6270"/>
    <w:rsid w:val="00820BCB"/>
    <w:rsid w:val="00A034B7"/>
    <w:rsid w:val="00B43D62"/>
    <w:rsid w:val="00B87FBB"/>
    <w:rsid w:val="00D97579"/>
    <w:rsid w:val="00E05FE1"/>
    <w:rsid w:val="00FC1494"/>
    <w:rsid w:val="0136191E"/>
    <w:rsid w:val="013F3305"/>
    <w:rsid w:val="01E27D08"/>
    <w:rsid w:val="01E357A1"/>
    <w:rsid w:val="0204742C"/>
    <w:rsid w:val="021F1D0A"/>
    <w:rsid w:val="02526D33"/>
    <w:rsid w:val="026E5A42"/>
    <w:rsid w:val="02705732"/>
    <w:rsid w:val="02724B5F"/>
    <w:rsid w:val="02F62AF3"/>
    <w:rsid w:val="03010E40"/>
    <w:rsid w:val="03A227A0"/>
    <w:rsid w:val="03A27361"/>
    <w:rsid w:val="03A67D58"/>
    <w:rsid w:val="03D50AD3"/>
    <w:rsid w:val="03E4467B"/>
    <w:rsid w:val="04666231"/>
    <w:rsid w:val="04693067"/>
    <w:rsid w:val="04770AD9"/>
    <w:rsid w:val="04BC6D95"/>
    <w:rsid w:val="050256DE"/>
    <w:rsid w:val="050755D7"/>
    <w:rsid w:val="052508AD"/>
    <w:rsid w:val="05425D6D"/>
    <w:rsid w:val="055670D2"/>
    <w:rsid w:val="056F2AA3"/>
    <w:rsid w:val="058D77FF"/>
    <w:rsid w:val="05D93D6C"/>
    <w:rsid w:val="062D1D01"/>
    <w:rsid w:val="06C63146"/>
    <w:rsid w:val="07155C37"/>
    <w:rsid w:val="07266B66"/>
    <w:rsid w:val="0737494B"/>
    <w:rsid w:val="07557330"/>
    <w:rsid w:val="077F44F7"/>
    <w:rsid w:val="07A966EB"/>
    <w:rsid w:val="07CE3B6C"/>
    <w:rsid w:val="07DC4E6D"/>
    <w:rsid w:val="07FC5584"/>
    <w:rsid w:val="080536E0"/>
    <w:rsid w:val="08060AC5"/>
    <w:rsid w:val="08066BCB"/>
    <w:rsid w:val="080F0DBB"/>
    <w:rsid w:val="0822052C"/>
    <w:rsid w:val="08267080"/>
    <w:rsid w:val="087C7DE1"/>
    <w:rsid w:val="087D1D0C"/>
    <w:rsid w:val="08AD78C5"/>
    <w:rsid w:val="08B33B5E"/>
    <w:rsid w:val="08D63109"/>
    <w:rsid w:val="08E75B8A"/>
    <w:rsid w:val="08E82231"/>
    <w:rsid w:val="091B75BC"/>
    <w:rsid w:val="091C007C"/>
    <w:rsid w:val="09221D2E"/>
    <w:rsid w:val="094422FC"/>
    <w:rsid w:val="09605FE7"/>
    <w:rsid w:val="09621B2B"/>
    <w:rsid w:val="097C0CE6"/>
    <w:rsid w:val="09943336"/>
    <w:rsid w:val="09AD2C9F"/>
    <w:rsid w:val="09C03413"/>
    <w:rsid w:val="0A0E1B70"/>
    <w:rsid w:val="0A437396"/>
    <w:rsid w:val="0A461AB5"/>
    <w:rsid w:val="0A8368B5"/>
    <w:rsid w:val="0B1570B6"/>
    <w:rsid w:val="0B3A2A87"/>
    <w:rsid w:val="0B3E3E11"/>
    <w:rsid w:val="0B874005"/>
    <w:rsid w:val="0B9D2BC4"/>
    <w:rsid w:val="0BBB7D28"/>
    <w:rsid w:val="0BDA7FA4"/>
    <w:rsid w:val="0BFC5D2C"/>
    <w:rsid w:val="0C211B06"/>
    <w:rsid w:val="0C6125BF"/>
    <w:rsid w:val="0C8E1DA4"/>
    <w:rsid w:val="0CA3419E"/>
    <w:rsid w:val="0CAD4259"/>
    <w:rsid w:val="0D073C5E"/>
    <w:rsid w:val="0D09310C"/>
    <w:rsid w:val="0D414607"/>
    <w:rsid w:val="0D584670"/>
    <w:rsid w:val="0D5E3149"/>
    <w:rsid w:val="0D800337"/>
    <w:rsid w:val="0D92116E"/>
    <w:rsid w:val="0DAE31EF"/>
    <w:rsid w:val="0DDA71F8"/>
    <w:rsid w:val="0DE72AC0"/>
    <w:rsid w:val="0E215C6B"/>
    <w:rsid w:val="0E4E4BD3"/>
    <w:rsid w:val="0E7476FE"/>
    <w:rsid w:val="0E772C99"/>
    <w:rsid w:val="0E8536A2"/>
    <w:rsid w:val="0ED933D3"/>
    <w:rsid w:val="0EDA3353"/>
    <w:rsid w:val="0EEC11E2"/>
    <w:rsid w:val="0F2870DA"/>
    <w:rsid w:val="0F2A6DD6"/>
    <w:rsid w:val="0F35353F"/>
    <w:rsid w:val="0F366F5D"/>
    <w:rsid w:val="0F8B2DE5"/>
    <w:rsid w:val="0F9B2D58"/>
    <w:rsid w:val="0FA530EE"/>
    <w:rsid w:val="0FCD70B6"/>
    <w:rsid w:val="0FEB1A22"/>
    <w:rsid w:val="0FEE1F4B"/>
    <w:rsid w:val="10014698"/>
    <w:rsid w:val="100C508D"/>
    <w:rsid w:val="10197FF1"/>
    <w:rsid w:val="10261E3E"/>
    <w:rsid w:val="103C521B"/>
    <w:rsid w:val="10652050"/>
    <w:rsid w:val="108E6959"/>
    <w:rsid w:val="108F4B64"/>
    <w:rsid w:val="10AC5B1E"/>
    <w:rsid w:val="10B75003"/>
    <w:rsid w:val="10B97B34"/>
    <w:rsid w:val="10EF24EF"/>
    <w:rsid w:val="10F50543"/>
    <w:rsid w:val="11246986"/>
    <w:rsid w:val="115F3ACF"/>
    <w:rsid w:val="11BB485D"/>
    <w:rsid w:val="121E4E97"/>
    <w:rsid w:val="12286C59"/>
    <w:rsid w:val="122E5DDA"/>
    <w:rsid w:val="123A6A7F"/>
    <w:rsid w:val="126A23FF"/>
    <w:rsid w:val="127713BE"/>
    <w:rsid w:val="129E59E6"/>
    <w:rsid w:val="12FE7EC7"/>
    <w:rsid w:val="1310651B"/>
    <w:rsid w:val="13192368"/>
    <w:rsid w:val="132E6EC5"/>
    <w:rsid w:val="13332E9A"/>
    <w:rsid w:val="1341753A"/>
    <w:rsid w:val="137E32E2"/>
    <w:rsid w:val="13816ECC"/>
    <w:rsid w:val="13982C26"/>
    <w:rsid w:val="13A1380F"/>
    <w:rsid w:val="13C702B9"/>
    <w:rsid w:val="13D559C0"/>
    <w:rsid w:val="13E4418D"/>
    <w:rsid w:val="145A45D8"/>
    <w:rsid w:val="145F1F69"/>
    <w:rsid w:val="14702F75"/>
    <w:rsid w:val="14992F69"/>
    <w:rsid w:val="14DB7895"/>
    <w:rsid w:val="14FB34BC"/>
    <w:rsid w:val="15185EBB"/>
    <w:rsid w:val="1525173B"/>
    <w:rsid w:val="154F3F7E"/>
    <w:rsid w:val="155B2B80"/>
    <w:rsid w:val="157601E9"/>
    <w:rsid w:val="15922BBD"/>
    <w:rsid w:val="15C462D4"/>
    <w:rsid w:val="15C80290"/>
    <w:rsid w:val="15DC19C7"/>
    <w:rsid w:val="15E361BF"/>
    <w:rsid w:val="16093142"/>
    <w:rsid w:val="16150CF5"/>
    <w:rsid w:val="16757CD7"/>
    <w:rsid w:val="168C7A41"/>
    <w:rsid w:val="16936EA1"/>
    <w:rsid w:val="16A829C0"/>
    <w:rsid w:val="16E659F9"/>
    <w:rsid w:val="17441CAD"/>
    <w:rsid w:val="175C343D"/>
    <w:rsid w:val="178D3035"/>
    <w:rsid w:val="17F40373"/>
    <w:rsid w:val="181127F1"/>
    <w:rsid w:val="18750FAC"/>
    <w:rsid w:val="18885C80"/>
    <w:rsid w:val="18A72C1B"/>
    <w:rsid w:val="18B20ACF"/>
    <w:rsid w:val="1915191F"/>
    <w:rsid w:val="192141BC"/>
    <w:rsid w:val="193C34F7"/>
    <w:rsid w:val="19570D31"/>
    <w:rsid w:val="197025B6"/>
    <w:rsid w:val="19DB1542"/>
    <w:rsid w:val="19FD469D"/>
    <w:rsid w:val="1A002777"/>
    <w:rsid w:val="1A461FED"/>
    <w:rsid w:val="1A5F720B"/>
    <w:rsid w:val="1A6B3207"/>
    <w:rsid w:val="1A900018"/>
    <w:rsid w:val="1A9A5495"/>
    <w:rsid w:val="1AC46B13"/>
    <w:rsid w:val="1AE0033D"/>
    <w:rsid w:val="1AE20DD8"/>
    <w:rsid w:val="1B0659E2"/>
    <w:rsid w:val="1B124510"/>
    <w:rsid w:val="1B1B542B"/>
    <w:rsid w:val="1B3627ED"/>
    <w:rsid w:val="1B716075"/>
    <w:rsid w:val="1B990357"/>
    <w:rsid w:val="1BF42CEA"/>
    <w:rsid w:val="1C11323C"/>
    <w:rsid w:val="1C1902CA"/>
    <w:rsid w:val="1C2F06C6"/>
    <w:rsid w:val="1C8054A9"/>
    <w:rsid w:val="1CA926CE"/>
    <w:rsid w:val="1CBA067A"/>
    <w:rsid w:val="1D1125BF"/>
    <w:rsid w:val="1D277BF3"/>
    <w:rsid w:val="1D28573E"/>
    <w:rsid w:val="1D492547"/>
    <w:rsid w:val="1D5244E2"/>
    <w:rsid w:val="1D584EAC"/>
    <w:rsid w:val="1D8C4119"/>
    <w:rsid w:val="1D8F0099"/>
    <w:rsid w:val="1D993F5D"/>
    <w:rsid w:val="1D9D5229"/>
    <w:rsid w:val="1DE14EB6"/>
    <w:rsid w:val="1E1C71B3"/>
    <w:rsid w:val="1E474E6C"/>
    <w:rsid w:val="1E4D4E24"/>
    <w:rsid w:val="1E610469"/>
    <w:rsid w:val="1E7447A4"/>
    <w:rsid w:val="1EE26872"/>
    <w:rsid w:val="1EFA7998"/>
    <w:rsid w:val="1F02783B"/>
    <w:rsid w:val="1F0A567B"/>
    <w:rsid w:val="1F0B19A2"/>
    <w:rsid w:val="1F0C74C8"/>
    <w:rsid w:val="1F4551AC"/>
    <w:rsid w:val="1F471F8A"/>
    <w:rsid w:val="1F6B05DE"/>
    <w:rsid w:val="1FAB2A10"/>
    <w:rsid w:val="1FF4596B"/>
    <w:rsid w:val="1FFA6A65"/>
    <w:rsid w:val="202149E6"/>
    <w:rsid w:val="204A25E9"/>
    <w:rsid w:val="20AB2FFB"/>
    <w:rsid w:val="20D00343"/>
    <w:rsid w:val="20EF7EA0"/>
    <w:rsid w:val="20F466B8"/>
    <w:rsid w:val="20F53950"/>
    <w:rsid w:val="20FB1B8E"/>
    <w:rsid w:val="2100150D"/>
    <w:rsid w:val="21065B0D"/>
    <w:rsid w:val="213117E8"/>
    <w:rsid w:val="2149392E"/>
    <w:rsid w:val="217F6643"/>
    <w:rsid w:val="218C27A4"/>
    <w:rsid w:val="21DE143B"/>
    <w:rsid w:val="22470B71"/>
    <w:rsid w:val="225106D3"/>
    <w:rsid w:val="229138A9"/>
    <w:rsid w:val="22A25FDB"/>
    <w:rsid w:val="22B60939"/>
    <w:rsid w:val="23280474"/>
    <w:rsid w:val="235936D7"/>
    <w:rsid w:val="236D5A9F"/>
    <w:rsid w:val="23821F9A"/>
    <w:rsid w:val="23883738"/>
    <w:rsid w:val="2399229F"/>
    <w:rsid w:val="239A5111"/>
    <w:rsid w:val="239D30DA"/>
    <w:rsid w:val="23E12426"/>
    <w:rsid w:val="23EA113B"/>
    <w:rsid w:val="240406E7"/>
    <w:rsid w:val="241D73E3"/>
    <w:rsid w:val="2433042A"/>
    <w:rsid w:val="24585780"/>
    <w:rsid w:val="246A78A6"/>
    <w:rsid w:val="248503BB"/>
    <w:rsid w:val="249B37BC"/>
    <w:rsid w:val="24C54C74"/>
    <w:rsid w:val="24E44747"/>
    <w:rsid w:val="24E6769D"/>
    <w:rsid w:val="25281D1A"/>
    <w:rsid w:val="25381017"/>
    <w:rsid w:val="25456510"/>
    <w:rsid w:val="259E2D96"/>
    <w:rsid w:val="25A55F80"/>
    <w:rsid w:val="25A65E1F"/>
    <w:rsid w:val="25BD1E3B"/>
    <w:rsid w:val="25CF73D4"/>
    <w:rsid w:val="26160DAA"/>
    <w:rsid w:val="262C66AC"/>
    <w:rsid w:val="266637B0"/>
    <w:rsid w:val="26A76454"/>
    <w:rsid w:val="26B10D28"/>
    <w:rsid w:val="26B7472E"/>
    <w:rsid w:val="26CF627E"/>
    <w:rsid w:val="26E41428"/>
    <w:rsid w:val="270145FE"/>
    <w:rsid w:val="27322BCD"/>
    <w:rsid w:val="27383AB2"/>
    <w:rsid w:val="274E4CFB"/>
    <w:rsid w:val="277E3913"/>
    <w:rsid w:val="27B00ECF"/>
    <w:rsid w:val="27B9222B"/>
    <w:rsid w:val="27E01018"/>
    <w:rsid w:val="28015BF2"/>
    <w:rsid w:val="280B2576"/>
    <w:rsid w:val="280E6F9F"/>
    <w:rsid w:val="28126853"/>
    <w:rsid w:val="2820192C"/>
    <w:rsid w:val="28257F02"/>
    <w:rsid w:val="28637369"/>
    <w:rsid w:val="28643CED"/>
    <w:rsid w:val="28702E9B"/>
    <w:rsid w:val="287D452D"/>
    <w:rsid w:val="28A3512B"/>
    <w:rsid w:val="28CF0056"/>
    <w:rsid w:val="28F36B97"/>
    <w:rsid w:val="292135AE"/>
    <w:rsid w:val="292C7552"/>
    <w:rsid w:val="29374564"/>
    <w:rsid w:val="29994BE7"/>
    <w:rsid w:val="29ED2146"/>
    <w:rsid w:val="29F23D62"/>
    <w:rsid w:val="2A2E76C7"/>
    <w:rsid w:val="2A3139AC"/>
    <w:rsid w:val="2A444B4D"/>
    <w:rsid w:val="2A564250"/>
    <w:rsid w:val="2A930A9D"/>
    <w:rsid w:val="2A987EEF"/>
    <w:rsid w:val="2ABA4ACB"/>
    <w:rsid w:val="2ABD0D19"/>
    <w:rsid w:val="2ABE2055"/>
    <w:rsid w:val="2B250294"/>
    <w:rsid w:val="2B272B63"/>
    <w:rsid w:val="2B410407"/>
    <w:rsid w:val="2B4772ED"/>
    <w:rsid w:val="2B6036DC"/>
    <w:rsid w:val="2B604E23"/>
    <w:rsid w:val="2B6153B0"/>
    <w:rsid w:val="2B6E1E5D"/>
    <w:rsid w:val="2B762B5B"/>
    <w:rsid w:val="2B7669E5"/>
    <w:rsid w:val="2B8B20BD"/>
    <w:rsid w:val="2B994EF2"/>
    <w:rsid w:val="2BCF0DD0"/>
    <w:rsid w:val="2C4704DE"/>
    <w:rsid w:val="2C4C10AA"/>
    <w:rsid w:val="2C550B6B"/>
    <w:rsid w:val="2C5D0321"/>
    <w:rsid w:val="2C734CA6"/>
    <w:rsid w:val="2C736340"/>
    <w:rsid w:val="2CDC2BCF"/>
    <w:rsid w:val="2CDF7F2F"/>
    <w:rsid w:val="2CE47C83"/>
    <w:rsid w:val="2D0817A9"/>
    <w:rsid w:val="2D4F5915"/>
    <w:rsid w:val="2D671824"/>
    <w:rsid w:val="2DB32848"/>
    <w:rsid w:val="2DFC2F9A"/>
    <w:rsid w:val="2E360030"/>
    <w:rsid w:val="2EBE50AF"/>
    <w:rsid w:val="2ED0112B"/>
    <w:rsid w:val="2F1070D3"/>
    <w:rsid w:val="2F2047C3"/>
    <w:rsid w:val="2F296DEA"/>
    <w:rsid w:val="2F462582"/>
    <w:rsid w:val="2F5D2407"/>
    <w:rsid w:val="2F9A72A7"/>
    <w:rsid w:val="2FA26F06"/>
    <w:rsid w:val="2FD56AE3"/>
    <w:rsid w:val="2FF62048"/>
    <w:rsid w:val="30274CD4"/>
    <w:rsid w:val="303B7C0D"/>
    <w:rsid w:val="3043285D"/>
    <w:rsid w:val="3044137D"/>
    <w:rsid w:val="30901145"/>
    <w:rsid w:val="30A2722F"/>
    <w:rsid w:val="30CF0071"/>
    <w:rsid w:val="311F3044"/>
    <w:rsid w:val="31652220"/>
    <w:rsid w:val="31670ABA"/>
    <w:rsid w:val="3172138F"/>
    <w:rsid w:val="31942413"/>
    <w:rsid w:val="31B54E71"/>
    <w:rsid w:val="31BE4590"/>
    <w:rsid w:val="31CF396D"/>
    <w:rsid w:val="31D2301B"/>
    <w:rsid w:val="322A2092"/>
    <w:rsid w:val="327A151E"/>
    <w:rsid w:val="329247DF"/>
    <w:rsid w:val="32F71884"/>
    <w:rsid w:val="32FE1C45"/>
    <w:rsid w:val="3313455A"/>
    <w:rsid w:val="33423BFA"/>
    <w:rsid w:val="3349475F"/>
    <w:rsid w:val="334B06FB"/>
    <w:rsid w:val="336F7299"/>
    <w:rsid w:val="33803C95"/>
    <w:rsid w:val="33900270"/>
    <w:rsid w:val="33A12129"/>
    <w:rsid w:val="33A21870"/>
    <w:rsid w:val="33A674FA"/>
    <w:rsid w:val="33D36F89"/>
    <w:rsid w:val="33D656D9"/>
    <w:rsid w:val="33FF0333"/>
    <w:rsid w:val="340314F0"/>
    <w:rsid w:val="34466F87"/>
    <w:rsid w:val="34772167"/>
    <w:rsid w:val="348C5713"/>
    <w:rsid w:val="34A40D81"/>
    <w:rsid w:val="34A4495E"/>
    <w:rsid w:val="34D1023A"/>
    <w:rsid w:val="352E7033"/>
    <w:rsid w:val="35951642"/>
    <w:rsid w:val="359A290E"/>
    <w:rsid w:val="35A3218B"/>
    <w:rsid w:val="35CF4CA7"/>
    <w:rsid w:val="35E648F7"/>
    <w:rsid w:val="361B0E93"/>
    <w:rsid w:val="3628522D"/>
    <w:rsid w:val="362A02AC"/>
    <w:rsid w:val="362B3A3E"/>
    <w:rsid w:val="365B4361"/>
    <w:rsid w:val="366B393D"/>
    <w:rsid w:val="367E363C"/>
    <w:rsid w:val="368C0A3A"/>
    <w:rsid w:val="36C866E5"/>
    <w:rsid w:val="36E534C5"/>
    <w:rsid w:val="36EB1FCB"/>
    <w:rsid w:val="374F5BB2"/>
    <w:rsid w:val="375B565D"/>
    <w:rsid w:val="376E0A78"/>
    <w:rsid w:val="37976D60"/>
    <w:rsid w:val="37AF7A72"/>
    <w:rsid w:val="37BA6B45"/>
    <w:rsid w:val="380E4884"/>
    <w:rsid w:val="3825367C"/>
    <w:rsid w:val="3825542A"/>
    <w:rsid w:val="386203C8"/>
    <w:rsid w:val="386C0773"/>
    <w:rsid w:val="389B7400"/>
    <w:rsid w:val="38AB19A6"/>
    <w:rsid w:val="38CF35E8"/>
    <w:rsid w:val="39000E59"/>
    <w:rsid w:val="39085DA8"/>
    <w:rsid w:val="39237830"/>
    <w:rsid w:val="393F1A04"/>
    <w:rsid w:val="395C13AA"/>
    <w:rsid w:val="39734261"/>
    <w:rsid w:val="39952A07"/>
    <w:rsid w:val="39BC7FA8"/>
    <w:rsid w:val="39DC787B"/>
    <w:rsid w:val="39F103A1"/>
    <w:rsid w:val="3A0057B3"/>
    <w:rsid w:val="3A006314"/>
    <w:rsid w:val="3A7C0ED7"/>
    <w:rsid w:val="3A805F85"/>
    <w:rsid w:val="3AAE01C9"/>
    <w:rsid w:val="3AC0219C"/>
    <w:rsid w:val="3AF46C74"/>
    <w:rsid w:val="3B0339C8"/>
    <w:rsid w:val="3B054271"/>
    <w:rsid w:val="3B37016E"/>
    <w:rsid w:val="3B523FD3"/>
    <w:rsid w:val="3B892986"/>
    <w:rsid w:val="3B8C3A12"/>
    <w:rsid w:val="3BC7300C"/>
    <w:rsid w:val="3C0F38BD"/>
    <w:rsid w:val="3C574F16"/>
    <w:rsid w:val="3C8149D0"/>
    <w:rsid w:val="3C987A4A"/>
    <w:rsid w:val="3CAB1BDC"/>
    <w:rsid w:val="3CEE3EC8"/>
    <w:rsid w:val="3D4D1E05"/>
    <w:rsid w:val="3D891FB8"/>
    <w:rsid w:val="3D964913"/>
    <w:rsid w:val="3D9751DE"/>
    <w:rsid w:val="3DA372D1"/>
    <w:rsid w:val="3DA51721"/>
    <w:rsid w:val="3E022612"/>
    <w:rsid w:val="3E1201FF"/>
    <w:rsid w:val="3E1B779F"/>
    <w:rsid w:val="3E5743B8"/>
    <w:rsid w:val="3EBD7585"/>
    <w:rsid w:val="3ECE2C6C"/>
    <w:rsid w:val="3F091042"/>
    <w:rsid w:val="3F0A3A47"/>
    <w:rsid w:val="3F161C9F"/>
    <w:rsid w:val="3F1803AA"/>
    <w:rsid w:val="3F256ED5"/>
    <w:rsid w:val="3F3F141F"/>
    <w:rsid w:val="3F603EBF"/>
    <w:rsid w:val="3F9335C1"/>
    <w:rsid w:val="3F9B6127"/>
    <w:rsid w:val="3FE55BDF"/>
    <w:rsid w:val="400F03F5"/>
    <w:rsid w:val="403969E7"/>
    <w:rsid w:val="40656095"/>
    <w:rsid w:val="406C2B27"/>
    <w:rsid w:val="4071746D"/>
    <w:rsid w:val="40725375"/>
    <w:rsid w:val="40741318"/>
    <w:rsid w:val="408C2837"/>
    <w:rsid w:val="40941ADF"/>
    <w:rsid w:val="40FA455E"/>
    <w:rsid w:val="410557DF"/>
    <w:rsid w:val="410F297B"/>
    <w:rsid w:val="412649D5"/>
    <w:rsid w:val="41297BBD"/>
    <w:rsid w:val="41A37D2F"/>
    <w:rsid w:val="41B56475"/>
    <w:rsid w:val="41C11159"/>
    <w:rsid w:val="42032E76"/>
    <w:rsid w:val="421D5F6F"/>
    <w:rsid w:val="422347F3"/>
    <w:rsid w:val="4242307D"/>
    <w:rsid w:val="42763850"/>
    <w:rsid w:val="42A71BEB"/>
    <w:rsid w:val="42D22DAC"/>
    <w:rsid w:val="42E26C1F"/>
    <w:rsid w:val="42E52972"/>
    <w:rsid w:val="430E4F0A"/>
    <w:rsid w:val="43724989"/>
    <w:rsid w:val="439446A2"/>
    <w:rsid w:val="43DA1001"/>
    <w:rsid w:val="43E3619A"/>
    <w:rsid w:val="44272C10"/>
    <w:rsid w:val="44382FF7"/>
    <w:rsid w:val="446058F8"/>
    <w:rsid w:val="44966710"/>
    <w:rsid w:val="44A03CDA"/>
    <w:rsid w:val="44C138E2"/>
    <w:rsid w:val="452D5985"/>
    <w:rsid w:val="45625CC9"/>
    <w:rsid w:val="4573286C"/>
    <w:rsid w:val="45757C7A"/>
    <w:rsid w:val="45AA50D2"/>
    <w:rsid w:val="45D42F7A"/>
    <w:rsid w:val="45DF4A31"/>
    <w:rsid w:val="461865CE"/>
    <w:rsid w:val="46341351"/>
    <w:rsid w:val="46387BD5"/>
    <w:rsid w:val="463E172C"/>
    <w:rsid w:val="465D0485"/>
    <w:rsid w:val="466E7D3E"/>
    <w:rsid w:val="46794B93"/>
    <w:rsid w:val="468E6891"/>
    <w:rsid w:val="46A679F6"/>
    <w:rsid w:val="46B744CB"/>
    <w:rsid w:val="46C04557"/>
    <w:rsid w:val="46C208D0"/>
    <w:rsid w:val="46CA263F"/>
    <w:rsid w:val="46D54C6C"/>
    <w:rsid w:val="46E4714A"/>
    <w:rsid w:val="46E57BBB"/>
    <w:rsid w:val="46E76A7C"/>
    <w:rsid w:val="47643CBA"/>
    <w:rsid w:val="479252F5"/>
    <w:rsid w:val="479733E6"/>
    <w:rsid w:val="47A45BA5"/>
    <w:rsid w:val="47BB4DDF"/>
    <w:rsid w:val="47D41014"/>
    <w:rsid w:val="483417BC"/>
    <w:rsid w:val="488563F9"/>
    <w:rsid w:val="48DC2398"/>
    <w:rsid w:val="48F70C40"/>
    <w:rsid w:val="49044BE8"/>
    <w:rsid w:val="4922191D"/>
    <w:rsid w:val="497C6E74"/>
    <w:rsid w:val="49A310DA"/>
    <w:rsid w:val="49B02FC2"/>
    <w:rsid w:val="49D41614"/>
    <w:rsid w:val="49FA6A21"/>
    <w:rsid w:val="4A152DFF"/>
    <w:rsid w:val="4A2828C0"/>
    <w:rsid w:val="4A383AFC"/>
    <w:rsid w:val="4A3A75FA"/>
    <w:rsid w:val="4A842AEA"/>
    <w:rsid w:val="4A9B7492"/>
    <w:rsid w:val="4AAD3362"/>
    <w:rsid w:val="4ABA649F"/>
    <w:rsid w:val="4AC23394"/>
    <w:rsid w:val="4B2E0642"/>
    <w:rsid w:val="4B322E99"/>
    <w:rsid w:val="4B6C3245"/>
    <w:rsid w:val="4B950166"/>
    <w:rsid w:val="4BFF22D9"/>
    <w:rsid w:val="4C0D1F6B"/>
    <w:rsid w:val="4C151626"/>
    <w:rsid w:val="4C1D4BBA"/>
    <w:rsid w:val="4C4523A2"/>
    <w:rsid w:val="4C753D05"/>
    <w:rsid w:val="4C886F30"/>
    <w:rsid w:val="4CC32FA0"/>
    <w:rsid w:val="4CEB40AC"/>
    <w:rsid w:val="4D0A0375"/>
    <w:rsid w:val="4D5863A1"/>
    <w:rsid w:val="4D7D152C"/>
    <w:rsid w:val="4DA40060"/>
    <w:rsid w:val="4DD54E9F"/>
    <w:rsid w:val="4E2A35CC"/>
    <w:rsid w:val="4E4E4962"/>
    <w:rsid w:val="4E687E07"/>
    <w:rsid w:val="4E893E28"/>
    <w:rsid w:val="4EA74993"/>
    <w:rsid w:val="4EAD41D5"/>
    <w:rsid w:val="4ED93CDC"/>
    <w:rsid w:val="4EFB7AA2"/>
    <w:rsid w:val="4F192E4C"/>
    <w:rsid w:val="4F212463"/>
    <w:rsid w:val="4F262FF0"/>
    <w:rsid w:val="4F537E35"/>
    <w:rsid w:val="4F96593C"/>
    <w:rsid w:val="4F9D019A"/>
    <w:rsid w:val="4FC90218"/>
    <w:rsid w:val="50263E84"/>
    <w:rsid w:val="5094792D"/>
    <w:rsid w:val="50A00392"/>
    <w:rsid w:val="50A90CB0"/>
    <w:rsid w:val="50D47D05"/>
    <w:rsid w:val="51086CC9"/>
    <w:rsid w:val="51112598"/>
    <w:rsid w:val="515D5C50"/>
    <w:rsid w:val="522C7712"/>
    <w:rsid w:val="52345836"/>
    <w:rsid w:val="52462F87"/>
    <w:rsid w:val="52576D3B"/>
    <w:rsid w:val="5262777C"/>
    <w:rsid w:val="5282227E"/>
    <w:rsid w:val="528B637A"/>
    <w:rsid w:val="52F91002"/>
    <w:rsid w:val="530D6935"/>
    <w:rsid w:val="534A3765"/>
    <w:rsid w:val="53E838AC"/>
    <w:rsid w:val="54142017"/>
    <w:rsid w:val="5440444F"/>
    <w:rsid w:val="54867666"/>
    <w:rsid w:val="54AC5117"/>
    <w:rsid w:val="54B46406"/>
    <w:rsid w:val="54BB67EB"/>
    <w:rsid w:val="54CD44ED"/>
    <w:rsid w:val="54E24090"/>
    <w:rsid w:val="54FC2614"/>
    <w:rsid w:val="55291ECA"/>
    <w:rsid w:val="55647777"/>
    <w:rsid w:val="557F21C6"/>
    <w:rsid w:val="55886BA1"/>
    <w:rsid w:val="55941913"/>
    <w:rsid w:val="55960152"/>
    <w:rsid w:val="55A14CDD"/>
    <w:rsid w:val="55B763DC"/>
    <w:rsid w:val="55C10D59"/>
    <w:rsid w:val="55D547E9"/>
    <w:rsid w:val="55FE53BF"/>
    <w:rsid w:val="56123F07"/>
    <w:rsid w:val="56433ED5"/>
    <w:rsid w:val="56587CE9"/>
    <w:rsid w:val="568670BF"/>
    <w:rsid w:val="570C7588"/>
    <w:rsid w:val="574D6D4C"/>
    <w:rsid w:val="57943108"/>
    <w:rsid w:val="57A928BD"/>
    <w:rsid w:val="57BC7199"/>
    <w:rsid w:val="586D311B"/>
    <w:rsid w:val="588053A2"/>
    <w:rsid w:val="58C66414"/>
    <w:rsid w:val="58DA5965"/>
    <w:rsid w:val="59231DF7"/>
    <w:rsid w:val="5971108F"/>
    <w:rsid w:val="597E2818"/>
    <w:rsid w:val="599F4611"/>
    <w:rsid w:val="59BA2397"/>
    <w:rsid w:val="59F95DA4"/>
    <w:rsid w:val="5A3D5343"/>
    <w:rsid w:val="5A456DD9"/>
    <w:rsid w:val="5AA6339A"/>
    <w:rsid w:val="5AAD1F91"/>
    <w:rsid w:val="5AAD41EC"/>
    <w:rsid w:val="5AC06D93"/>
    <w:rsid w:val="5AC77A6C"/>
    <w:rsid w:val="5ACA45A2"/>
    <w:rsid w:val="5B125258"/>
    <w:rsid w:val="5B3C5A6F"/>
    <w:rsid w:val="5B9C5A18"/>
    <w:rsid w:val="5BBC739D"/>
    <w:rsid w:val="5BBF11D7"/>
    <w:rsid w:val="5C02504D"/>
    <w:rsid w:val="5C123170"/>
    <w:rsid w:val="5C137BD7"/>
    <w:rsid w:val="5C2B0D43"/>
    <w:rsid w:val="5C5B1466"/>
    <w:rsid w:val="5C6D4394"/>
    <w:rsid w:val="5CB04862"/>
    <w:rsid w:val="5CDD5A24"/>
    <w:rsid w:val="5CDF5494"/>
    <w:rsid w:val="5D2E60F1"/>
    <w:rsid w:val="5D33156A"/>
    <w:rsid w:val="5D337623"/>
    <w:rsid w:val="5D3E6EF2"/>
    <w:rsid w:val="5D6453EC"/>
    <w:rsid w:val="5D8A6901"/>
    <w:rsid w:val="5D986564"/>
    <w:rsid w:val="5DAC6830"/>
    <w:rsid w:val="5DC0256E"/>
    <w:rsid w:val="5DD230AF"/>
    <w:rsid w:val="5DFC6F4B"/>
    <w:rsid w:val="5E7837BE"/>
    <w:rsid w:val="5E947DD2"/>
    <w:rsid w:val="5E960EDB"/>
    <w:rsid w:val="5EA126D9"/>
    <w:rsid w:val="5EE86D9D"/>
    <w:rsid w:val="5F0B6879"/>
    <w:rsid w:val="5F230CC6"/>
    <w:rsid w:val="5F4735E6"/>
    <w:rsid w:val="5F6E4834"/>
    <w:rsid w:val="60232808"/>
    <w:rsid w:val="604C1445"/>
    <w:rsid w:val="608448BC"/>
    <w:rsid w:val="60C1173B"/>
    <w:rsid w:val="60C45776"/>
    <w:rsid w:val="60FB26AB"/>
    <w:rsid w:val="61196BC9"/>
    <w:rsid w:val="61293E6D"/>
    <w:rsid w:val="61514296"/>
    <w:rsid w:val="618C3E62"/>
    <w:rsid w:val="61BD35D1"/>
    <w:rsid w:val="62073E99"/>
    <w:rsid w:val="62286AC2"/>
    <w:rsid w:val="622A170C"/>
    <w:rsid w:val="626A1B08"/>
    <w:rsid w:val="62780474"/>
    <w:rsid w:val="627B2979"/>
    <w:rsid w:val="627E5C19"/>
    <w:rsid w:val="628376F2"/>
    <w:rsid w:val="62E52587"/>
    <w:rsid w:val="62E62512"/>
    <w:rsid w:val="62FB50CC"/>
    <w:rsid w:val="6310708F"/>
    <w:rsid w:val="631206F2"/>
    <w:rsid w:val="633909FB"/>
    <w:rsid w:val="63407C4F"/>
    <w:rsid w:val="637D7BE6"/>
    <w:rsid w:val="639D7B4D"/>
    <w:rsid w:val="63C45534"/>
    <w:rsid w:val="63C60FC0"/>
    <w:rsid w:val="63D176BE"/>
    <w:rsid w:val="63D21911"/>
    <w:rsid w:val="63D868D9"/>
    <w:rsid w:val="63DE27EE"/>
    <w:rsid w:val="640C4F44"/>
    <w:rsid w:val="644C3BBB"/>
    <w:rsid w:val="646E0204"/>
    <w:rsid w:val="64BC5855"/>
    <w:rsid w:val="651C35EA"/>
    <w:rsid w:val="655C651C"/>
    <w:rsid w:val="65792159"/>
    <w:rsid w:val="65C50FC8"/>
    <w:rsid w:val="65FF05BC"/>
    <w:rsid w:val="6604396C"/>
    <w:rsid w:val="664B59F9"/>
    <w:rsid w:val="66636EC2"/>
    <w:rsid w:val="66887DF0"/>
    <w:rsid w:val="670032E4"/>
    <w:rsid w:val="673917D8"/>
    <w:rsid w:val="67A56F4B"/>
    <w:rsid w:val="67CD7A50"/>
    <w:rsid w:val="67D34F12"/>
    <w:rsid w:val="67DD2A9F"/>
    <w:rsid w:val="67EB7CE2"/>
    <w:rsid w:val="68056928"/>
    <w:rsid w:val="68112758"/>
    <w:rsid w:val="68275568"/>
    <w:rsid w:val="684E4EEA"/>
    <w:rsid w:val="68667E81"/>
    <w:rsid w:val="688666E4"/>
    <w:rsid w:val="688B27D8"/>
    <w:rsid w:val="689E4417"/>
    <w:rsid w:val="68B525AC"/>
    <w:rsid w:val="68EC6598"/>
    <w:rsid w:val="68ED517B"/>
    <w:rsid w:val="68F54735"/>
    <w:rsid w:val="691741BA"/>
    <w:rsid w:val="693913E0"/>
    <w:rsid w:val="696B6C9C"/>
    <w:rsid w:val="69AB7B06"/>
    <w:rsid w:val="69FB30E8"/>
    <w:rsid w:val="6A011808"/>
    <w:rsid w:val="6A535A89"/>
    <w:rsid w:val="6A720E7B"/>
    <w:rsid w:val="6A7B438D"/>
    <w:rsid w:val="6A97482C"/>
    <w:rsid w:val="6AB63605"/>
    <w:rsid w:val="6ABB7FCB"/>
    <w:rsid w:val="6ABE6E95"/>
    <w:rsid w:val="6AD00976"/>
    <w:rsid w:val="6AD124AB"/>
    <w:rsid w:val="6ADC0D86"/>
    <w:rsid w:val="6AF04294"/>
    <w:rsid w:val="6B0F74BF"/>
    <w:rsid w:val="6B1D6FE8"/>
    <w:rsid w:val="6B570CF0"/>
    <w:rsid w:val="6B5B4551"/>
    <w:rsid w:val="6B7C45C0"/>
    <w:rsid w:val="6B903C3D"/>
    <w:rsid w:val="6BD909A9"/>
    <w:rsid w:val="6BF06552"/>
    <w:rsid w:val="6BFC02C3"/>
    <w:rsid w:val="6C4A4161"/>
    <w:rsid w:val="6C821197"/>
    <w:rsid w:val="6C835352"/>
    <w:rsid w:val="6C9B4AFC"/>
    <w:rsid w:val="6CA10AF0"/>
    <w:rsid w:val="6CBB2A3A"/>
    <w:rsid w:val="6CC30C03"/>
    <w:rsid w:val="6CDD1AD5"/>
    <w:rsid w:val="6CEA0119"/>
    <w:rsid w:val="6CF52916"/>
    <w:rsid w:val="6D0B213A"/>
    <w:rsid w:val="6D3A2F89"/>
    <w:rsid w:val="6D46266F"/>
    <w:rsid w:val="6DC809A3"/>
    <w:rsid w:val="6DE1644C"/>
    <w:rsid w:val="6DE62907"/>
    <w:rsid w:val="6E2A7891"/>
    <w:rsid w:val="6E747C26"/>
    <w:rsid w:val="6E757E7B"/>
    <w:rsid w:val="6EAD5AAB"/>
    <w:rsid w:val="6F2E575D"/>
    <w:rsid w:val="6F336ED1"/>
    <w:rsid w:val="6F664A6B"/>
    <w:rsid w:val="6F6A435C"/>
    <w:rsid w:val="6FBA37B7"/>
    <w:rsid w:val="6FFB7BE1"/>
    <w:rsid w:val="700A7B9D"/>
    <w:rsid w:val="7050649F"/>
    <w:rsid w:val="70740456"/>
    <w:rsid w:val="70920846"/>
    <w:rsid w:val="70BE1EE8"/>
    <w:rsid w:val="70CD4C22"/>
    <w:rsid w:val="70EC07BF"/>
    <w:rsid w:val="710614A3"/>
    <w:rsid w:val="7115639A"/>
    <w:rsid w:val="713779A1"/>
    <w:rsid w:val="71425DF4"/>
    <w:rsid w:val="71550C9C"/>
    <w:rsid w:val="718C4B85"/>
    <w:rsid w:val="71BB6DD1"/>
    <w:rsid w:val="71C54538"/>
    <w:rsid w:val="71E37F75"/>
    <w:rsid w:val="71FF0D35"/>
    <w:rsid w:val="72043E1F"/>
    <w:rsid w:val="72406519"/>
    <w:rsid w:val="72541C4D"/>
    <w:rsid w:val="729520A8"/>
    <w:rsid w:val="729620E5"/>
    <w:rsid w:val="72C50751"/>
    <w:rsid w:val="72D548EB"/>
    <w:rsid w:val="72E63750"/>
    <w:rsid w:val="730A06D7"/>
    <w:rsid w:val="733334C0"/>
    <w:rsid w:val="7347791F"/>
    <w:rsid w:val="73914052"/>
    <w:rsid w:val="73A35F9D"/>
    <w:rsid w:val="74007504"/>
    <w:rsid w:val="740B0640"/>
    <w:rsid w:val="74133CAB"/>
    <w:rsid w:val="74136FB3"/>
    <w:rsid w:val="74277859"/>
    <w:rsid w:val="74281823"/>
    <w:rsid w:val="743439F1"/>
    <w:rsid w:val="74960324"/>
    <w:rsid w:val="749E53D2"/>
    <w:rsid w:val="74A43235"/>
    <w:rsid w:val="74B41B2C"/>
    <w:rsid w:val="74E6542D"/>
    <w:rsid w:val="75107D56"/>
    <w:rsid w:val="75273889"/>
    <w:rsid w:val="75536438"/>
    <w:rsid w:val="757108D4"/>
    <w:rsid w:val="75784AC6"/>
    <w:rsid w:val="757A3245"/>
    <w:rsid w:val="75944896"/>
    <w:rsid w:val="75CB7D70"/>
    <w:rsid w:val="75FB3E6B"/>
    <w:rsid w:val="76081E6E"/>
    <w:rsid w:val="76745A1D"/>
    <w:rsid w:val="767A59A6"/>
    <w:rsid w:val="76A37407"/>
    <w:rsid w:val="76D4146D"/>
    <w:rsid w:val="771E3ED6"/>
    <w:rsid w:val="77231AF4"/>
    <w:rsid w:val="773B6E53"/>
    <w:rsid w:val="773D7BE9"/>
    <w:rsid w:val="775D1811"/>
    <w:rsid w:val="778B6351"/>
    <w:rsid w:val="77A3408A"/>
    <w:rsid w:val="77E511E4"/>
    <w:rsid w:val="780F3630"/>
    <w:rsid w:val="781132B9"/>
    <w:rsid w:val="784F0A5F"/>
    <w:rsid w:val="785E5813"/>
    <w:rsid w:val="78A33AB9"/>
    <w:rsid w:val="78BE1803"/>
    <w:rsid w:val="796F0536"/>
    <w:rsid w:val="79BA61F9"/>
    <w:rsid w:val="79D30E7A"/>
    <w:rsid w:val="79DD6DEC"/>
    <w:rsid w:val="79FF29BA"/>
    <w:rsid w:val="7A0B5FAE"/>
    <w:rsid w:val="7A292F9A"/>
    <w:rsid w:val="7A3C3932"/>
    <w:rsid w:val="7A8111C5"/>
    <w:rsid w:val="7A8A4D64"/>
    <w:rsid w:val="7A9030D9"/>
    <w:rsid w:val="7A97325F"/>
    <w:rsid w:val="7AD25AA2"/>
    <w:rsid w:val="7AE129FD"/>
    <w:rsid w:val="7AE60685"/>
    <w:rsid w:val="7AE75F94"/>
    <w:rsid w:val="7B087CB8"/>
    <w:rsid w:val="7B24297B"/>
    <w:rsid w:val="7B2D5839"/>
    <w:rsid w:val="7B7464BE"/>
    <w:rsid w:val="7B7F3FB0"/>
    <w:rsid w:val="7B830149"/>
    <w:rsid w:val="7BA96B84"/>
    <w:rsid w:val="7C066273"/>
    <w:rsid w:val="7C3B2BB2"/>
    <w:rsid w:val="7C725258"/>
    <w:rsid w:val="7C7E4522"/>
    <w:rsid w:val="7C8920E6"/>
    <w:rsid w:val="7C9F00E4"/>
    <w:rsid w:val="7CD34A1A"/>
    <w:rsid w:val="7D076FED"/>
    <w:rsid w:val="7D1E6695"/>
    <w:rsid w:val="7D4C0D50"/>
    <w:rsid w:val="7D6C0C67"/>
    <w:rsid w:val="7DB04FC0"/>
    <w:rsid w:val="7E020828"/>
    <w:rsid w:val="7E1F265C"/>
    <w:rsid w:val="7E733FEB"/>
    <w:rsid w:val="7E954F6B"/>
    <w:rsid w:val="7EA86400"/>
    <w:rsid w:val="7EBB2981"/>
    <w:rsid w:val="7EE72384"/>
    <w:rsid w:val="7EFF1AD8"/>
    <w:rsid w:val="7F1405A2"/>
    <w:rsid w:val="7F1B4DDD"/>
    <w:rsid w:val="7F1F460C"/>
    <w:rsid w:val="7F31325A"/>
    <w:rsid w:val="7F6C6D42"/>
    <w:rsid w:val="7FC2787A"/>
    <w:rsid w:val="7FC7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next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3">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37951</Words>
  <Characters>40797</Characters>
  <Lines>368</Lines>
  <Paragraphs>103</Paragraphs>
  <TotalTime>79</TotalTime>
  <ScaleCrop>false</ScaleCrop>
  <LinksUpToDate>false</LinksUpToDate>
  <CharactersWithSpaces>44295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2018-11-28T02:32:00Z</dcterms:created>
  <dc:creator>♪__我們 卟散</dc:creator>
  <cp:lastModifiedBy>王贝妮</cp:lastModifiedBy>
  <cp:lastPrinted>2024-07-25T00:58:00Z</cp:lastPrinted>
  <dcterms:modified xsi:type="dcterms:W3CDTF">2024-07-26T02:51:14Z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55F6F7369D50404BBE830199F36FAD22</vt:lpwstr>
  </property>
</Properties>
</file>