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40"/>
          <w:szCs w:val="40"/>
          <w:highlight w:val="none"/>
          <w:lang w:eastAsia="zh-CN"/>
        </w:rPr>
      </w:pPr>
    </w:p>
    <w:p>
      <w:pPr>
        <w:jc w:val="center"/>
        <w:rPr>
          <w:rFonts w:hint="eastAsia" w:ascii="仿宋" w:hAnsi="仿宋" w:eastAsia="仿宋" w:cs="仿宋"/>
          <w:sz w:val="36"/>
          <w:szCs w:val="36"/>
          <w:highlight w:val="none"/>
          <w:lang w:eastAsia="zh-CN"/>
        </w:rPr>
      </w:pPr>
      <w:r>
        <w:rPr>
          <w:rFonts w:hint="eastAsia" w:ascii="仿宋" w:hAnsi="仿宋" w:eastAsia="仿宋" w:cs="仿宋"/>
          <w:b/>
          <w:bCs/>
          <w:kern w:val="0"/>
          <w:sz w:val="44"/>
          <w:szCs w:val="44"/>
          <w:highlight w:val="none"/>
          <w:lang w:eastAsia="zh-CN"/>
        </w:rPr>
        <w:t>大冶市灵乡镇大畈村新屋场湾库区基金共同缔造美丽家园建设项目</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：冶农招【2024】042号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大冶市灵乡镇大畈村村民委员会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湖北劲邦工程项目管理有限公司</w:t>
      </w:r>
    </w:p>
    <w:p>
      <w:pPr>
        <w:spacing w:before="480" w:after="480" w:line="360" w:lineRule="auto"/>
        <w:ind w:firstLine="964" w:firstLineChars="300"/>
        <w:jc w:val="both"/>
        <w:rPr>
          <w:rFonts w:ascii="仿宋" w:hAnsi="仿宋" w:eastAsia="仿宋" w:cs="仿宋"/>
          <w:highlight w:val="none"/>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p>
    <w:p>
      <w:pPr>
        <w:pStyle w:val="16"/>
        <w:jc w:val="both"/>
        <w:rPr>
          <w:rFonts w:ascii="仿宋" w:hAnsi="仿宋" w:eastAsia="仿宋" w:cs="仿宋"/>
          <w:b/>
          <w:bCs/>
          <w:sz w:val="44"/>
          <w:szCs w:val="44"/>
          <w:highlight w:val="none"/>
          <w:lang w:val="en-US"/>
        </w:rPr>
      </w:pPr>
    </w:p>
    <w:p>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8" w:type="first"/>
          <w:footerReference r:id="rId7"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sz w:val="40"/>
          <w:szCs w:val="40"/>
          <w:highlight w:val="none"/>
        </w:rPr>
      </w:pPr>
      <w:bookmarkStart w:id="0" w:name="_Toc499378946"/>
      <w:bookmarkStart w:id="1" w:name="OLE_LINK17"/>
      <w:bookmarkStart w:id="2" w:name="OLE_LINK18"/>
      <w:bookmarkStart w:id="3" w:name="OLE_LINK19"/>
      <w:bookmarkStart w:id="4" w:name="OLE_LINK32"/>
      <w:bookmarkStart w:id="5" w:name="OLE_LINK30"/>
      <w:bookmarkStart w:id="6" w:name="OLE_LINK31"/>
      <w:r>
        <w:rPr>
          <w:rFonts w:hint="eastAsia" w:ascii="仿宋" w:hAnsi="仿宋" w:eastAsia="仿宋" w:cs="仿宋"/>
          <w:sz w:val="40"/>
          <w:szCs w:val="40"/>
          <w:highlight w:val="none"/>
        </w:rPr>
        <w:t xml:space="preserve"> 招标公告</w:t>
      </w:r>
      <w:bookmarkEnd w:id="0"/>
    </w:p>
    <w:p>
      <w:pPr>
        <w:spacing w:line="480" w:lineRule="exact"/>
        <w:jc w:val="center"/>
        <w:rPr>
          <w:rFonts w:ascii="仿宋" w:hAnsi="仿宋" w:eastAsia="仿宋" w:cs="仿宋"/>
          <w:sz w:val="24"/>
          <w:szCs w:val="24"/>
          <w:highlight w:val="none"/>
        </w:rPr>
      </w:pPr>
      <w:r>
        <w:rPr>
          <w:rFonts w:hint="eastAsia" w:ascii="仿宋" w:hAnsi="仿宋" w:eastAsia="仿宋" w:cs="仿宋"/>
          <w:b/>
          <w:bCs/>
          <w:sz w:val="32"/>
          <w:szCs w:val="32"/>
          <w:highlight w:val="none"/>
          <w:lang w:eastAsia="zh-CN"/>
        </w:rPr>
        <w:t>大冶市灵乡镇大畈村新屋场湾库区基金共同缔造美丽家园建设项目</w:t>
      </w:r>
      <w:r>
        <w:rPr>
          <w:rFonts w:hint="eastAsia" w:ascii="仿宋" w:hAnsi="仿宋" w:eastAsia="仿宋" w:cs="仿宋"/>
          <w:b/>
          <w:bCs/>
          <w:sz w:val="32"/>
          <w:szCs w:val="32"/>
          <w:highlight w:val="none"/>
        </w:rPr>
        <w:t>招标</w:t>
      </w:r>
      <w:r>
        <w:rPr>
          <w:rFonts w:hint="eastAsia" w:ascii="仿宋" w:hAnsi="仿宋" w:eastAsia="仿宋" w:cs="仿宋"/>
          <w:b/>
          <w:bCs/>
          <w:sz w:val="32"/>
          <w:szCs w:val="32"/>
          <w:highlight w:val="none"/>
          <w:lang w:eastAsia="zh-CN"/>
        </w:rPr>
        <w:t>公告</w:t>
      </w:r>
    </w:p>
    <w:p>
      <w:pPr>
        <w:spacing w:line="48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招标编号：冶农招【2024】042号</w:t>
      </w:r>
    </w:p>
    <w:p>
      <w:pPr>
        <w:numPr>
          <w:ilvl w:val="0"/>
          <w:numId w:val="3"/>
        </w:numPr>
        <w:spacing w:line="480" w:lineRule="exact"/>
        <w:rPr>
          <w:rFonts w:ascii="仿宋" w:hAnsi="仿宋" w:eastAsia="仿宋" w:cs="仿宋"/>
          <w:sz w:val="28"/>
          <w:szCs w:val="32"/>
          <w:highlight w:val="none"/>
        </w:rPr>
      </w:pPr>
      <w:bookmarkStart w:id="7" w:name="_Toc179632528"/>
      <w:bookmarkStart w:id="8" w:name="_Toc152045512"/>
      <w:bookmarkStart w:id="9" w:name="_Toc152042288"/>
      <w:bookmarkStart w:id="10" w:name="_Toc336091258"/>
      <w:bookmarkStart w:id="11" w:name="_Toc144974480"/>
      <w:bookmarkStart w:id="12" w:name="_Toc499378825"/>
      <w:bookmarkStart w:id="13" w:name="_Toc313604916"/>
      <w:bookmarkStart w:id="14" w:name="_Toc499378947"/>
      <w:r>
        <w:rPr>
          <w:rFonts w:hint="eastAsia" w:ascii="仿宋" w:hAnsi="仿宋" w:eastAsia="仿宋" w:cs="仿宋"/>
          <w:b/>
          <w:bCs/>
          <w:sz w:val="28"/>
          <w:szCs w:val="32"/>
          <w:highlight w:val="none"/>
        </w:rPr>
        <w:t>招标条件</w:t>
      </w:r>
      <w:bookmarkEnd w:id="7"/>
      <w:bookmarkEnd w:id="8"/>
      <w:bookmarkEnd w:id="9"/>
      <w:bookmarkEnd w:id="10"/>
      <w:bookmarkEnd w:id="11"/>
      <w:bookmarkEnd w:id="12"/>
      <w:bookmarkEnd w:id="13"/>
      <w:bookmarkEnd w:id="14"/>
      <w:bookmarkStart w:id="15" w:name="_Toc152045513"/>
      <w:bookmarkStart w:id="16" w:name="_Toc313604917"/>
      <w:bookmarkStart w:id="17" w:name="_Toc179632529"/>
      <w:bookmarkStart w:id="18" w:name="_Toc152042289"/>
      <w:bookmarkStart w:id="19" w:name="_Toc144974481"/>
      <w:bookmarkStart w:id="20" w:name="_Toc336091259"/>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本招标项目：</w:t>
      </w:r>
      <w:r>
        <w:rPr>
          <w:rFonts w:hint="eastAsia" w:ascii="仿宋" w:hAnsi="仿宋" w:eastAsia="仿宋" w:cs="仿宋"/>
          <w:sz w:val="28"/>
          <w:szCs w:val="32"/>
          <w:highlight w:val="none"/>
          <w:u w:val="single"/>
          <w:lang w:eastAsia="zh-CN"/>
        </w:rPr>
        <w:t>大冶市灵乡镇大畈村新屋场湾库区基金共同缔造美丽家园建设项目</w:t>
      </w:r>
      <w:r>
        <w:rPr>
          <w:rFonts w:hint="eastAsia" w:ascii="仿宋" w:hAnsi="仿宋" w:eastAsia="仿宋" w:cs="仿宋"/>
          <w:sz w:val="28"/>
          <w:szCs w:val="32"/>
          <w:highlight w:val="none"/>
        </w:rPr>
        <w:t>，项目业主为</w:t>
      </w:r>
      <w:r>
        <w:rPr>
          <w:rFonts w:hint="eastAsia" w:ascii="仿宋" w:hAnsi="仿宋" w:eastAsia="仿宋" w:cs="仿宋"/>
          <w:sz w:val="28"/>
          <w:szCs w:val="32"/>
          <w:highlight w:val="none"/>
          <w:u w:val="single"/>
          <w:lang w:eastAsia="zh-CN"/>
        </w:rPr>
        <w:t>大冶市灵乡镇大畈村村民委员会</w:t>
      </w:r>
      <w:r>
        <w:rPr>
          <w:rFonts w:hint="eastAsia" w:ascii="仿宋" w:hAnsi="仿宋" w:eastAsia="仿宋" w:cs="仿宋"/>
          <w:sz w:val="28"/>
          <w:szCs w:val="32"/>
          <w:highlight w:val="none"/>
        </w:rPr>
        <w:t>，建设资金</w:t>
      </w:r>
      <w:r>
        <w:rPr>
          <w:rFonts w:hint="eastAsia" w:ascii="仿宋" w:hAnsi="仿宋" w:eastAsia="仿宋" w:cs="仿宋"/>
          <w:color w:val="000000" w:themeColor="text1"/>
          <w:sz w:val="28"/>
          <w:szCs w:val="32"/>
          <w:highlight w:val="none"/>
          <w14:textFill>
            <w14:solidFill>
              <w14:schemeClr w14:val="tx1"/>
            </w14:solidFill>
          </w14:textFill>
        </w:rPr>
        <w:t>来</w:t>
      </w:r>
      <w:r>
        <w:rPr>
          <w:rFonts w:hint="eastAsia" w:ascii="仿宋" w:hAnsi="仿宋" w:eastAsia="仿宋" w:cs="仿宋"/>
          <w:color w:val="auto"/>
          <w:sz w:val="28"/>
          <w:szCs w:val="32"/>
          <w:highlight w:val="none"/>
        </w:rPr>
        <w:t>自</w:t>
      </w:r>
      <w:r>
        <w:rPr>
          <w:rFonts w:hint="eastAsia" w:ascii="仿宋" w:hAnsi="仿宋" w:eastAsia="仿宋" w:cs="仿宋"/>
          <w:color w:val="auto"/>
          <w:sz w:val="28"/>
          <w:szCs w:val="32"/>
          <w:highlight w:val="none"/>
          <w:u w:val="single"/>
        </w:rPr>
        <w:t>上级</w:t>
      </w:r>
      <w:r>
        <w:rPr>
          <w:rFonts w:hint="eastAsia" w:ascii="仿宋" w:hAnsi="仿宋" w:eastAsia="仿宋" w:cs="仿宋"/>
          <w:color w:val="auto"/>
          <w:sz w:val="28"/>
          <w:szCs w:val="32"/>
          <w:highlight w:val="none"/>
          <w:u w:val="single"/>
          <w:lang w:val="en-US" w:eastAsia="zh-CN"/>
        </w:rPr>
        <w:t>拨付</w:t>
      </w:r>
      <w:r>
        <w:rPr>
          <w:rFonts w:hint="eastAsia" w:ascii="仿宋" w:hAnsi="仿宋" w:eastAsia="仿宋" w:cs="仿宋"/>
          <w:sz w:val="28"/>
          <w:szCs w:val="32"/>
          <w:highlight w:val="none"/>
        </w:rPr>
        <w:t>，招标人为</w:t>
      </w:r>
      <w:r>
        <w:rPr>
          <w:rFonts w:hint="eastAsia" w:ascii="仿宋" w:hAnsi="仿宋" w:eastAsia="仿宋" w:cs="仿宋"/>
          <w:sz w:val="28"/>
          <w:szCs w:val="32"/>
          <w:highlight w:val="none"/>
          <w:u w:val="single"/>
          <w:lang w:eastAsia="zh-CN"/>
        </w:rPr>
        <w:t>大冶市灵乡镇大畈村村民委员会</w:t>
      </w:r>
      <w:r>
        <w:rPr>
          <w:rFonts w:hint="eastAsia" w:ascii="仿宋" w:hAnsi="仿宋" w:eastAsia="仿宋" w:cs="仿宋"/>
          <w:sz w:val="28"/>
          <w:szCs w:val="32"/>
          <w:highlight w:val="none"/>
        </w:rPr>
        <w:t>，招标代理机构为</w:t>
      </w:r>
      <w:r>
        <w:rPr>
          <w:rFonts w:hint="eastAsia" w:ascii="仿宋" w:hAnsi="仿宋" w:eastAsia="仿宋" w:cs="仿宋"/>
          <w:kern w:val="0"/>
          <w:sz w:val="28"/>
          <w:szCs w:val="28"/>
          <w:highlight w:val="none"/>
          <w:u w:val="single"/>
          <w:lang w:eastAsia="zh-CN"/>
        </w:rPr>
        <w:t>湖北劲邦工程项目管理有限公司</w:t>
      </w:r>
      <w:r>
        <w:rPr>
          <w:rFonts w:hint="eastAsia" w:ascii="仿宋" w:hAnsi="仿宋" w:eastAsia="仿宋" w:cs="仿宋"/>
          <w:sz w:val="28"/>
          <w:szCs w:val="32"/>
          <w:highlight w:val="none"/>
        </w:rPr>
        <w:t>。项目已具备招标条件，现对该项目的施工进行公开招标。</w:t>
      </w:r>
    </w:p>
    <w:p>
      <w:pPr>
        <w:spacing w:line="480" w:lineRule="exact"/>
        <w:rPr>
          <w:rFonts w:ascii="仿宋" w:hAnsi="仿宋" w:eastAsia="仿宋" w:cs="仿宋"/>
          <w:b/>
          <w:bCs/>
          <w:sz w:val="28"/>
          <w:szCs w:val="32"/>
          <w:highlight w:val="none"/>
        </w:rPr>
      </w:pPr>
      <w:bookmarkStart w:id="21" w:name="_Toc499378826"/>
      <w:bookmarkStart w:id="22" w:name="_Toc499378948"/>
      <w:r>
        <w:rPr>
          <w:rFonts w:hint="eastAsia" w:ascii="仿宋" w:hAnsi="仿宋" w:eastAsia="仿宋" w:cs="仿宋"/>
          <w:b/>
          <w:bCs/>
          <w:sz w:val="28"/>
          <w:szCs w:val="32"/>
          <w:highlight w:val="none"/>
        </w:rPr>
        <w:t>2. 项目概况与招标范围</w:t>
      </w:r>
      <w:bookmarkEnd w:id="15"/>
      <w:bookmarkEnd w:id="16"/>
      <w:bookmarkEnd w:id="17"/>
      <w:bookmarkEnd w:id="18"/>
      <w:bookmarkEnd w:id="19"/>
      <w:bookmarkEnd w:id="20"/>
      <w:bookmarkEnd w:id="21"/>
      <w:bookmarkEnd w:id="22"/>
    </w:p>
    <w:p>
      <w:pPr>
        <w:spacing w:line="480" w:lineRule="exact"/>
        <w:ind w:firstLine="560" w:firstLineChars="200"/>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2.1 建设地点：</w:t>
      </w:r>
      <w:r>
        <w:rPr>
          <w:rFonts w:hint="eastAsia" w:ascii="仿宋" w:hAnsi="仿宋" w:eastAsia="仿宋" w:cs="仿宋"/>
          <w:sz w:val="28"/>
          <w:szCs w:val="32"/>
          <w:highlight w:val="none"/>
          <w:lang w:eastAsia="zh-CN"/>
        </w:rPr>
        <w:t>大冶市灵乡镇大畈村。</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2.2 建设规模：具体施工内容详见施工设计图纸及工程量清单。</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2.3项目的最高限制价（人民币）:</w:t>
      </w:r>
      <w:r>
        <w:rPr>
          <w:rFonts w:hint="eastAsia" w:ascii="仿宋" w:hAnsi="仿宋" w:eastAsia="仿宋" w:cs="仿宋"/>
          <w:sz w:val="28"/>
          <w:szCs w:val="32"/>
          <w:highlight w:val="none"/>
          <w:lang w:val="en-US" w:eastAsia="zh-CN"/>
        </w:rPr>
        <w:t>壹佰玖拾捌万玖仟陆佰肆拾陆元柒角陆分</w:t>
      </w:r>
      <w:r>
        <w:rPr>
          <w:rFonts w:hint="eastAsia" w:ascii="仿宋" w:hAnsi="仿宋" w:eastAsia="仿宋" w:cs="仿宋"/>
          <w:sz w:val="28"/>
          <w:szCs w:val="32"/>
          <w:highlight w:val="none"/>
        </w:rPr>
        <w:t>（￥</w:t>
      </w:r>
      <w:r>
        <w:rPr>
          <w:rFonts w:hint="eastAsia" w:ascii="仿宋" w:hAnsi="仿宋" w:eastAsia="仿宋" w:cs="仿宋"/>
          <w:sz w:val="28"/>
          <w:szCs w:val="32"/>
          <w:highlight w:val="none"/>
          <w:lang w:val="en-US" w:eastAsia="zh-CN"/>
        </w:rPr>
        <w:t>1989646.76</w:t>
      </w:r>
      <w:r>
        <w:rPr>
          <w:rFonts w:hint="eastAsia" w:ascii="仿宋" w:hAnsi="仿宋" w:eastAsia="仿宋" w:cs="仿宋"/>
          <w:sz w:val="28"/>
          <w:szCs w:val="32"/>
          <w:highlight w:val="none"/>
        </w:rPr>
        <w:t>元）。</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2.4计划工期：</w:t>
      </w:r>
      <w:r>
        <w:rPr>
          <w:rFonts w:hint="eastAsia" w:ascii="仿宋" w:hAnsi="仿宋" w:eastAsia="仿宋" w:cs="仿宋"/>
          <w:sz w:val="28"/>
          <w:szCs w:val="32"/>
          <w:highlight w:val="none"/>
          <w:lang w:val="en-US" w:eastAsia="zh-CN"/>
        </w:rPr>
        <w:t>90日历天</w:t>
      </w:r>
      <w:r>
        <w:rPr>
          <w:rFonts w:hint="eastAsia" w:ascii="仿宋" w:hAnsi="仿宋" w:eastAsia="仿宋" w:cs="仿宋"/>
          <w:sz w:val="28"/>
          <w:szCs w:val="32"/>
          <w:highlight w:val="none"/>
        </w:rPr>
        <w:t>。</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2.5招标范围：施工设计图纸和工程量清单范围内全部内容。</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2.6质量要求：符合设计要求，达到国家现行验收规范合格标准。</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2.7标段划分：本项目划分为1个标段。</w:t>
      </w:r>
    </w:p>
    <w:p>
      <w:pPr>
        <w:spacing w:line="480" w:lineRule="exact"/>
        <w:rPr>
          <w:rFonts w:ascii="仿宋" w:hAnsi="仿宋" w:eastAsia="仿宋" w:cs="仿宋"/>
          <w:b/>
          <w:bCs/>
          <w:sz w:val="28"/>
          <w:szCs w:val="32"/>
          <w:highlight w:val="none"/>
        </w:rPr>
      </w:pPr>
      <w:bookmarkStart w:id="23" w:name="_Toc499378949"/>
      <w:bookmarkStart w:id="24" w:name="_Toc152045514"/>
      <w:bookmarkStart w:id="25" w:name="_Toc499378827"/>
      <w:bookmarkStart w:id="26" w:name="_Toc179632530"/>
      <w:bookmarkStart w:id="27" w:name="_Toc313604918"/>
      <w:bookmarkStart w:id="28" w:name="_Toc152042290"/>
      <w:bookmarkStart w:id="29" w:name="_Toc336091260"/>
      <w:bookmarkStart w:id="30" w:name="_Toc144974482"/>
      <w:r>
        <w:rPr>
          <w:rFonts w:hint="eastAsia" w:ascii="仿宋" w:hAnsi="仿宋" w:eastAsia="仿宋" w:cs="仿宋"/>
          <w:b/>
          <w:bCs/>
          <w:sz w:val="28"/>
          <w:szCs w:val="32"/>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bookmarkStart w:id="31" w:name="_Toc313604919"/>
      <w:bookmarkStart w:id="32" w:name="_Toc152045515"/>
      <w:bookmarkStart w:id="33" w:name="_Toc152042291"/>
      <w:bookmarkStart w:id="34" w:name="_Toc179632531"/>
      <w:bookmarkStart w:id="35" w:name="_Toc144974483"/>
      <w:r>
        <w:rPr>
          <w:rFonts w:hint="eastAsia" w:ascii="仿宋" w:hAnsi="仿宋" w:eastAsia="仿宋" w:cs="仿宋"/>
          <w:sz w:val="28"/>
          <w:szCs w:val="32"/>
          <w:highlight w:val="none"/>
        </w:rPr>
        <w:t>3.1投标人具有独立承担民事责任的能力；</w:t>
      </w:r>
      <w:r>
        <w:rPr>
          <w:rFonts w:hint="eastAsia" w:ascii="仿宋" w:hAnsi="仿宋" w:eastAsia="仿宋" w:cs="仿宋"/>
          <w:sz w:val="28"/>
          <w:szCs w:val="32"/>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3.2具备建设行政主管部门核发的建筑工程和市政公用工程施工总承包叁级（含）以上资质，取得有效的安全生产许可证，并在人员、设备等方面具有相应的施工能力。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3.2.1拟派的项目经理须具备建设行政主管部门核发的建筑工程</w:t>
      </w:r>
      <w:r>
        <w:rPr>
          <w:rFonts w:hint="eastAsia" w:ascii="仿宋" w:hAnsi="仿宋" w:eastAsia="仿宋" w:cs="仿宋"/>
          <w:sz w:val="28"/>
          <w:szCs w:val="32"/>
          <w:highlight w:val="none"/>
          <w:lang w:val="en-US" w:eastAsia="zh-CN"/>
        </w:rPr>
        <w:t>或</w:t>
      </w:r>
      <w:r>
        <w:rPr>
          <w:rFonts w:hint="eastAsia" w:ascii="仿宋" w:hAnsi="仿宋" w:eastAsia="仿宋" w:cs="仿宋"/>
          <w:sz w:val="28"/>
          <w:szCs w:val="32"/>
          <w:highlight w:val="none"/>
        </w:rPr>
        <w:t>市政公用工程专业贰级（含）以上注册建造师资格（不含临时证），具备有效的安全考核合格证书（B证），且未担任其它在建工程的项目经理（提供承诺书，详见附件1）；拟派的技术负责人具有建筑工程或市政公用工程专业贰级（含）以上注册建造师资格或建筑工程或市政公用工程专业中级（含）以上职称；拟投入本项目相关专业的施工员、质检（量）员、材料员、资料员须具备有效的培训证或岗位证，安全员须具有有效的安全生产考核合格证书（C证）。以上拟派的所有人员均不得相互兼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3.</w:t>
      </w:r>
      <w:r>
        <w:rPr>
          <w:rFonts w:hint="eastAsia" w:ascii="仿宋" w:hAnsi="仿宋" w:eastAsia="仿宋" w:cs="仿宋"/>
          <w:sz w:val="28"/>
          <w:szCs w:val="32"/>
          <w:highlight w:val="none"/>
          <w:lang w:val="en-US" w:eastAsia="zh-CN"/>
        </w:rPr>
        <w:t>2.2</w:t>
      </w:r>
      <w:r>
        <w:rPr>
          <w:rFonts w:hint="eastAsia" w:ascii="仿宋" w:hAnsi="仿宋" w:eastAsia="仿宋" w:cs="仿宋"/>
          <w:sz w:val="28"/>
          <w:szCs w:val="32"/>
          <w:highlight w:val="none"/>
        </w:rPr>
        <w:t>投标截止之日前三年至少承接过一个</w:t>
      </w:r>
      <w:r>
        <w:rPr>
          <w:rFonts w:hint="eastAsia" w:ascii="仿宋" w:hAnsi="仿宋" w:eastAsia="仿宋" w:cs="仿宋"/>
          <w:sz w:val="28"/>
          <w:szCs w:val="32"/>
          <w:highlight w:val="none"/>
          <w:lang w:eastAsia="zh-CN"/>
        </w:rPr>
        <w:t>建筑工程或</w:t>
      </w:r>
      <w:r>
        <w:rPr>
          <w:rFonts w:hint="eastAsia" w:ascii="仿宋" w:hAnsi="仿宋" w:eastAsia="仿宋" w:cs="仿宋"/>
          <w:sz w:val="28"/>
          <w:szCs w:val="32"/>
          <w:highlight w:val="none"/>
          <w:lang w:val="en-US" w:eastAsia="zh-CN"/>
        </w:rPr>
        <w:t>市政公用工程</w:t>
      </w:r>
      <w:r>
        <w:rPr>
          <w:rFonts w:hint="eastAsia" w:ascii="仿宋" w:hAnsi="仿宋" w:eastAsia="仿宋" w:cs="仿宋"/>
          <w:sz w:val="28"/>
          <w:szCs w:val="32"/>
          <w:highlight w:val="none"/>
        </w:rPr>
        <w:t>类似业绩</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须提供中标（成交）通知书、中标（成交）公示网上截图、施工合同</w:t>
      </w:r>
      <w:r>
        <w:rPr>
          <w:rFonts w:hint="eastAsia" w:ascii="仿宋" w:hAnsi="仿宋" w:eastAsia="仿宋" w:cs="仿宋"/>
          <w:sz w:val="28"/>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lang w:val="en-US" w:eastAsia="zh-CN"/>
        </w:rPr>
        <w:t>3.3</w:t>
      </w:r>
      <w:r>
        <w:rPr>
          <w:rFonts w:hint="eastAsia" w:ascii="仿宋" w:hAnsi="仿宋" w:eastAsia="仿宋" w:cs="仿宋"/>
          <w:sz w:val="28"/>
          <w:szCs w:val="32"/>
          <w:highlight w:val="none"/>
          <w:lang w:eastAsia="zh-CN"/>
        </w:rPr>
        <w:t>投标人需提供2023年度的财务审计报告</w:t>
      </w:r>
      <w:r>
        <w:rPr>
          <w:rFonts w:hint="eastAsia" w:ascii="仿宋" w:hAnsi="仿宋" w:eastAsia="仿宋" w:cs="仿宋"/>
          <w:sz w:val="28"/>
          <w:szCs w:val="32"/>
          <w:highlight w:val="none"/>
        </w:rPr>
        <w:t>（如成立不足1年的公司无需提供）。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3.5</w:t>
      </w:r>
      <w:r>
        <w:rPr>
          <w:rFonts w:hint="eastAsia" w:ascii="仿宋" w:hAnsi="仿宋" w:eastAsia="仿宋" w:cs="仿宋"/>
          <w:sz w:val="28"/>
          <w:szCs w:val="32"/>
        </w:rPr>
        <w:t>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3.6本次招标采取资格后审方式（合格制），资格审查的具体要求见招标文件，资格审查不合格的投标人投标文件将被否决。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3.7信誉要求：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3.7.2投标人未被列入“信用中国”网站（www.creditchina.gov.cn）失信被执行人、</w:t>
      </w:r>
      <w:r>
        <w:rPr>
          <w:rFonts w:hint="eastAsia" w:ascii="仿宋" w:hAnsi="仿宋" w:eastAsia="仿宋" w:cs="仿宋"/>
          <w:sz w:val="28"/>
          <w:szCs w:val="32"/>
          <w:highlight w:val="none"/>
          <w:lang w:val="zh-CN" w:eastAsia="zh-CN"/>
        </w:rPr>
        <w:t>重大税收违法失信主体、</w:t>
      </w:r>
      <w:r>
        <w:rPr>
          <w:rFonts w:hint="eastAsia" w:ascii="仿宋" w:hAnsi="仿宋" w:eastAsia="仿宋" w:cs="仿宋"/>
          <w:sz w:val="28"/>
          <w:szCs w:val="32"/>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36" w:name="_Toc499378950"/>
      <w:bookmarkStart w:id="37" w:name="_Toc499378828"/>
      <w:r>
        <w:rPr>
          <w:rFonts w:hint="eastAsia" w:ascii="仿宋" w:hAnsi="仿宋" w:eastAsia="仿宋" w:cs="仿宋"/>
          <w:b/>
          <w:bCs/>
          <w:sz w:val="28"/>
          <w:szCs w:val="32"/>
          <w:highlight w:val="none"/>
        </w:rPr>
        <w:t>4.</w:t>
      </w:r>
      <w:bookmarkEnd w:id="31"/>
      <w:bookmarkStart w:id="38" w:name="_Toc313604920"/>
      <w:r>
        <w:rPr>
          <w:rFonts w:hint="eastAsia" w:ascii="仿宋" w:hAnsi="仿宋" w:eastAsia="仿宋" w:cs="仿宋"/>
          <w:b/>
          <w:bCs/>
          <w:sz w:val="28"/>
          <w:szCs w:val="32"/>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bookmarkStart w:id="39" w:name="_Toc152045516"/>
      <w:bookmarkStart w:id="40" w:name="_Toc152042292"/>
      <w:bookmarkStart w:id="41" w:name="_Toc313604921"/>
      <w:bookmarkStart w:id="42" w:name="_Toc179632532"/>
      <w:bookmarkStart w:id="43" w:name="_Toc144974484"/>
      <w:bookmarkStart w:id="44" w:name="_Toc336091261"/>
      <w:r>
        <w:rPr>
          <w:rFonts w:hint="eastAsia" w:ascii="仿宋" w:hAnsi="仿宋" w:eastAsia="仿宋" w:cs="仿宋"/>
          <w:sz w:val="28"/>
          <w:szCs w:val="32"/>
          <w:highlight w:val="none"/>
        </w:rPr>
        <w:t>4.1凡有意参加投标者，请</w:t>
      </w:r>
      <w:r>
        <w:rPr>
          <w:rFonts w:hint="eastAsia" w:ascii="仿宋" w:hAnsi="仿宋" w:eastAsia="仿宋" w:cs="仿宋"/>
          <w:sz w:val="28"/>
          <w:szCs w:val="32"/>
          <w:highlight w:val="none"/>
          <w:u w:val="single"/>
        </w:rPr>
        <w:t>202</w:t>
      </w:r>
      <w:r>
        <w:rPr>
          <w:rFonts w:hint="eastAsia" w:ascii="仿宋" w:hAnsi="仿宋" w:eastAsia="仿宋" w:cs="仿宋"/>
          <w:sz w:val="28"/>
          <w:szCs w:val="32"/>
          <w:highlight w:val="none"/>
          <w:u w:val="single"/>
          <w:lang w:val="en-US" w:eastAsia="zh-CN"/>
        </w:rPr>
        <w:t>4</w:t>
      </w:r>
      <w:r>
        <w:rPr>
          <w:rFonts w:hint="eastAsia" w:ascii="仿宋" w:hAnsi="仿宋" w:eastAsia="仿宋" w:cs="仿宋"/>
          <w:sz w:val="28"/>
          <w:szCs w:val="32"/>
          <w:highlight w:val="none"/>
          <w:u w:val="single"/>
        </w:rPr>
        <w:t>年</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u w:val="single"/>
        </w:rPr>
        <w:t>月</w:t>
      </w:r>
      <w:r>
        <w:rPr>
          <w:rFonts w:hint="eastAsia" w:ascii="仿宋" w:hAnsi="仿宋" w:eastAsia="仿宋" w:cs="仿宋"/>
          <w:sz w:val="28"/>
          <w:szCs w:val="32"/>
          <w:highlight w:val="none"/>
          <w:u w:val="single"/>
          <w:lang w:val="en-US" w:eastAsia="zh-CN"/>
        </w:rPr>
        <w:t>3</w:t>
      </w:r>
      <w:r>
        <w:rPr>
          <w:rFonts w:hint="eastAsia" w:ascii="仿宋" w:hAnsi="仿宋" w:eastAsia="仿宋" w:cs="仿宋"/>
          <w:sz w:val="28"/>
          <w:szCs w:val="32"/>
          <w:highlight w:val="none"/>
          <w:u w:val="single"/>
        </w:rPr>
        <w:t>日至202</w:t>
      </w:r>
      <w:r>
        <w:rPr>
          <w:rFonts w:hint="eastAsia" w:ascii="仿宋" w:hAnsi="仿宋" w:eastAsia="仿宋" w:cs="仿宋"/>
          <w:sz w:val="28"/>
          <w:szCs w:val="32"/>
          <w:highlight w:val="none"/>
          <w:u w:val="single"/>
          <w:lang w:val="en-US" w:eastAsia="zh-CN"/>
        </w:rPr>
        <w:t>4</w:t>
      </w:r>
      <w:r>
        <w:rPr>
          <w:rFonts w:hint="eastAsia" w:ascii="仿宋" w:hAnsi="仿宋" w:eastAsia="仿宋" w:cs="仿宋"/>
          <w:sz w:val="28"/>
          <w:szCs w:val="32"/>
          <w:highlight w:val="none"/>
          <w:u w:val="single"/>
        </w:rPr>
        <w:t>年</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u w:val="single"/>
        </w:rPr>
        <w:t>月</w:t>
      </w:r>
      <w:r>
        <w:rPr>
          <w:rFonts w:hint="eastAsia" w:ascii="仿宋" w:hAnsi="仿宋" w:eastAsia="仿宋" w:cs="仿宋"/>
          <w:sz w:val="28"/>
          <w:szCs w:val="32"/>
          <w:highlight w:val="none"/>
          <w:u w:val="single"/>
          <w:lang w:val="en-US" w:eastAsia="zh-CN"/>
        </w:rPr>
        <w:t>23</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45" w:name="_Toc499378951"/>
      <w:bookmarkStart w:id="46" w:name="_Toc499378829"/>
      <w:r>
        <w:rPr>
          <w:rFonts w:hint="eastAsia" w:ascii="仿宋" w:hAnsi="仿宋" w:eastAsia="仿宋" w:cs="仿宋"/>
          <w:b/>
          <w:bCs/>
          <w:sz w:val="28"/>
          <w:szCs w:val="32"/>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5.1递交投标文件的截止时间为</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u w:val="single"/>
        </w:rPr>
        <w:t>年</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u w:val="single"/>
        </w:rPr>
        <w:t>月</w:t>
      </w:r>
      <w:r>
        <w:rPr>
          <w:rFonts w:hint="eastAsia" w:ascii="仿宋" w:hAnsi="仿宋" w:eastAsia="仿宋" w:cs="仿宋"/>
          <w:sz w:val="28"/>
          <w:szCs w:val="32"/>
          <w:highlight w:val="none"/>
          <w:u w:val="single"/>
          <w:lang w:val="en-US" w:eastAsia="zh-CN"/>
        </w:rPr>
        <w:t>24</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u w:val="single"/>
          <w:lang w:val="en-US" w:eastAsia="zh-CN"/>
        </w:rPr>
        <w:t>09</w:t>
      </w:r>
      <w:r>
        <w:rPr>
          <w:rFonts w:hint="eastAsia" w:ascii="仿宋" w:hAnsi="仿宋" w:eastAsia="仿宋" w:cs="仿宋"/>
          <w:sz w:val="28"/>
          <w:szCs w:val="32"/>
          <w:highlight w:val="none"/>
          <w:u w:val="single"/>
        </w:rPr>
        <w:t>时</w:t>
      </w:r>
      <w:r>
        <w:rPr>
          <w:rFonts w:hint="eastAsia" w:ascii="仿宋" w:hAnsi="仿宋" w:eastAsia="仿宋" w:cs="仿宋"/>
          <w:sz w:val="28"/>
          <w:szCs w:val="32"/>
          <w:highlight w:val="none"/>
          <w:u w:val="single"/>
          <w:lang w:val="en-US" w:eastAsia="zh-CN"/>
        </w:rPr>
        <w:t>30</w:t>
      </w:r>
      <w:r>
        <w:rPr>
          <w:rFonts w:hint="eastAsia" w:ascii="仿宋" w:hAnsi="仿宋" w:eastAsia="仿宋" w:cs="仿宋"/>
          <w:sz w:val="28"/>
          <w:szCs w:val="32"/>
          <w:highlight w:val="none"/>
          <w:u w:val="single"/>
        </w:rPr>
        <w:t>分</w:t>
      </w:r>
      <w:r>
        <w:rPr>
          <w:rFonts w:hint="eastAsia" w:ascii="仿宋" w:hAnsi="仿宋" w:eastAsia="仿宋" w:cs="仿宋"/>
          <w:sz w:val="28"/>
          <w:szCs w:val="32"/>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5.4</w:t>
      </w:r>
      <w:bookmarkEnd w:id="39"/>
      <w:bookmarkEnd w:id="40"/>
      <w:bookmarkEnd w:id="41"/>
      <w:bookmarkEnd w:id="42"/>
      <w:bookmarkEnd w:id="43"/>
      <w:bookmarkEnd w:id="44"/>
      <w:r>
        <w:rPr>
          <w:rFonts w:hint="eastAsia" w:ascii="仿宋" w:hAnsi="仿宋" w:eastAsia="仿宋" w:cs="仿宋"/>
          <w:sz w:val="28"/>
          <w:szCs w:val="32"/>
          <w:highlight w:val="none"/>
        </w:rPr>
        <w:t>投标人在唱标一览表中的报价、商务标中的报价和电子版中的报价必须一致，否则作无效投标处理。投标人商务标必须使用品茗造价软件，生成的评标格式文件（大冶三农版XML），制作成U盘存储。如用其他软件编制，任何导致商务标无法评审的原因都将作无效投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47" w:name="_Toc499378952"/>
      <w:bookmarkStart w:id="48" w:name="_Toc313604922"/>
      <w:bookmarkStart w:id="49" w:name="_Toc336091262"/>
      <w:bookmarkStart w:id="50" w:name="_Toc179632533"/>
      <w:bookmarkStart w:id="51" w:name="_Toc499378830"/>
      <w:bookmarkStart w:id="52" w:name="_Toc157499355"/>
      <w:r>
        <w:rPr>
          <w:rFonts w:hint="eastAsia" w:ascii="仿宋" w:hAnsi="仿宋" w:eastAsia="仿宋" w:cs="仿宋"/>
          <w:b/>
          <w:bCs/>
          <w:sz w:val="28"/>
          <w:szCs w:val="32"/>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8"/>
          <w:szCs w:val="32"/>
          <w:highlight w:val="none"/>
        </w:rPr>
      </w:pPr>
      <w:bookmarkStart w:id="53" w:name="_Toc336091263"/>
      <w:bookmarkStart w:id="54" w:name="_Toc144974485"/>
      <w:bookmarkStart w:id="55" w:name="_Toc179632534"/>
      <w:bookmarkStart w:id="56" w:name="_Toc152045517"/>
      <w:bookmarkStart w:id="57" w:name="_Toc152042293"/>
      <w:bookmarkStart w:id="58" w:name="_Toc313604923"/>
      <w:r>
        <w:rPr>
          <w:rFonts w:hint="eastAsia" w:ascii="仿宋" w:hAnsi="仿宋" w:eastAsia="仿宋" w:cs="仿宋"/>
          <w:sz w:val="28"/>
          <w:szCs w:val="32"/>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59" w:name="_Toc499378953"/>
      <w:bookmarkStart w:id="60" w:name="_Toc499378831"/>
      <w:r>
        <w:rPr>
          <w:rFonts w:hint="eastAsia" w:ascii="仿宋" w:hAnsi="仿宋" w:eastAsia="仿宋" w:cs="仿宋"/>
          <w:b/>
          <w:bCs/>
          <w:sz w:val="28"/>
          <w:szCs w:val="32"/>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招标人：</w:t>
      </w:r>
      <w:r>
        <w:rPr>
          <w:rFonts w:hint="eastAsia" w:ascii="仿宋" w:hAnsi="仿宋" w:eastAsia="仿宋" w:cs="仿宋"/>
          <w:sz w:val="28"/>
          <w:szCs w:val="32"/>
          <w:highlight w:val="none"/>
          <w:lang w:eastAsia="zh-CN"/>
        </w:rPr>
        <w:t>大冶市灵乡镇大畈村村民委员会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大冶市灵乡镇大畈村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吴书记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13339910810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招标代理机构：</w:t>
      </w:r>
      <w:r>
        <w:rPr>
          <w:rFonts w:hint="eastAsia" w:ascii="仿宋" w:hAnsi="仿宋" w:eastAsia="仿宋" w:cs="仿宋"/>
          <w:sz w:val="28"/>
          <w:szCs w:val="32"/>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大冶市永安路74-77号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0714-8972188</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cs="仿宋"/>
          <w:sz w:val="22"/>
          <w:szCs w:val="24"/>
          <w:highlight w:val="none"/>
        </w:rPr>
      </w:pPr>
      <w:r>
        <w:rPr>
          <w:rFonts w:hint="eastAsia" w:ascii="仿宋" w:hAnsi="仿宋" w:eastAsia="仿宋" w:cs="仿宋"/>
          <w:sz w:val="28"/>
          <w:szCs w:val="32"/>
          <w:highlight w:val="none"/>
        </w:rPr>
        <w:t>202</w:t>
      </w:r>
      <w:r>
        <w:rPr>
          <w:rFonts w:hint="eastAsia" w:ascii="仿宋" w:hAnsi="仿宋" w:eastAsia="仿宋" w:cs="仿宋"/>
          <w:sz w:val="28"/>
          <w:szCs w:val="32"/>
          <w:highlight w:val="none"/>
          <w:lang w:val="en-US" w:eastAsia="zh-CN"/>
        </w:rPr>
        <w:t>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7</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3</w:t>
      </w:r>
      <w:r>
        <w:rPr>
          <w:rFonts w:hint="eastAsia" w:ascii="仿宋" w:hAnsi="仿宋" w:eastAsia="仿宋" w:cs="仿宋"/>
          <w:sz w:val="24"/>
          <w:szCs w:val="28"/>
          <w:highlight w:val="none"/>
        </w:rPr>
        <w:t>日</w:t>
      </w:r>
    </w:p>
    <w:bookmarkEnd w:id="1"/>
    <w:bookmarkEnd w:id="2"/>
    <w:bookmarkEnd w:id="3"/>
    <w:p>
      <w:pPr>
        <w:rPr>
          <w:rFonts w:hint="eastAsia" w:ascii="仿宋" w:hAnsi="仿宋" w:eastAsia="仿宋" w:cs="仿宋"/>
          <w:sz w:val="22"/>
          <w:szCs w:val="24"/>
          <w:highlight w:val="none"/>
        </w:rPr>
      </w:pPr>
      <w:bookmarkStart w:id="61" w:name="_Toc366104134"/>
      <w:bookmarkStart w:id="62" w:name="_Toc499378954"/>
      <w:bookmarkStart w:id="63" w:name="OLE_LINK27"/>
      <w:bookmarkStart w:id="64" w:name="OLE_LINK29"/>
      <w:bookmarkStart w:id="65" w:name="OLE_LINK28"/>
      <w:r>
        <w:rPr>
          <w:rFonts w:hint="eastAsia" w:ascii="仿宋" w:hAnsi="仿宋" w:eastAsia="仿宋" w:cs="仿宋"/>
          <w:sz w:val="22"/>
          <w:szCs w:val="24"/>
          <w:highlight w:val="none"/>
        </w:rPr>
        <w:br w:type="page"/>
      </w:r>
    </w:p>
    <w:p>
      <w:pPr>
        <w:pStyle w:val="5"/>
        <w:spacing w:line="36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833"/>
      <w:bookmarkStart w:id="67" w:name="_Toc499378955"/>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大冶市灵乡镇大畈村村民委员会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吴书记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13339910810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湖北劲邦工程项目管理有限公司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杨工</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联系电话：</w:t>
            </w:r>
            <w:r>
              <w:rPr>
                <w:rFonts w:hint="eastAsia" w:ascii="仿宋" w:hAnsi="仿宋" w:eastAsia="仿宋" w:cs="仿宋"/>
                <w:highlight w:val="none"/>
                <w:lang w:val="en-US" w:eastAsia="zh-CN"/>
              </w:rPr>
              <w:t>0714-8972188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大冶市灵乡镇大畈村新屋场湾库区基金共同缔造美丽家园建设项目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大冶市灵乡镇大畈村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bCs/>
                <w:szCs w:val="21"/>
                <w:highlight w:val="none"/>
                <w:lang w:eastAsia="zh-CN"/>
              </w:rPr>
              <w:t>上级拨付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24</w:t>
            </w:r>
            <w:bookmarkStart w:id="422" w:name="_GoBack"/>
            <w:bookmarkEnd w:id="422"/>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09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壹佰玖拾捌万玖仟陆佰肆拾陆元柒角陆分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1989646.76元</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lang w:val="en-US" w:eastAsia="zh-CN"/>
              </w:rPr>
              <w:t>缺陷责任期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电子版：U盘存储一份。投标函及投标函附录一份；工程量清单电子版（大冶三农版XML,制作成U盘存储，不得设置密码）一份。投标人在唱标一览表中的报价、商务标中的报价和电子版中的报价必须一致，否则做无效投标处理。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大冶市灵乡镇大畈村村民委员会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招标人地址：大冶市灵乡镇</w:t>
            </w:r>
            <w:r>
              <w:rPr>
                <w:rFonts w:hint="eastAsia" w:ascii="仿宋" w:hAnsi="仿宋" w:eastAsia="仿宋" w:cs="仿宋"/>
                <w:spacing w:val="-4"/>
                <w:szCs w:val="21"/>
                <w:highlight w:val="none"/>
                <w:lang w:val="en-US" w:eastAsia="zh-CN"/>
              </w:rPr>
              <w:t>大畈村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大冶市灵乡镇大畈村新屋场湾库区基金共同缔造美丽家园建设项目</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w:t>
            </w:r>
            <w:r>
              <w:rPr>
                <w:rFonts w:hint="eastAsia" w:ascii="仿宋" w:hAnsi="仿宋" w:eastAsia="仿宋" w:cs="仿宋"/>
                <w:spacing w:val="-4"/>
                <w:szCs w:val="21"/>
                <w:highlight w:val="none"/>
                <w:lang w:val="en-US" w:eastAsia="zh-CN"/>
              </w:rPr>
              <w:t>4</w:t>
            </w:r>
            <w:r>
              <w:rPr>
                <w:rFonts w:hint="eastAsia" w:ascii="仿宋" w:hAnsi="仿宋" w:eastAsia="仿宋" w:cs="仿宋"/>
                <w:spacing w:val="-4"/>
                <w:szCs w:val="21"/>
                <w:highlight w:val="none"/>
                <w:lang w:val="zh-CN"/>
              </w:rPr>
              <w:t>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956"/>
            <w:bookmarkStart w:id="75" w:name="_Toc499378834"/>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yellow"/>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eastAsia" w:ascii="仿宋" w:hAnsi="仿宋" w:eastAsia="仿宋" w:cs="仿宋"/>
                <w:bCs/>
                <w:kern w:val="0"/>
                <w:szCs w:val="21"/>
                <w:highlight w:val="yellow"/>
                <w:lang w:val="en-US" w:eastAsia="zh-CN" w:bidi="ar"/>
              </w:rPr>
            </w:pPr>
            <w:r>
              <w:rPr>
                <w:rFonts w:hint="eastAsia" w:ascii="仿宋" w:hAnsi="仿宋" w:eastAsia="仿宋" w:cs="仿宋"/>
                <w:bCs/>
                <w:kern w:val="0"/>
                <w:szCs w:val="21"/>
                <w:highlight w:val="none"/>
                <w:lang w:bidi="ar"/>
              </w:rPr>
              <w:t>工程竣工验收合格审计完成后支付至审定金额的9</w:t>
            </w:r>
            <w:r>
              <w:rPr>
                <w:rFonts w:hint="eastAsia" w:ascii="仿宋" w:hAnsi="仿宋" w:eastAsia="仿宋" w:cs="仿宋"/>
                <w:bCs/>
                <w:kern w:val="0"/>
                <w:szCs w:val="21"/>
                <w:highlight w:val="none"/>
                <w:lang w:val="en-US" w:eastAsia="zh-CN" w:bidi="ar"/>
              </w:rPr>
              <w:t>8.5</w:t>
            </w:r>
            <w:r>
              <w:rPr>
                <w:rFonts w:hint="eastAsia" w:ascii="仿宋" w:hAnsi="仿宋" w:eastAsia="仿宋" w:cs="仿宋"/>
                <w:bCs/>
                <w:kern w:val="0"/>
                <w:szCs w:val="21"/>
                <w:highlight w:val="none"/>
                <w:lang w:bidi="ar"/>
              </w:rPr>
              <w:t>%，剩余</w:t>
            </w:r>
            <w:r>
              <w:rPr>
                <w:rFonts w:hint="eastAsia" w:ascii="仿宋" w:hAnsi="仿宋" w:eastAsia="仿宋" w:cs="仿宋"/>
                <w:bCs/>
                <w:kern w:val="0"/>
                <w:szCs w:val="21"/>
                <w:highlight w:val="none"/>
                <w:lang w:val="en-US" w:eastAsia="zh-CN" w:bidi="ar"/>
              </w:rPr>
              <w:t>1.5</w:t>
            </w:r>
            <w:r>
              <w:rPr>
                <w:rFonts w:hint="eastAsia" w:ascii="仿宋" w:hAnsi="仿宋" w:eastAsia="仿宋" w:cs="仿宋"/>
                <w:bCs/>
                <w:kern w:val="0"/>
                <w:szCs w:val="21"/>
                <w:highlight w:val="none"/>
                <w:lang w:bidi="ar"/>
              </w:rPr>
              <w:t>%作为质保金</w:t>
            </w:r>
            <w:r>
              <w:rPr>
                <w:rFonts w:hint="eastAsia" w:ascii="仿宋" w:hAnsi="仿宋" w:eastAsia="仿宋" w:cs="仿宋"/>
                <w:bCs/>
                <w:kern w:val="0"/>
                <w:szCs w:val="21"/>
                <w:highlight w:val="none"/>
                <w:lang w:val="en-US" w:eastAsia="zh-CN" w:bidi="ar"/>
              </w:rPr>
              <w:t>待</w:t>
            </w:r>
            <w:r>
              <w:rPr>
                <w:rFonts w:hint="eastAsia" w:ascii="仿宋" w:hAnsi="仿宋" w:eastAsia="仿宋" w:cs="仿宋"/>
                <w:bCs/>
                <w:kern w:val="0"/>
                <w:szCs w:val="21"/>
                <w:highlight w:val="none"/>
                <w:lang w:bidi="ar"/>
              </w:rPr>
              <w:t>质保期后一次性付清。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957"/>
      <w:bookmarkStart w:id="77" w:name="_Toc499378835"/>
      <w:bookmarkStart w:id="78" w:name="_Toc33609126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499378958"/>
      <w:bookmarkStart w:id="81" w:name="_Toc33609126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837"/>
      <w:bookmarkStart w:id="84" w:name="_Toc49937895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838"/>
      <w:bookmarkStart w:id="87" w:name="_Toc49937896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499378962"/>
      <w:bookmarkStart w:id="92" w:name="_Toc336091271"/>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336091273"/>
      <w:bookmarkStart w:id="98" w:name="_Toc499378964"/>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965"/>
      <w:bookmarkStart w:id="100" w:name="_Toc499378843"/>
      <w:bookmarkStart w:id="101" w:name="_Toc336091274"/>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499378966"/>
      <w:bookmarkStart w:id="105" w:name="_Toc33609127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336091277"/>
      <w:bookmarkStart w:id="108" w:name="_Toc499378967"/>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499378968"/>
      <w:bookmarkStart w:id="112" w:name="_Toc336091278"/>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499378847"/>
      <w:bookmarkStart w:id="115" w:name="_Toc33609127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499378848"/>
      <w:bookmarkStart w:id="118" w:name="_Toc33609128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849"/>
      <w:bookmarkStart w:id="121" w:name="_Toc499378971"/>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184635073"/>
      <w:bookmarkStart w:id="124" w:name="_Toc499378972"/>
      <w:bookmarkStart w:id="125" w:name="_Toc499378850"/>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499378973"/>
      <w:bookmarkStart w:id="128" w:name="_Toc336091283"/>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(3)定额标准：《湖北省建设工程公共专业消耗量定额及全费用基价表 （2018）》、《湖北省房屋建筑与装饰工程消耗量定额及全费用基价表（2018）》、《湖北省市政工程消耗量定额及全费用基价表（2018）》；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8"/>
      <w:bookmarkStart w:id="140" w:name="_Toc499378856"/>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499378857"/>
      <w:bookmarkStart w:id="143" w:name="_Toc336091286"/>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499378858"/>
      <w:bookmarkStart w:id="146" w:name="_Toc336091287"/>
      <w:bookmarkStart w:id="147" w:name="_Toc499378980"/>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499378859"/>
      <w:bookmarkStart w:id="149" w:name="_Toc499378981"/>
      <w:bookmarkStart w:id="150" w:name="_Toc336091288"/>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499378862"/>
      <w:bookmarkStart w:id="158" w:name="_Toc336091291"/>
      <w:bookmarkStart w:id="159" w:name="_Toc184635075"/>
      <w:bookmarkStart w:id="160" w:name="_Toc499378984"/>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336091292"/>
      <w:bookmarkStart w:id="162" w:name="_Toc499378985"/>
      <w:bookmarkStart w:id="163" w:name="_Toc499378863"/>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865"/>
      <w:bookmarkStart w:id="169" w:name="_Toc499378987"/>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499378866"/>
      <w:bookmarkStart w:id="171" w:name="_Toc336091294"/>
      <w:bookmarkStart w:id="172" w:name="_Toc499378988"/>
      <w:bookmarkStart w:id="173" w:name="_Toc184635076"/>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336091295"/>
      <w:bookmarkStart w:id="176" w:name="_Toc499378867"/>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336091296"/>
      <w:bookmarkStart w:id="178" w:name="_Toc499378868"/>
      <w:bookmarkStart w:id="179" w:name="_Toc499378990"/>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336091297"/>
      <w:bookmarkStart w:id="181" w:name="_Toc499378869"/>
      <w:bookmarkStart w:id="182" w:name="_Toc499378991"/>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992"/>
      <w:bookmarkStart w:id="184" w:name="_Toc499378870"/>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993"/>
      <w:bookmarkStart w:id="186" w:name="_Toc499378871"/>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336091298"/>
      <w:bookmarkStart w:id="188" w:name="_Toc184635077"/>
      <w:bookmarkStart w:id="189" w:name="_Toc499378994"/>
      <w:bookmarkStart w:id="190" w:name="_Toc499378872"/>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499378873"/>
      <w:bookmarkStart w:id="192" w:name="_Toc336091299"/>
      <w:bookmarkStart w:id="193" w:name="_Toc499378995"/>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499378874"/>
      <w:bookmarkStart w:id="196" w:name="_Toc336091300"/>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499378875"/>
      <w:bookmarkStart w:id="199" w:name="_Toc336091301"/>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876"/>
      <w:bookmarkStart w:id="201" w:name="_Toc499378998"/>
      <w:bookmarkStart w:id="202" w:name="_Toc336091302"/>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336091303"/>
      <w:bookmarkStart w:id="204" w:name="_Toc499378999"/>
      <w:bookmarkStart w:id="205" w:name="_Toc499378877"/>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184635078"/>
      <w:bookmarkStart w:id="207" w:name="_Toc336091304"/>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499378882"/>
      <w:bookmarkStart w:id="217" w:name="_Toc336091307"/>
      <w:bookmarkStart w:id="218" w:name="_Toc184635079"/>
      <w:bookmarkStart w:id="219" w:name="_Toc499379004"/>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8883"/>
      <w:bookmarkStart w:id="221" w:name="_Toc499379005"/>
      <w:bookmarkStart w:id="222" w:name="_Toc336091308"/>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336091309"/>
      <w:bookmarkStart w:id="224" w:name="_Toc499378884"/>
      <w:bookmarkStart w:id="225" w:name="_Toc499379006"/>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499378885"/>
      <w:bookmarkStart w:id="227" w:name="_Toc499379007"/>
      <w:bookmarkStart w:id="228" w:name="_Toc336091310"/>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499378886"/>
      <w:bookmarkStart w:id="231" w:name="_Toc336091311"/>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336091312"/>
      <w:bookmarkStart w:id="233" w:name="_Toc499378887"/>
      <w:bookmarkStart w:id="234" w:name="_Toc499379009"/>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184635080"/>
      <w:bookmarkStart w:id="236" w:name="_Toc499378888"/>
      <w:bookmarkStart w:id="237" w:name="_Toc499379010"/>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9378889"/>
      <w:bookmarkStart w:id="240" w:name="_Toc499379011"/>
      <w:bookmarkStart w:id="241" w:name="_Toc496685627"/>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2.投标人须具备建设行政主管部门核发的建筑工程和市政公用工程施工总承包叁级（含）以上资质，具备有效的安全生产许可证，并在人员、设备等方面具有相应的施工能力。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投标截止之日前三年至少承接过一个</w:t>
            </w:r>
            <w:r>
              <w:rPr>
                <w:rFonts w:hint="eastAsia" w:ascii="仿宋" w:hAnsi="仿宋" w:eastAsia="仿宋" w:cs="仿宋"/>
                <w:color w:val="auto"/>
                <w:highlight w:val="none"/>
                <w:lang w:eastAsia="zh-CN"/>
              </w:rPr>
              <w:t>建筑工程或</w:t>
            </w:r>
            <w:r>
              <w:rPr>
                <w:rFonts w:hint="eastAsia" w:ascii="仿宋" w:hAnsi="仿宋" w:eastAsia="仿宋" w:cs="仿宋"/>
                <w:color w:val="auto"/>
                <w:highlight w:val="none"/>
                <w:lang w:val="en-US" w:eastAsia="zh-CN"/>
              </w:rPr>
              <w:t>市政公用工程</w:t>
            </w:r>
            <w:r>
              <w:rPr>
                <w:rFonts w:hint="eastAsia" w:ascii="仿宋" w:hAnsi="仿宋" w:eastAsia="仿宋" w:cs="仿宋"/>
                <w:szCs w:val="21"/>
                <w:highlight w:val="none"/>
              </w:rPr>
              <w:t>类似业绩</w:t>
            </w:r>
            <w:r>
              <w:rPr>
                <w:rFonts w:hint="eastAsia" w:ascii="仿宋" w:hAnsi="仿宋" w:eastAsia="仿宋" w:cs="仿宋"/>
                <w:szCs w:val="21"/>
                <w:highlight w:val="none"/>
                <w:lang w:eastAsia="zh-CN"/>
              </w:rPr>
              <w:t>（</w:t>
            </w:r>
            <w:r>
              <w:rPr>
                <w:rFonts w:hint="eastAsia" w:ascii="仿宋" w:hAnsi="仿宋" w:eastAsia="仿宋" w:cs="仿宋"/>
                <w:szCs w:val="21"/>
                <w:highlight w:val="none"/>
              </w:rPr>
              <w:t>须提供中标（成交）通知书、中标（成交）公示网上截图、施工合同</w:t>
            </w:r>
            <w:r>
              <w:rPr>
                <w:rFonts w:hint="eastAsia" w:ascii="仿宋" w:hAnsi="仿宋" w:eastAsia="仿宋" w:cs="仿宋"/>
                <w:szCs w:val="21"/>
                <w:highlight w:val="none"/>
                <w:lang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szCs w:val="21"/>
                <w:highlight w:val="none"/>
              </w:rPr>
              <w:t>具备建设行政主管部门核发的建筑工程</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rPr>
              <w:t>市政公用工程专业贰级（含）以上注册建造师资格（不含临时证），具备有效的安全考核合格证书（B证），且未担任其它在建工程的项目经理（提供承诺书，详见附件1）。</w:t>
            </w:r>
          </w:p>
          <w:p>
            <w:pPr>
              <w:autoSpaceDE w:val="0"/>
              <w:autoSpaceDN w:val="0"/>
              <w:adjustRightInd w:val="0"/>
              <w:rPr>
                <w:rFonts w:ascii="仿宋" w:hAnsi="仿宋" w:eastAsia="仿宋" w:cs="仿宋"/>
                <w:szCs w:val="21"/>
                <w:highlight w:val="none"/>
              </w:rPr>
            </w:pPr>
            <w:r>
              <w:rPr>
                <w:rFonts w:ascii="仿宋" w:hAnsi="仿宋" w:eastAsia="仿宋" w:cs="仿宋"/>
                <w:szCs w:val="21"/>
                <w:highlight w:val="none"/>
              </w:rPr>
              <w:t>项目经理需常驻施工现场，且每月在施工现场时间不得少于22天。项目实施过程中，未经招标人同意，投标人不得随意更换项目经理。（需提供承诺函并明确具体驻场时间）</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szCs w:val="21"/>
                <w:highlight w:val="none"/>
              </w:rPr>
              <w:t>具有行政主管部门核发的建筑工程或市政公用工程专业贰级（含）以上注册建造师资格或建筑工程或市政公用工程专业中级（含）以上职称。</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持有相关专业施工员岗位培训考核合格证书。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持有相关专业质量员（质检员）岗位培训考核合格证书。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持有材料员岗位培训考核合格证书。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color w:val="000000" w:themeColor="text1"/>
                <w:sz w:val="22"/>
                <w:szCs w:val="22"/>
                <w:highlight w:val="none"/>
                <w14:textFill>
                  <w14:solidFill>
                    <w14:schemeClr w14:val="tx1"/>
                  </w14:solidFill>
                </w14:textFill>
              </w:rPr>
              <w:t>项目管理机构主要人员不得相互兼职。</w:t>
            </w:r>
            <w:r>
              <w:rPr>
                <w:rFonts w:hint="eastAsia" w:ascii="仿宋" w:hAnsi="仿宋" w:eastAsia="仿宋" w:cs="仿宋"/>
                <w:color w:val="000000" w:themeColor="text1"/>
                <w:sz w:val="22"/>
                <w:szCs w:val="22"/>
                <w:highlight w:val="none"/>
                <w:lang w:eastAsia="zh-CN"/>
                <w14:textFill>
                  <w14:solidFill>
                    <w14:schemeClr w14:val="tx1"/>
                  </w14:solidFill>
                </w14:textFill>
              </w:rPr>
              <w:t>并提供人员劳动合同及所在单位为其缴纳的</w:t>
            </w:r>
            <w:r>
              <w:rPr>
                <w:rFonts w:hint="eastAsia" w:ascii="仿宋" w:hAnsi="仿宋" w:eastAsia="仿宋" w:cs="仿宋"/>
                <w:color w:val="000000" w:themeColor="text1"/>
                <w:sz w:val="22"/>
                <w:szCs w:val="22"/>
                <w:highlight w:val="none"/>
                <w:lang w:val="en-US" w:eastAsia="zh-CN"/>
                <w14:textFill>
                  <w14:solidFill>
                    <w14:schemeClr w14:val="tx1"/>
                  </w14:solidFill>
                </w14:textFill>
              </w:rPr>
              <w:t>半年内连续三个月社保缴费证明和社保人员名单。</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1" w:type="first"/>
          <w:headerReference r:id="rId9" w:type="default"/>
          <w:footerReference r:id="rId10" w:type="default"/>
          <w:pgSz w:w="11905" w:h="16838"/>
          <w:pgMar w:top="1276" w:right="1417" w:bottom="1134" w:left="1531" w:header="851" w:footer="680" w:gutter="0"/>
          <w:pgNumType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336091314"/>
      <w:bookmarkStart w:id="244" w:name="_Toc184635081"/>
      <w:bookmarkStart w:id="245" w:name="_Toc499378890"/>
      <w:bookmarkStart w:id="246" w:name="_Toc499379012"/>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cols w:space="0" w:num="1"/>
          <w:titlePg/>
          <w:docGrid w:type="lines" w:linePitch="319" w:charSpace="0"/>
        </w:sectPr>
      </w:pPr>
      <w:bookmarkStart w:id="247" w:name="_Toc336091315"/>
      <w:bookmarkStart w:id="248" w:name="_Toc184635082"/>
    </w:p>
    <w:p>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336091319"/>
      <w:bookmarkStart w:id="261" w:name="_Toc499378895"/>
      <w:bookmarkStart w:id="262" w:name="_Toc499379017"/>
      <w:bookmarkStart w:id="263" w:name="_Toc184635086"/>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28406184"/>
      <w:bookmarkStart w:id="265" w:name="_Toc319832780"/>
      <w:bookmarkStart w:id="266" w:name="_Toc360690759"/>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9019"/>
      <w:bookmarkStart w:id="269" w:name="_Toc499378897"/>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施工进度</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施工准备</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与资源配置</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内容欠完备，基本可行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方案</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施工现场</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平面布置</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现场布置合理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管理计划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内容完备，可行              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内容欠完备，基本可行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2.2.3（2）</w:t>
            </w:r>
          </w:p>
          <w:p>
            <w:pPr>
              <w:jc w:val="center"/>
              <w:rPr>
                <w:rFonts w:ascii="仿宋" w:hAnsi="仿宋" w:eastAsia="仿宋" w:cs="仿宋"/>
                <w:szCs w:val="21"/>
                <w:highlight w:val="none"/>
              </w:rPr>
            </w:pPr>
            <w:r>
              <w:rPr>
                <w:rFonts w:hint="eastAsia" w:ascii="仿宋" w:hAnsi="仿宋" w:eastAsia="仿宋" w:cs="仿宋"/>
                <w:szCs w:val="21"/>
                <w:highlight w:val="none"/>
              </w:rPr>
              <w:t>综合标</w:t>
            </w: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人员配备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rPr>
              <w:t>人员配备合理</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满足需要</w:t>
            </w:r>
            <w:r>
              <w:rPr>
                <w:rFonts w:hint="eastAsia" w:ascii="仿宋" w:hAnsi="仿宋" w:eastAsia="仿宋" w:cs="仿宋"/>
                <w:color w:val="auto"/>
                <w:highlight w:val="none"/>
                <w:lang w:val="en-US" w:eastAsia="zh-CN"/>
              </w:rPr>
              <w:t>得1</w:t>
            </w:r>
            <w:r>
              <w:rPr>
                <w:rFonts w:ascii="仿宋" w:hAnsi="仿宋" w:eastAsia="仿宋" w:cs="仿宋"/>
                <w:color w:val="auto"/>
                <w:highlight w:val="none"/>
              </w:rPr>
              <w:t>0</w:t>
            </w:r>
            <w:r>
              <w:rPr>
                <w:rFonts w:hint="eastAsia" w:ascii="仿宋" w:hAnsi="仿宋" w:eastAsia="仿宋" w:cs="仿宋"/>
                <w:color w:val="auto"/>
                <w:highlight w:val="none"/>
              </w:rPr>
              <w:t>分；配备基本合理基本满足需要</w:t>
            </w:r>
            <w:r>
              <w:rPr>
                <w:rFonts w:hint="eastAsia" w:ascii="仿宋" w:hAnsi="仿宋" w:eastAsia="仿宋" w:cs="仿宋"/>
                <w:color w:val="auto"/>
                <w:highlight w:val="none"/>
                <w:lang w:val="en-US" w:eastAsia="zh-CN"/>
              </w:rPr>
              <w:t>得5</w:t>
            </w:r>
            <w:r>
              <w:rPr>
                <w:rFonts w:hint="eastAsia" w:ascii="仿宋" w:hAnsi="仿宋" w:eastAsia="仿宋" w:cs="仿宋"/>
                <w:color w:val="auto"/>
                <w:highlight w:val="none"/>
              </w:rPr>
              <w:t>分；配备不合理</w:t>
            </w:r>
            <w:r>
              <w:rPr>
                <w:rFonts w:hint="eastAsia" w:ascii="仿宋" w:hAnsi="仿宋" w:eastAsia="仿宋" w:cs="仿宋"/>
                <w:color w:val="auto"/>
                <w:highlight w:val="none"/>
                <w:lang w:val="en-US" w:eastAsia="zh-CN"/>
              </w:rPr>
              <w:t>得</w:t>
            </w:r>
            <w:r>
              <w:rPr>
                <w:rFonts w:ascii="仿宋" w:hAnsi="仿宋" w:eastAsia="仿宋" w:cs="仿宋"/>
                <w:color w:val="auto"/>
                <w:highlight w:val="none"/>
              </w:rPr>
              <w:t>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主要机械设备配备合理且满足实际需要得20分；配备基本合理且基本满足需要得10分；配备不合理得0分。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至少承接过</w:t>
            </w: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lang w:eastAsia="zh-CN"/>
              </w:rPr>
              <w:t>类似建筑工程或</w:t>
            </w:r>
            <w:r>
              <w:rPr>
                <w:rFonts w:hint="eastAsia" w:ascii="仿宋" w:hAnsi="仿宋" w:eastAsia="仿宋" w:cs="仿宋"/>
                <w:color w:val="auto"/>
                <w:highlight w:val="none"/>
                <w:lang w:val="en-US" w:eastAsia="zh-CN"/>
              </w:rPr>
              <w:t>市政公用工程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须提供中标（成交）通知书、施工合同加盖公章复印件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企业信誉</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szCs w:val="21"/>
              </w:rPr>
              <w:t>未受到行政监管部门做出的行政处罚的得</w:t>
            </w:r>
            <w:r>
              <w:rPr>
                <w:rFonts w:hint="eastAsia" w:ascii="仿宋" w:hAnsi="仿宋" w:eastAsia="仿宋" w:cs="仿宋"/>
                <w:szCs w:val="21"/>
                <w:lang w:val="en-US" w:eastAsia="zh-CN"/>
              </w:rPr>
              <w:t>10</w:t>
            </w:r>
            <w:r>
              <w:rPr>
                <w:rFonts w:hint="eastAsia" w:ascii="仿宋" w:hAnsi="仿宋" w:eastAsia="仿宋" w:cs="仿宋"/>
                <w:szCs w:val="21"/>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rPr>
              <w:t>分，扣完为止。（行政处罚是指开标当天通过在“信用中国”查询投标人有行政处罚记录信息且在公示期内的予以记分）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Cs w:val="21"/>
                <w:highlight w:val="none"/>
                <w:lang w:val="en-US" w:eastAsia="zh-CN"/>
              </w:rPr>
            </w:pPr>
            <w:r>
              <w:rPr>
                <w:rFonts w:hint="eastAsia" w:ascii="仿宋" w:hAnsi="仿宋" w:eastAsia="仿宋" w:cs="仿宋"/>
              </w:rPr>
              <w:t>财务状况</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lang w:eastAsia="zh-CN"/>
              </w:rPr>
              <w:t>年</w:t>
            </w:r>
            <w:r>
              <w:rPr>
                <w:rFonts w:hint="eastAsia" w:ascii="仿宋" w:hAnsi="仿宋" w:eastAsia="仿宋" w:cs="仿宋"/>
              </w:rPr>
              <w:t>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499378898"/>
      <w:bookmarkStart w:id="271" w:name="_Toc499379020"/>
      <w:bookmarkStart w:id="272" w:name="_Toc336091322"/>
      <w:bookmarkStart w:id="273" w:name="_Toc319832781"/>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36091323"/>
      <w:bookmarkStart w:id="275" w:name="_Toc319832782"/>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499378900"/>
      <w:bookmarkStart w:id="279" w:name="_Toc336091324"/>
      <w:bookmarkStart w:id="280" w:name="_Toc499379022"/>
      <w:bookmarkStart w:id="281" w:name="_Toc319832783"/>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114887875"/>
      <w:bookmarkStart w:id="285" w:name="_Toc114371497"/>
      <w:bookmarkStart w:id="286" w:name="_Toc114376972"/>
      <w:bookmarkStart w:id="287" w:name="_Toc58665098"/>
      <w:bookmarkStart w:id="288" w:name="_Toc114375838"/>
      <w:bookmarkStart w:id="289" w:name="_Toc114916929"/>
      <w:bookmarkStart w:id="290" w:name="_Toc114371648"/>
      <w:bookmarkStart w:id="291" w:name="_Toc78098309"/>
      <w:bookmarkStart w:id="292" w:name="_Toc112752869"/>
      <w:bookmarkStart w:id="293" w:name="_Toc114916868"/>
      <w:bookmarkStart w:id="294" w:name="_Toc411255947"/>
      <w:r>
        <w:rPr>
          <w:rFonts w:hint="eastAsia" w:ascii="仿宋" w:hAnsi="仿宋" w:eastAsia="仿宋" w:cs="仿宋"/>
          <w:b w:val="0"/>
          <w:bCs w:val="0"/>
          <w:sz w:val="30"/>
          <w:szCs w:val="30"/>
          <w:highlight w:val="none"/>
        </w:rPr>
        <w:br w:type="page"/>
      </w:r>
      <w:bookmarkEnd w:id="283"/>
      <w:bookmarkStart w:id="295" w:name="_Toc499379023"/>
      <w:bookmarkStart w:id="296"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大冶市灵乡镇大畈村新屋场湾库区基金共同缔造美丽家园建设项目</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大冶市灵乡镇大畈村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hint="eastAsia" w:ascii="仿宋" w:hAnsi="仿宋" w:eastAsia="仿宋" w:cs="仿宋"/>
          <w:bCs/>
          <w:kern w:val="2"/>
          <w:sz w:val="21"/>
          <w:szCs w:val="21"/>
          <w:highlight w:val="none"/>
          <w:u w:val="single"/>
          <w:lang w:val="en-US" w:eastAsia="zh-CN" w:bidi="ar-SA"/>
        </w:rPr>
      </w:pPr>
      <w:r>
        <w:rPr>
          <w:rFonts w:hint="eastAsia" w:ascii="仿宋" w:hAnsi="仿宋" w:eastAsia="仿宋" w:cs="仿宋"/>
          <w:szCs w:val="21"/>
          <w:highlight w:val="none"/>
        </w:rPr>
        <w:t>资金来源</w:t>
      </w:r>
      <w:r>
        <w:rPr>
          <w:rFonts w:hint="eastAsia" w:ascii="仿宋" w:hAnsi="仿宋" w:eastAsia="仿宋" w:cs="仿宋"/>
          <w:bCs/>
          <w:kern w:val="2"/>
          <w:sz w:val="21"/>
          <w:szCs w:val="21"/>
          <w:highlight w:val="none"/>
          <w:lang w:val="en-US" w:eastAsia="zh-CN" w:bidi="ar-SA"/>
        </w:rPr>
        <w:t>：</w:t>
      </w:r>
      <w:r>
        <w:rPr>
          <w:rFonts w:hint="eastAsia" w:ascii="仿宋" w:hAnsi="仿宋" w:eastAsia="仿宋" w:cs="仿宋"/>
          <w:bCs/>
          <w:kern w:val="2"/>
          <w:sz w:val="21"/>
          <w:szCs w:val="21"/>
          <w:highlight w:val="none"/>
          <w:u w:val="single"/>
          <w:lang w:val="en-US" w:eastAsia="zh-CN" w:bidi="ar-SA"/>
        </w:rPr>
        <w:t>上级拨付</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szCs w:val="21"/>
          <w:highlight w:val="none"/>
          <w:u w:val="single"/>
          <w:lang w:val="en-US" w:eastAsia="zh-CN"/>
        </w:rPr>
        <w:t>9</w:t>
      </w:r>
      <w:r>
        <w:rPr>
          <w:rFonts w:hint="eastAsia" w:ascii="仿宋" w:hAnsi="仿宋" w:eastAsia="仿宋" w:cs="仿宋"/>
          <w:bCs/>
          <w:szCs w:val="21"/>
          <w:highlight w:val="none"/>
          <w:u w:val="single"/>
          <w:lang w:val="en-US" w:eastAsia="zh-CN"/>
        </w:rPr>
        <w:t>0</w:t>
      </w:r>
      <w:r>
        <w:rPr>
          <w:rFonts w:hint="eastAsia" w:ascii="仿宋" w:hAnsi="仿宋" w:eastAsia="仿宋" w:cs="仿宋"/>
          <w:szCs w:val="21"/>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297" w:name="_Toc358271709"/>
      <w:bookmarkStart w:id="298" w:name="_Toc499378902"/>
      <w:bookmarkStart w:id="299" w:name="_Toc499379024"/>
      <w:bookmarkStart w:id="300" w:name="_Toc42931495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499379025"/>
      <w:bookmarkStart w:id="302" w:name="_Toc499378903"/>
      <w:bookmarkStart w:id="303" w:name="_Toc12533"/>
      <w:bookmarkStart w:id="304" w:name="_Toc5369"/>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2"/>
    <w:p>
      <w:pPr>
        <w:pStyle w:val="5"/>
        <w:numPr>
          <w:ilvl w:val="0"/>
          <w:numId w:val="5"/>
        </w:numPr>
        <w:spacing w:line="360" w:lineRule="auto"/>
        <w:jc w:val="center"/>
        <w:rPr>
          <w:rFonts w:ascii="仿宋" w:hAnsi="仿宋" w:eastAsia="仿宋" w:cs="仿宋"/>
          <w:highlight w:val="none"/>
        </w:rPr>
      </w:pPr>
      <w:bookmarkStart w:id="305" w:name="_Toc499379026"/>
      <w:bookmarkStart w:id="306" w:name="_Toc152045773"/>
      <w:bookmarkStart w:id="307" w:name="_Toc296602588"/>
      <w:bookmarkStart w:id="308" w:name="_Toc247085856"/>
      <w:bookmarkStart w:id="309" w:name="_Toc336091339"/>
      <w:bookmarkStart w:id="310" w:name="_Toc246997084"/>
      <w:bookmarkStart w:id="311" w:name="_Toc144974835"/>
      <w:bookmarkStart w:id="312" w:name="_Toc179632790"/>
      <w:bookmarkStart w:id="313" w:name="_Toc246996341"/>
      <w:bookmarkStart w:id="314" w:name="_Toc152042555"/>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9027"/>
      <w:bookmarkStart w:id="316"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9029"/>
      <w:bookmarkStart w:id="320" w:name="_Toc49937890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1" w:name="_Toc499379030"/>
    </w:p>
    <w:p>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29314968"/>
      <w:bookmarkStart w:id="323" w:name="_Toc499379031"/>
      <w:r>
        <w:rPr>
          <w:rFonts w:hint="eastAsia" w:ascii="仿宋" w:hAnsi="仿宋" w:eastAsia="仿宋" w:cs="仿宋"/>
          <w:highlight w:val="none"/>
        </w:rPr>
        <w:t>第七章  技术标准</w:t>
      </w:r>
      <w:bookmarkEnd w:id="322"/>
      <w:bookmarkEnd w:id="323"/>
    </w:p>
    <w:p>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36091354"/>
      <w:bookmarkStart w:id="327" w:name="_Toc361650144"/>
      <w:r>
        <w:rPr>
          <w:rFonts w:hint="eastAsia" w:ascii="仿宋" w:hAnsi="仿宋" w:eastAsia="仿宋" w:cs="仿宋"/>
          <w:b w:val="0"/>
          <w:highlight w:val="none"/>
        </w:rPr>
        <w:br w:type="page"/>
      </w:r>
      <w:bookmarkStart w:id="328" w:name="_Toc499379033"/>
      <w:bookmarkStart w:id="329" w:name="_Toc499378911"/>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336091355"/>
      <w:bookmarkStart w:id="331" w:name="_Toc184635137"/>
      <w:bookmarkStart w:id="332" w:name="_Toc361650145"/>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8913"/>
      <w:bookmarkStart w:id="336" w:name="_Toc499379035"/>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8914"/>
      <w:bookmarkStart w:id="338" w:name="_Toc499379036"/>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8915"/>
      <w:bookmarkStart w:id="340" w:name="_Toc499379037"/>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highlight w:val="none"/>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9039"/>
      <w:bookmarkStart w:id="344" w:name="_Toc499378917"/>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pPr>
        <w:pStyle w:val="6"/>
        <w:spacing w:before="0" w:after="156" w:afterLines="50" w:line="240" w:lineRule="auto"/>
        <w:ind w:left="567"/>
        <w:jc w:val="center"/>
        <w:rPr>
          <w:rFonts w:ascii="仿宋" w:hAnsi="仿宋" w:eastAsia="仿宋" w:cs="仿宋"/>
          <w:highlight w:val="none"/>
        </w:rPr>
      </w:pPr>
      <w:bookmarkStart w:id="346" w:name="_Toc499379041"/>
      <w:bookmarkStart w:id="347"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8" w:name="_Toc222027334"/>
      <w:bookmarkStart w:id="349" w:name="_Toc222027891"/>
      <w:r>
        <w:rPr>
          <w:rFonts w:hint="eastAsia" w:ascii="仿宋" w:hAnsi="仿宋" w:eastAsia="仿宋" w:cs="仿宋"/>
          <w:b/>
          <w:sz w:val="30"/>
          <w:highlight w:val="none"/>
        </w:rPr>
        <w:br w:type="page"/>
      </w:r>
    </w:p>
    <w:bookmarkEnd w:id="348"/>
    <w:bookmarkEnd w:id="349"/>
    <w:p>
      <w:pPr>
        <w:spacing w:line="440" w:lineRule="exact"/>
        <w:outlineLvl w:val="1"/>
        <w:rPr>
          <w:rFonts w:ascii="仿宋" w:hAnsi="仿宋" w:eastAsia="仿宋" w:cs="仿宋"/>
          <w:b/>
          <w:sz w:val="30"/>
          <w:highlight w:val="none"/>
        </w:rPr>
      </w:pPr>
      <w:bookmarkStart w:id="350" w:name="_Toc222027335"/>
      <w:bookmarkStart w:id="351" w:name="_Toc222027892"/>
    </w:p>
    <w:p>
      <w:pPr>
        <w:spacing w:line="440" w:lineRule="exact"/>
        <w:jc w:val="center"/>
        <w:outlineLvl w:val="1"/>
        <w:rPr>
          <w:rFonts w:ascii="仿宋" w:hAnsi="仿宋" w:eastAsia="仿宋" w:cs="仿宋"/>
          <w:b/>
          <w:sz w:val="30"/>
          <w:highlight w:val="none"/>
        </w:rPr>
      </w:pPr>
      <w:bookmarkStart w:id="352" w:name="_Toc499378920"/>
      <w:bookmarkStart w:id="353" w:name="_Toc499379042"/>
      <w:r>
        <w:rPr>
          <w:rFonts w:hint="eastAsia" w:ascii="仿宋" w:hAnsi="仿宋" w:eastAsia="仿宋" w:cs="仿宋"/>
          <w:b/>
          <w:sz w:val="30"/>
          <w:highlight w:val="none"/>
        </w:rPr>
        <w:t>投标总价</w:t>
      </w:r>
      <w:bookmarkEnd w:id="350"/>
      <w:bookmarkEnd w:id="351"/>
      <w:bookmarkEnd w:id="352"/>
      <w:bookmarkEnd w:id="353"/>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99378921"/>
      <w:bookmarkStart w:id="355" w:name="_Toc499379043"/>
      <w:bookmarkStart w:id="356" w:name="_Toc456557368"/>
      <w:r>
        <w:rPr>
          <w:rFonts w:hint="eastAsia" w:ascii="仿宋" w:hAnsi="仿宋" w:eastAsia="仿宋" w:cs="仿宋"/>
          <w:szCs w:val="24"/>
          <w:highlight w:val="none"/>
        </w:rPr>
        <w:t>附表一：拟投入本工程的主要施工设备表</w:t>
      </w:r>
      <w:bookmarkEnd w:id="354"/>
      <w:bookmarkEnd w:id="355"/>
      <w:bookmarkEnd w:id="356"/>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7" w:name="_Toc456557369"/>
      <w:bookmarkStart w:id="358" w:name="_Toc499378922"/>
      <w:bookmarkStart w:id="359" w:name="_Toc499379044"/>
      <w:r>
        <w:rPr>
          <w:rFonts w:hint="eastAsia" w:ascii="仿宋" w:hAnsi="仿宋" w:eastAsia="仿宋" w:cs="仿宋"/>
          <w:szCs w:val="24"/>
          <w:highlight w:val="none"/>
        </w:rPr>
        <w:t>附表二：拟配备本工程的试验和检测仪器设备表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0" w:name="_Toc499379045"/>
      <w:bookmarkStart w:id="361" w:name="_Toc456557370"/>
      <w:bookmarkStart w:id="362" w:name="_Toc499378923"/>
      <w:r>
        <w:rPr>
          <w:rFonts w:hint="eastAsia" w:ascii="仿宋" w:hAnsi="仿宋" w:eastAsia="仿宋" w:cs="仿宋"/>
          <w:szCs w:val="24"/>
          <w:highlight w:val="none"/>
        </w:rPr>
        <w:t>附表三：劳动力计划表</w:t>
      </w:r>
      <w:bookmarkEnd w:id="360"/>
      <w:bookmarkEnd w:id="361"/>
      <w:bookmarkEnd w:id="362"/>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9046"/>
      <w:bookmarkStart w:id="365" w:name="_Toc499378924"/>
      <w:r>
        <w:rPr>
          <w:rFonts w:hint="eastAsia" w:ascii="仿宋" w:hAnsi="仿宋" w:eastAsia="仿宋" w:cs="仿宋"/>
          <w:szCs w:val="24"/>
          <w:highlight w:val="none"/>
        </w:rPr>
        <w:t>附表四：计划开、竣工日期和施工进度网络图</w:t>
      </w:r>
      <w:bookmarkEnd w:id="363"/>
      <w:bookmarkEnd w:id="364"/>
      <w:bookmarkEnd w:id="365"/>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6" w:name="_Toc499379047"/>
      <w:bookmarkStart w:id="367" w:name="_Toc499378925"/>
      <w:bookmarkStart w:id="368" w:name="_Toc456557372"/>
      <w:r>
        <w:rPr>
          <w:rFonts w:hint="eastAsia" w:ascii="仿宋" w:hAnsi="仿宋" w:eastAsia="仿宋" w:cs="仿宋"/>
          <w:szCs w:val="24"/>
          <w:highlight w:val="none"/>
        </w:rPr>
        <w:t>附表五：施工总平面图</w:t>
      </w:r>
      <w:bookmarkEnd w:id="366"/>
      <w:bookmarkEnd w:id="367"/>
      <w:bookmarkEnd w:id="368"/>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69" w:name="_Toc456557373"/>
      <w:bookmarkStart w:id="370" w:name="_Toc499378926"/>
      <w:bookmarkStart w:id="371" w:name="_Toc499379048"/>
      <w:r>
        <w:rPr>
          <w:rFonts w:hint="eastAsia" w:ascii="仿宋" w:hAnsi="仿宋" w:eastAsia="仿宋" w:cs="仿宋"/>
          <w:szCs w:val="24"/>
          <w:highlight w:val="none"/>
        </w:rPr>
        <w:t>附表六：临时用地表</w:t>
      </w:r>
      <w:bookmarkEnd w:id="369"/>
      <w:bookmarkEnd w:id="370"/>
      <w:bookmarkEnd w:id="37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4"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3" w:name="_Toc456557375"/>
      <w:bookmarkStart w:id="374" w:name="_Toc499379049"/>
      <w:bookmarkStart w:id="375" w:name="_Toc499378927"/>
      <w:r>
        <w:rPr>
          <w:rFonts w:hint="eastAsia" w:ascii="仿宋" w:hAnsi="仿宋" w:eastAsia="仿宋" w:cs="仿宋"/>
          <w:sz w:val="28"/>
          <w:szCs w:val="28"/>
          <w:highlight w:val="none"/>
        </w:rPr>
        <w:t>（一）项目管理机构主要人员表</w:t>
      </w:r>
      <w:bookmarkEnd w:id="373"/>
      <w:bookmarkEnd w:id="374"/>
      <w:bookmarkEnd w:id="375"/>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6" w:name="_Toc456557376"/>
      <w:bookmarkStart w:id="377" w:name="_Toc499378928"/>
      <w:bookmarkStart w:id="378" w:name="_Toc499379050"/>
      <w:r>
        <w:rPr>
          <w:rFonts w:hint="eastAsia" w:ascii="仿宋" w:hAnsi="仿宋" w:eastAsia="仿宋" w:cs="仿宋"/>
          <w:sz w:val="28"/>
          <w:szCs w:val="28"/>
          <w:highlight w:val="none"/>
        </w:rPr>
        <w:t>（二）项目经理简历表</w:t>
      </w:r>
      <w:bookmarkEnd w:id="376"/>
      <w:bookmarkEnd w:id="377"/>
      <w:bookmarkEnd w:id="378"/>
    </w:p>
    <w:p>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8929"/>
      <w:bookmarkStart w:id="380" w:name="_Toc499379051"/>
      <w:bookmarkStart w:id="381" w:name="_Toc456557378"/>
      <w:r>
        <w:rPr>
          <w:rFonts w:hint="eastAsia" w:ascii="仿宋" w:hAnsi="仿宋" w:eastAsia="仿宋" w:cs="仿宋"/>
          <w:sz w:val="28"/>
          <w:szCs w:val="28"/>
          <w:highlight w:val="none"/>
        </w:rPr>
        <w:t>（三）其他主要项目管理人员简历表</w:t>
      </w:r>
      <w:bookmarkEnd w:id="379"/>
      <w:bookmarkEnd w:id="380"/>
      <w:bookmarkEnd w:id="381"/>
    </w:p>
    <w:p>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2" w:name="_Toc499378930"/>
      <w:bookmarkStart w:id="383"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4" w:name="_Toc499379054"/>
      <w:bookmarkStart w:id="385" w:name="_Toc499378932"/>
      <w:bookmarkStart w:id="386" w:name="_Toc496685988"/>
      <w:r>
        <w:rPr>
          <w:rFonts w:hint="eastAsia" w:ascii="仿宋" w:hAnsi="仿宋" w:eastAsia="仿宋" w:cs="仿宋"/>
          <w:sz w:val="24"/>
          <w:highlight w:val="none"/>
        </w:rPr>
        <w:t>1-2 拟投入主要施工机械设备情况表</w:t>
      </w:r>
      <w:bookmarkEnd w:id="384"/>
      <w:bookmarkEnd w:id="385"/>
      <w:bookmarkEnd w:id="386"/>
    </w:p>
    <w:p>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88" w:name="_Toc499379055"/>
      <w:bookmarkStart w:id="389" w:name="_Toc499378933"/>
      <w:bookmarkStart w:id="390" w:name="_Toc496685991"/>
      <w:r>
        <w:rPr>
          <w:rFonts w:hint="eastAsia" w:ascii="仿宋" w:hAnsi="仿宋" w:eastAsia="仿宋" w:cs="仿宋"/>
          <w:szCs w:val="24"/>
          <w:highlight w:val="none"/>
        </w:rPr>
        <w:t>2-2 拟投入的流动资金函(格式)</w:t>
      </w:r>
      <w:bookmarkEnd w:id="388"/>
      <w:bookmarkEnd w:id="389"/>
      <w:bookmarkEnd w:id="390"/>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9378934"/>
      <w:bookmarkStart w:id="392" w:name="_Toc499379056"/>
      <w:bookmarkStart w:id="393" w:name="_Toc496685998"/>
      <w:r>
        <w:rPr>
          <w:rFonts w:hint="eastAsia" w:ascii="仿宋" w:hAnsi="仿宋" w:eastAsia="仿宋" w:cs="仿宋"/>
          <w:szCs w:val="24"/>
          <w:highlight w:val="none"/>
        </w:rPr>
        <w:t>（五）企业信誉情况</w:t>
      </w:r>
      <w:bookmarkEnd w:id="391"/>
      <w:bookmarkEnd w:id="392"/>
      <w:bookmarkEnd w:id="393"/>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4" w:name="_Toc499379057"/>
      <w:bookmarkStart w:id="395" w:name="_Toc499378935"/>
      <w:r>
        <w:rPr>
          <w:rFonts w:hint="eastAsia" w:ascii="仿宋" w:hAnsi="仿宋" w:eastAsia="仿宋" w:cs="仿宋"/>
          <w:szCs w:val="24"/>
          <w:highlight w:val="none"/>
        </w:rPr>
        <w:t>5-1 企业信誉声明</w:t>
      </w:r>
      <w:bookmarkEnd w:id="394"/>
      <w:bookmarkEnd w:id="395"/>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8937"/>
      <w:bookmarkStart w:id="397"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pPr>
        <w:rPr>
          <w:rFonts w:ascii="仿宋" w:hAnsi="仿宋" w:eastAsia="仿宋" w:cs="仿宋"/>
          <w:szCs w:val="20"/>
          <w:highlight w:val="none"/>
        </w:rPr>
      </w:pPr>
    </w:p>
    <w:p>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398" w:name="_Toc499379060"/>
      <w:bookmarkStart w:id="399" w:name="_Toc496686002"/>
      <w:bookmarkStart w:id="400" w:name="_Toc499378938"/>
      <w:r>
        <w:rPr>
          <w:rFonts w:hint="eastAsia" w:ascii="仿宋" w:hAnsi="仿宋" w:eastAsia="仿宋" w:cs="仿宋"/>
          <w:szCs w:val="24"/>
          <w:highlight w:val="none"/>
        </w:rPr>
        <w:t>5-4近3年发生的诉讼和仲裁情况</w:t>
      </w:r>
      <w:bookmarkEnd w:id="398"/>
      <w:bookmarkEnd w:id="399"/>
      <w:bookmarkEnd w:id="400"/>
    </w:p>
    <w:p>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1" w:name="_Toc496686003"/>
      <w:bookmarkStart w:id="402" w:name="_Toc499378939"/>
      <w:bookmarkStart w:id="403" w:name="_Toc499379061"/>
      <w:r>
        <w:rPr>
          <w:rFonts w:hint="eastAsia" w:ascii="仿宋" w:hAnsi="仿宋" w:eastAsia="仿宋" w:cs="仿宋"/>
          <w:szCs w:val="24"/>
          <w:highlight w:val="none"/>
        </w:rPr>
        <w:t>5-5近3年投标人工程获质量奖项情况表</w:t>
      </w:r>
      <w:bookmarkEnd w:id="401"/>
      <w:bookmarkEnd w:id="402"/>
      <w:bookmarkEnd w:id="403"/>
    </w:p>
    <w:p>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4" w:name="_Toc499379062"/>
      <w:bookmarkStart w:id="405" w:name="_Toc499378940"/>
      <w:bookmarkStart w:id="406" w:name="_Toc496686004"/>
      <w:r>
        <w:rPr>
          <w:rFonts w:hint="eastAsia" w:ascii="仿宋" w:hAnsi="仿宋" w:eastAsia="仿宋" w:cs="仿宋"/>
          <w:szCs w:val="24"/>
          <w:highlight w:val="none"/>
        </w:rPr>
        <w:t>5-6近3年项目经理已完工程获质量奖项情况表</w:t>
      </w:r>
      <w:bookmarkEnd w:id="404"/>
      <w:bookmarkEnd w:id="405"/>
      <w:bookmarkEnd w:id="406"/>
    </w:p>
    <w:p>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jc w:val="center"/>
        <w:outlineLvl w:val="9"/>
        <w:rPr>
          <w:rFonts w:ascii="仿宋" w:hAnsi="仿宋" w:eastAsia="仿宋" w:cs="仿宋"/>
          <w:b/>
          <w:i w:val="0"/>
          <w:sz w:val="24"/>
          <w:szCs w:val="24"/>
          <w:highlight w:val="none"/>
          <w:lang w:eastAsia="zh-CN"/>
        </w:rPr>
      </w:pPr>
      <w:bookmarkStart w:id="407" w:name="_Toc496686005"/>
      <w:bookmarkStart w:id="408" w:name="_Toc499379063"/>
      <w:bookmarkStart w:id="409" w:name="_Toc499378941"/>
      <w:r>
        <w:rPr>
          <w:rFonts w:hint="eastAsia" w:ascii="仿宋" w:hAnsi="仿宋" w:eastAsia="仿宋" w:cs="仿宋"/>
          <w:b/>
          <w:bCs/>
          <w:i w:val="0"/>
          <w:sz w:val="32"/>
          <w:szCs w:val="32"/>
          <w:highlight w:val="white"/>
          <w:lang w:val="en-US" w:eastAsia="zh-CN"/>
        </w:rPr>
        <w:t>八</w:t>
      </w:r>
      <w:r>
        <w:rPr>
          <w:rFonts w:hint="eastAsia" w:ascii="仿宋" w:hAnsi="仿宋" w:eastAsia="仿宋" w:cs="仿宋"/>
          <w:b/>
          <w:bCs/>
          <w:i w:val="0"/>
          <w:sz w:val="32"/>
          <w:szCs w:val="32"/>
          <w:highlight w:val="white"/>
          <w:lang w:eastAsia="zh-CN"/>
        </w:rPr>
        <w:t>、其他材料</w:t>
      </w:r>
      <w:bookmarkEnd w:id="407"/>
      <w:r>
        <w:rPr>
          <w:rFonts w:hint="eastAsia" w:ascii="仿宋" w:hAnsi="仿宋" w:eastAsia="仿宋" w:cs="仿宋"/>
          <w:i w:val="0"/>
          <w:highlight w:val="none"/>
          <w:lang w:eastAsia="zh-CN"/>
        </w:rPr>
        <w:br w:type="page"/>
      </w:r>
      <w:bookmarkStart w:id="410" w:name="_Toc499379064"/>
      <w:bookmarkStart w:id="411" w:name="_Toc499378942"/>
      <w:r>
        <w:rPr>
          <w:rFonts w:hint="eastAsia" w:ascii="仿宋" w:hAnsi="仿宋" w:eastAsia="仿宋" w:cs="仿宋"/>
          <w:b/>
          <w:i w:val="0"/>
          <w:sz w:val="24"/>
          <w:szCs w:val="24"/>
          <w:highlight w:val="none"/>
          <w:lang w:eastAsia="zh-CN"/>
        </w:rPr>
        <w:t>附件1：</w:t>
      </w:r>
      <w:bookmarkEnd w:id="408"/>
      <w:bookmarkEnd w:id="409"/>
      <w:bookmarkEnd w:id="410"/>
      <w:bookmarkEnd w:id="411"/>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36091368"/>
      <w:bookmarkStart w:id="413"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cols w:space="0" w:num="1"/>
          <w:titlePg/>
          <w:docGrid w:type="lines" w:linePitch="312" w:charSpace="0"/>
        </w:sectPr>
      </w:pPr>
      <w:bookmarkStart w:id="414"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sectPr>
          <w:pgSz w:w="11905" w:h="16838"/>
          <w:pgMar w:top="1276" w:right="1417" w:bottom="1134" w:left="1531" w:header="851" w:footer="680" w:gutter="0"/>
          <w:cols w:space="0" w:num="1"/>
          <w:titlePg/>
          <w:docGrid w:type="lines" w:linePitch="312" w:charSpace="0"/>
        </w:sectPr>
      </w:pPr>
    </w:p>
    <w:p>
      <w:pPr>
        <w:sectPr>
          <w:pgSz w:w="11905" w:h="16838"/>
          <w:pgMar w:top="1276" w:right="1417" w:bottom="1134" w:left="1531" w:header="851" w:footer="680" w:gutter="0"/>
          <w:cols w:space="0" w:num="1"/>
          <w:titlePg/>
          <w:docGrid w:type="lines" w:linePitch="312" w:charSpace="0"/>
        </w:sect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bookmarkEnd w:id="412"/>
    <w:bookmarkEnd w:id="413"/>
    <w:bookmarkEnd w:id="414"/>
    <w:p>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kern w:val="2"/>
                <w:sz w:val="21"/>
                <w:szCs w:val="21"/>
                <w:lang w:val="en-US" w:eastAsia="zh-CN" w:bidi="ar-SA"/>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color w:val="auto"/>
                <w:highlight w:val="none"/>
                <w:lang w:eastAsia="zh-CN"/>
              </w:rPr>
              <w:t>建筑工程或</w:t>
            </w:r>
            <w:r>
              <w:rPr>
                <w:rFonts w:hint="eastAsia" w:ascii="仿宋" w:hAnsi="仿宋" w:eastAsia="仿宋" w:cs="仿宋"/>
                <w:color w:val="auto"/>
                <w:highlight w:val="none"/>
                <w:lang w:val="en-US" w:eastAsia="zh-CN"/>
              </w:rPr>
              <w:t>市政公用工程</w:t>
            </w:r>
            <w:r>
              <w:rPr>
                <w:rFonts w:hint="eastAsia" w:ascii="仿宋" w:hAnsi="仿宋" w:eastAsia="仿宋" w:cs="仿宋"/>
                <w:szCs w:val="21"/>
                <w:highlight w:val="none"/>
              </w:rPr>
              <w:t>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bookmarkStart w:id="415" w:name="OLE_LINK26"/>
    <w:bookmarkStart w:id="416" w:name="OLE_LINK25"/>
    <w:bookmarkStart w:id="417" w:name="OLE_LINK21"/>
    <w:bookmarkStart w:id="418" w:name="OLE_LINK20"/>
    <w:bookmarkStart w:id="419" w:name="OLE_LINK22"/>
    <w:bookmarkStart w:id="420" w:name="OLE_LINK23"/>
    <w:bookmarkStart w:id="421" w:name="OLE_LINK24"/>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4"/>
                    </w:pPr>
                  </w:p>
                </w:txbxContent>
              </v:textbox>
            </v:shape>
          </w:pict>
        </mc:Fallback>
      </mc:AlternateContent>
    </w:r>
  </w:p>
  <w:bookmarkEnd w:id="415"/>
  <w:bookmarkEnd w:id="416"/>
  <w:bookmarkEnd w:id="417"/>
  <w:bookmarkEnd w:id="418"/>
  <w:bookmarkEnd w:id="419"/>
  <w:bookmarkEnd w:id="420"/>
  <w:bookmarkEnd w:id="421"/>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1f2c4acd-16a2-4184-abb9-98c1fa637219"/>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13072"/>
    <w:rsid w:val="00B31772"/>
    <w:rsid w:val="00B33155"/>
    <w:rsid w:val="00B65DF2"/>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A6098D"/>
    <w:rsid w:val="01AA30A5"/>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8057A6"/>
    <w:rsid w:val="07A86AAB"/>
    <w:rsid w:val="07B13FA0"/>
    <w:rsid w:val="07B74F40"/>
    <w:rsid w:val="07DD49A7"/>
    <w:rsid w:val="0808754A"/>
    <w:rsid w:val="082425D6"/>
    <w:rsid w:val="083A2978"/>
    <w:rsid w:val="08433A76"/>
    <w:rsid w:val="0863453A"/>
    <w:rsid w:val="08892439"/>
    <w:rsid w:val="088A6F87"/>
    <w:rsid w:val="088E3EF3"/>
    <w:rsid w:val="08A82A76"/>
    <w:rsid w:val="08B13FC0"/>
    <w:rsid w:val="08C571E9"/>
    <w:rsid w:val="08CF1E16"/>
    <w:rsid w:val="08DA2C94"/>
    <w:rsid w:val="08E3610E"/>
    <w:rsid w:val="09287A39"/>
    <w:rsid w:val="09306D58"/>
    <w:rsid w:val="09357EC0"/>
    <w:rsid w:val="09385C0D"/>
    <w:rsid w:val="09862E1C"/>
    <w:rsid w:val="099C65CF"/>
    <w:rsid w:val="09DF51AD"/>
    <w:rsid w:val="09E244F6"/>
    <w:rsid w:val="09F67BE2"/>
    <w:rsid w:val="0A252635"/>
    <w:rsid w:val="0A343490"/>
    <w:rsid w:val="0A696084"/>
    <w:rsid w:val="0A9F117E"/>
    <w:rsid w:val="0ABA708C"/>
    <w:rsid w:val="0B115059"/>
    <w:rsid w:val="0B6C008E"/>
    <w:rsid w:val="0BB417B0"/>
    <w:rsid w:val="0BCA5242"/>
    <w:rsid w:val="0BCE4606"/>
    <w:rsid w:val="0BD25EA5"/>
    <w:rsid w:val="0C101E16"/>
    <w:rsid w:val="0C210BDA"/>
    <w:rsid w:val="0C394176"/>
    <w:rsid w:val="0C4274CE"/>
    <w:rsid w:val="0C4548C9"/>
    <w:rsid w:val="0C656D19"/>
    <w:rsid w:val="0C700C3A"/>
    <w:rsid w:val="0C9615C8"/>
    <w:rsid w:val="0CAD246E"/>
    <w:rsid w:val="0CB86236"/>
    <w:rsid w:val="0CBF203E"/>
    <w:rsid w:val="0CE2480D"/>
    <w:rsid w:val="0D325F50"/>
    <w:rsid w:val="0D330BC5"/>
    <w:rsid w:val="0D523D6C"/>
    <w:rsid w:val="0D5E5104"/>
    <w:rsid w:val="0D7B6685"/>
    <w:rsid w:val="0D8E04F1"/>
    <w:rsid w:val="0DC65EDD"/>
    <w:rsid w:val="0DFE1C82"/>
    <w:rsid w:val="0E1D28DE"/>
    <w:rsid w:val="0E395D20"/>
    <w:rsid w:val="0E796AAB"/>
    <w:rsid w:val="0EA343BD"/>
    <w:rsid w:val="0EB94E27"/>
    <w:rsid w:val="0EDF4883"/>
    <w:rsid w:val="0EE6313B"/>
    <w:rsid w:val="0EF80CCA"/>
    <w:rsid w:val="0F61620B"/>
    <w:rsid w:val="0F7E59C5"/>
    <w:rsid w:val="0F997694"/>
    <w:rsid w:val="0FA77648"/>
    <w:rsid w:val="0FDB48C3"/>
    <w:rsid w:val="0FE4264A"/>
    <w:rsid w:val="0FF7237E"/>
    <w:rsid w:val="101E5B5C"/>
    <w:rsid w:val="106A3398"/>
    <w:rsid w:val="109E373D"/>
    <w:rsid w:val="10AA5642"/>
    <w:rsid w:val="10C67E92"/>
    <w:rsid w:val="111B6540"/>
    <w:rsid w:val="117B4847"/>
    <w:rsid w:val="11A02C31"/>
    <w:rsid w:val="11EE5A02"/>
    <w:rsid w:val="11F02A0F"/>
    <w:rsid w:val="120B5B74"/>
    <w:rsid w:val="122F6707"/>
    <w:rsid w:val="12680F5D"/>
    <w:rsid w:val="12942106"/>
    <w:rsid w:val="12C80243"/>
    <w:rsid w:val="12D13FC1"/>
    <w:rsid w:val="12D544CC"/>
    <w:rsid w:val="12E0531B"/>
    <w:rsid w:val="130017C1"/>
    <w:rsid w:val="130A686C"/>
    <w:rsid w:val="1313026B"/>
    <w:rsid w:val="133438E9"/>
    <w:rsid w:val="13985003"/>
    <w:rsid w:val="13B862BA"/>
    <w:rsid w:val="14005579"/>
    <w:rsid w:val="140515F2"/>
    <w:rsid w:val="14134B52"/>
    <w:rsid w:val="14290BA5"/>
    <w:rsid w:val="143860A5"/>
    <w:rsid w:val="145002B2"/>
    <w:rsid w:val="15064E11"/>
    <w:rsid w:val="153E27FD"/>
    <w:rsid w:val="156A53A0"/>
    <w:rsid w:val="158A77F0"/>
    <w:rsid w:val="158C15DD"/>
    <w:rsid w:val="159A5332"/>
    <w:rsid w:val="15A73BB3"/>
    <w:rsid w:val="15CE3B81"/>
    <w:rsid w:val="161E510B"/>
    <w:rsid w:val="16252489"/>
    <w:rsid w:val="16691AFB"/>
    <w:rsid w:val="16695657"/>
    <w:rsid w:val="16797F90"/>
    <w:rsid w:val="16811856"/>
    <w:rsid w:val="16926EB0"/>
    <w:rsid w:val="16BC0089"/>
    <w:rsid w:val="16D90A2F"/>
    <w:rsid w:val="16F65939"/>
    <w:rsid w:val="170F26A3"/>
    <w:rsid w:val="172A34A0"/>
    <w:rsid w:val="1788408B"/>
    <w:rsid w:val="17B4718C"/>
    <w:rsid w:val="17C36FE9"/>
    <w:rsid w:val="17CD1D49"/>
    <w:rsid w:val="18055854"/>
    <w:rsid w:val="183C74C7"/>
    <w:rsid w:val="1865498C"/>
    <w:rsid w:val="18754787"/>
    <w:rsid w:val="18A4506D"/>
    <w:rsid w:val="18B90B18"/>
    <w:rsid w:val="18BB409B"/>
    <w:rsid w:val="18C526FD"/>
    <w:rsid w:val="18C92463"/>
    <w:rsid w:val="18CD7911"/>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70B3"/>
    <w:rsid w:val="1B4641B9"/>
    <w:rsid w:val="1BB867EB"/>
    <w:rsid w:val="1BDB0E37"/>
    <w:rsid w:val="1BE468B0"/>
    <w:rsid w:val="1BEF2432"/>
    <w:rsid w:val="1BF17BBC"/>
    <w:rsid w:val="1BF31CF7"/>
    <w:rsid w:val="1C35119D"/>
    <w:rsid w:val="1C4032FE"/>
    <w:rsid w:val="1C4253B4"/>
    <w:rsid w:val="1C654B13"/>
    <w:rsid w:val="1C6B074A"/>
    <w:rsid w:val="1C6E1C1A"/>
    <w:rsid w:val="1C8F0543"/>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D766F"/>
    <w:rsid w:val="22EF6D5E"/>
    <w:rsid w:val="22F610D4"/>
    <w:rsid w:val="234C07DB"/>
    <w:rsid w:val="23513A90"/>
    <w:rsid w:val="236305DE"/>
    <w:rsid w:val="2366163A"/>
    <w:rsid w:val="237A5548"/>
    <w:rsid w:val="23BE3486"/>
    <w:rsid w:val="23C744C3"/>
    <w:rsid w:val="23E638D4"/>
    <w:rsid w:val="24450C65"/>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736AC1"/>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536BAA"/>
    <w:rsid w:val="2B5D5D69"/>
    <w:rsid w:val="2B681F2A"/>
    <w:rsid w:val="2B685BFA"/>
    <w:rsid w:val="2B7B552E"/>
    <w:rsid w:val="2B923A90"/>
    <w:rsid w:val="2B980A61"/>
    <w:rsid w:val="2B986339"/>
    <w:rsid w:val="2C3948FE"/>
    <w:rsid w:val="2C5030EA"/>
    <w:rsid w:val="2C581F9E"/>
    <w:rsid w:val="2CA9738C"/>
    <w:rsid w:val="2CB27900"/>
    <w:rsid w:val="2CD771DF"/>
    <w:rsid w:val="2CDA6E57"/>
    <w:rsid w:val="2D020BF2"/>
    <w:rsid w:val="2D0D4B37"/>
    <w:rsid w:val="2D453370"/>
    <w:rsid w:val="2D546C0A"/>
    <w:rsid w:val="2D5C0C70"/>
    <w:rsid w:val="2D676453"/>
    <w:rsid w:val="2D69103B"/>
    <w:rsid w:val="2D73274B"/>
    <w:rsid w:val="2D7828F8"/>
    <w:rsid w:val="2D8E0792"/>
    <w:rsid w:val="2D9E60D7"/>
    <w:rsid w:val="2DC67641"/>
    <w:rsid w:val="2DCD34F3"/>
    <w:rsid w:val="2E0C1292"/>
    <w:rsid w:val="2E2C36E3"/>
    <w:rsid w:val="2E342819"/>
    <w:rsid w:val="2E382087"/>
    <w:rsid w:val="2E712469"/>
    <w:rsid w:val="2E8348D0"/>
    <w:rsid w:val="2E886A64"/>
    <w:rsid w:val="2E951220"/>
    <w:rsid w:val="2E982B26"/>
    <w:rsid w:val="2EA45068"/>
    <w:rsid w:val="2EB62B24"/>
    <w:rsid w:val="2EBB1EE0"/>
    <w:rsid w:val="2EE46AE1"/>
    <w:rsid w:val="2EF57F78"/>
    <w:rsid w:val="2F087CAC"/>
    <w:rsid w:val="2F0A286B"/>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57E30"/>
    <w:rsid w:val="31ED3189"/>
    <w:rsid w:val="31F523AF"/>
    <w:rsid w:val="31FA532E"/>
    <w:rsid w:val="3207424B"/>
    <w:rsid w:val="320D55D9"/>
    <w:rsid w:val="325925CC"/>
    <w:rsid w:val="327127D7"/>
    <w:rsid w:val="329350BF"/>
    <w:rsid w:val="32935ADE"/>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74101C"/>
    <w:rsid w:val="348A2C50"/>
    <w:rsid w:val="349036EC"/>
    <w:rsid w:val="34A55488"/>
    <w:rsid w:val="34C329EB"/>
    <w:rsid w:val="34CA1229"/>
    <w:rsid w:val="34D7636C"/>
    <w:rsid w:val="34EE084F"/>
    <w:rsid w:val="351801A3"/>
    <w:rsid w:val="35A30825"/>
    <w:rsid w:val="35ED6A68"/>
    <w:rsid w:val="360A7DEF"/>
    <w:rsid w:val="363C65A8"/>
    <w:rsid w:val="36462460"/>
    <w:rsid w:val="366F6A73"/>
    <w:rsid w:val="3680483A"/>
    <w:rsid w:val="369158E8"/>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A5382"/>
    <w:rsid w:val="39BE02A5"/>
    <w:rsid w:val="3A326FA8"/>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184A87"/>
    <w:rsid w:val="452265A3"/>
    <w:rsid w:val="45697F02"/>
    <w:rsid w:val="45B464F6"/>
    <w:rsid w:val="45BF365F"/>
    <w:rsid w:val="45D632F8"/>
    <w:rsid w:val="45EC5B60"/>
    <w:rsid w:val="46055D2E"/>
    <w:rsid w:val="461000CE"/>
    <w:rsid w:val="463F1DAD"/>
    <w:rsid w:val="46DD3374"/>
    <w:rsid w:val="46E917B1"/>
    <w:rsid w:val="46EC0CE7"/>
    <w:rsid w:val="46F632A5"/>
    <w:rsid w:val="472E597E"/>
    <w:rsid w:val="47573126"/>
    <w:rsid w:val="47D16198"/>
    <w:rsid w:val="4810062C"/>
    <w:rsid w:val="48384E9C"/>
    <w:rsid w:val="48500B6B"/>
    <w:rsid w:val="489155D8"/>
    <w:rsid w:val="48925F3C"/>
    <w:rsid w:val="489E2F43"/>
    <w:rsid w:val="48B11138"/>
    <w:rsid w:val="48BD0B0F"/>
    <w:rsid w:val="48C42A3E"/>
    <w:rsid w:val="49180849"/>
    <w:rsid w:val="492139EC"/>
    <w:rsid w:val="49490E9D"/>
    <w:rsid w:val="494B6CBB"/>
    <w:rsid w:val="495A0BEE"/>
    <w:rsid w:val="495C0EF5"/>
    <w:rsid w:val="49670F93"/>
    <w:rsid w:val="49734417"/>
    <w:rsid w:val="49951AC7"/>
    <w:rsid w:val="49C21C51"/>
    <w:rsid w:val="49D87CB5"/>
    <w:rsid w:val="4A050C18"/>
    <w:rsid w:val="4A0713C9"/>
    <w:rsid w:val="4A286FFC"/>
    <w:rsid w:val="4A8E02D7"/>
    <w:rsid w:val="4A920589"/>
    <w:rsid w:val="4AB23A41"/>
    <w:rsid w:val="4ABE32DC"/>
    <w:rsid w:val="4ACB5EE9"/>
    <w:rsid w:val="4AF96CFF"/>
    <w:rsid w:val="4B0146E0"/>
    <w:rsid w:val="4B094738"/>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CD5ECD"/>
    <w:rsid w:val="52ED0E30"/>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275D92"/>
    <w:rsid w:val="55381AB5"/>
    <w:rsid w:val="554A6079"/>
    <w:rsid w:val="55561F99"/>
    <w:rsid w:val="55D013B1"/>
    <w:rsid w:val="55FD30EB"/>
    <w:rsid w:val="56095F34"/>
    <w:rsid w:val="566C7598"/>
    <w:rsid w:val="567710EF"/>
    <w:rsid w:val="569F550E"/>
    <w:rsid w:val="56B22127"/>
    <w:rsid w:val="56D90CC5"/>
    <w:rsid w:val="56F269C8"/>
    <w:rsid w:val="56F72230"/>
    <w:rsid w:val="57007337"/>
    <w:rsid w:val="570A1F63"/>
    <w:rsid w:val="573B036F"/>
    <w:rsid w:val="57437223"/>
    <w:rsid w:val="57574A7D"/>
    <w:rsid w:val="57735B94"/>
    <w:rsid w:val="57744C6A"/>
    <w:rsid w:val="57891F20"/>
    <w:rsid w:val="5789732C"/>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850E8B"/>
    <w:rsid w:val="5CAD5C12"/>
    <w:rsid w:val="5CC74F4E"/>
    <w:rsid w:val="5CD821BC"/>
    <w:rsid w:val="5CF60C59"/>
    <w:rsid w:val="5CF74D65"/>
    <w:rsid w:val="5CFC51BB"/>
    <w:rsid w:val="5D2D69AC"/>
    <w:rsid w:val="5D556928"/>
    <w:rsid w:val="5D5F6439"/>
    <w:rsid w:val="5D810AA5"/>
    <w:rsid w:val="5DB26D32"/>
    <w:rsid w:val="5DDA1440"/>
    <w:rsid w:val="5DDE6A16"/>
    <w:rsid w:val="5DE92CBE"/>
    <w:rsid w:val="5E0716AD"/>
    <w:rsid w:val="5E0874EC"/>
    <w:rsid w:val="5E337FF2"/>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373E29"/>
    <w:rsid w:val="624A3B5C"/>
    <w:rsid w:val="625D3876"/>
    <w:rsid w:val="626C155A"/>
    <w:rsid w:val="627209BD"/>
    <w:rsid w:val="62A212A2"/>
    <w:rsid w:val="63230B51"/>
    <w:rsid w:val="6336726C"/>
    <w:rsid w:val="633A3BD0"/>
    <w:rsid w:val="63435BFE"/>
    <w:rsid w:val="634E57B0"/>
    <w:rsid w:val="6372336A"/>
    <w:rsid w:val="63770981"/>
    <w:rsid w:val="6389159B"/>
    <w:rsid w:val="639F463C"/>
    <w:rsid w:val="63E27554"/>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E359D2"/>
    <w:rsid w:val="670267B3"/>
    <w:rsid w:val="6753700F"/>
    <w:rsid w:val="676603AA"/>
    <w:rsid w:val="677376B1"/>
    <w:rsid w:val="67997C61"/>
    <w:rsid w:val="679F04A6"/>
    <w:rsid w:val="67A97771"/>
    <w:rsid w:val="67DA328C"/>
    <w:rsid w:val="67DE7902"/>
    <w:rsid w:val="680048B2"/>
    <w:rsid w:val="68012BC0"/>
    <w:rsid w:val="680613F8"/>
    <w:rsid w:val="68273FF7"/>
    <w:rsid w:val="683E593A"/>
    <w:rsid w:val="68594909"/>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B0296"/>
    <w:rsid w:val="6AAD2EDA"/>
    <w:rsid w:val="6AD1153C"/>
    <w:rsid w:val="6AE01E1B"/>
    <w:rsid w:val="6AE320AD"/>
    <w:rsid w:val="6AE970AD"/>
    <w:rsid w:val="6B01646B"/>
    <w:rsid w:val="6B4518EA"/>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A23174"/>
    <w:rsid w:val="6CDC6F8F"/>
    <w:rsid w:val="6CEC4148"/>
    <w:rsid w:val="6D0D4E6B"/>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04D47"/>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2F5CEB"/>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22750B"/>
    <w:rsid w:val="739509AF"/>
    <w:rsid w:val="73A155A6"/>
    <w:rsid w:val="73A21EC9"/>
    <w:rsid w:val="73A806E2"/>
    <w:rsid w:val="73E84D22"/>
    <w:rsid w:val="73ED07EB"/>
    <w:rsid w:val="73ED0C75"/>
    <w:rsid w:val="74162430"/>
    <w:rsid w:val="74455F31"/>
    <w:rsid w:val="744C4AFC"/>
    <w:rsid w:val="74590F2E"/>
    <w:rsid w:val="745E07B1"/>
    <w:rsid w:val="745E523D"/>
    <w:rsid w:val="746D05CC"/>
    <w:rsid w:val="74862AB2"/>
    <w:rsid w:val="7487431B"/>
    <w:rsid w:val="748B3BD7"/>
    <w:rsid w:val="749D77CE"/>
    <w:rsid w:val="74AD68DB"/>
    <w:rsid w:val="74C257D4"/>
    <w:rsid w:val="74E60A2D"/>
    <w:rsid w:val="74E91F2C"/>
    <w:rsid w:val="74EC61F0"/>
    <w:rsid w:val="74EF6244"/>
    <w:rsid w:val="74FD0F42"/>
    <w:rsid w:val="75104791"/>
    <w:rsid w:val="75120420"/>
    <w:rsid w:val="751C4038"/>
    <w:rsid w:val="752C714D"/>
    <w:rsid w:val="75AF5D58"/>
    <w:rsid w:val="75CA6210"/>
    <w:rsid w:val="75D82E83"/>
    <w:rsid w:val="75E83951"/>
    <w:rsid w:val="75F0011F"/>
    <w:rsid w:val="761756AB"/>
    <w:rsid w:val="762046CC"/>
    <w:rsid w:val="762229CE"/>
    <w:rsid w:val="76391AC6"/>
    <w:rsid w:val="76741DDD"/>
    <w:rsid w:val="76870D6B"/>
    <w:rsid w:val="768E5086"/>
    <w:rsid w:val="76944F4E"/>
    <w:rsid w:val="76C415FC"/>
    <w:rsid w:val="76D22910"/>
    <w:rsid w:val="76E82A73"/>
    <w:rsid w:val="76E84C69"/>
    <w:rsid w:val="76F36118"/>
    <w:rsid w:val="770976EA"/>
    <w:rsid w:val="77135457"/>
    <w:rsid w:val="77A71D65"/>
    <w:rsid w:val="77FC7019"/>
    <w:rsid w:val="78034139"/>
    <w:rsid w:val="781E5417"/>
    <w:rsid w:val="78302B53"/>
    <w:rsid w:val="78350D08"/>
    <w:rsid w:val="78411105"/>
    <w:rsid w:val="78472A3F"/>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792DD8"/>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111543"/>
    <w:rsid w:val="7D221505"/>
    <w:rsid w:val="7D3E1825"/>
    <w:rsid w:val="7D470F6C"/>
    <w:rsid w:val="7D5F5A94"/>
    <w:rsid w:val="7D63567A"/>
    <w:rsid w:val="7D953B7A"/>
    <w:rsid w:val="7DB22DA3"/>
    <w:rsid w:val="7DC720AD"/>
    <w:rsid w:val="7E005B37"/>
    <w:rsid w:val="7E370FE0"/>
    <w:rsid w:val="7EA53DC1"/>
    <w:rsid w:val="7EB036CD"/>
    <w:rsid w:val="7EFC18E2"/>
    <w:rsid w:val="7EFD4694"/>
    <w:rsid w:val="7F0F1615"/>
    <w:rsid w:val="7F1064D8"/>
    <w:rsid w:val="7F2A46A1"/>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36991</Words>
  <Characters>39836</Characters>
  <Lines>332</Lines>
  <Paragraphs>93</Paragraphs>
  <TotalTime>8</TotalTime>
  <ScaleCrop>false</ScaleCrop>
  <LinksUpToDate>false</LinksUpToDate>
  <CharactersWithSpaces>43370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杨丽娟</cp:lastModifiedBy>
  <cp:lastPrinted>2024-07-01T09:02:00Z</cp:lastPrinted>
  <dcterms:modified xsi:type="dcterms:W3CDTF">2024-07-03T00:38:13Z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D7D00985BB714F7EB6BB89DED9F7F40E_13</vt:lpwstr>
  </property>
  <property fmtid="{D5CDD505-2E9C-101B-9397-08002B2CF9AE}" pid="4" name="commondata">
    <vt:lpwstr>eyJoZGlkIjoiNmU2YTc2NjQ3NzlhYWQ4OWU3ZmZhMmRhNzY1NThhYzcifQ==</vt:lpwstr>
  </property>
</Properties>
</file>