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D0113">
      <w:pPr>
        <w:pStyle w:val="2"/>
        <w:rPr>
          <w:rFonts w:hint="eastAsia" w:ascii="宋体" w:hAnsi="宋体" w:eastAsia="宋体" w:cs="宋体"/>
          <w:color w:val="auto"/>
          <w:lang w:eastAsia="zh-CN"/>
        </w:rPr>
      </w:pPr>
    </w:p>
    <w:p w14:paraId="389F9F7D">
      <w:pPr>
        <w:ind w:left="0" w:leftChars="0" w:firstLine="0" w:firstLineChars="0"/>
        <w:jc w:val="center"/>
        <w:rPr>
          <w:rFonts w:hint="default" w:ascii="宋体" w:hAnsi="宋体" w:eastAsia="宋体" w:cs="宋体"/>
          <w:b/>
          <w:color w:val="auto"/>
          <w:w w:val="120"/>
          <w:sz w:val="52"/>
          <w:szCs w:val="52"/>
          <w:lang w:val="en-US" w:eastAsia="zh-CN"/>
        </w:rPr>
      </w:pPr>
      <w:r>
        <w:rPr>
          <w:rFonts w:hint="eastAsia" w:ascii="宋体" w:hAnsi="宋体" w:eastAsia="宋体" w:cs="宋体"/>
          <w:b/>
          <w:color w:val="auto"/>
          <w:w w:val="100"/>
          <w:sz w:val="36"/>
          <w:szCs w:val="36"/>
          <w:lang w:eastAsia="zh-CN"/>
        </w:rPr>
        <w:t>大冶市</w:t>
      </w:r>
      <w:r>
        <w:rPr>
          <w:rFonts w:hint="eastAsia" w:ascii="宋体" w:hAnsi="宋体" w:cs="宋体"/>
          <w:b/>
          <w:color w:val="auto"/>
          <w:w w:val="100"/>
          <w:sz w:val="36"/>
          <w:szCs w:val="36"/>
          <w:lang w:val="en-US" w:eastAsia="zh-CN"/>
        </w:rPr>
        <w:t>农村综合产权交易项目</w:t>
      </w:r>
    </w:p>
    <w:p w14:paraId="5D0526EF">
      <w:pPr>
        <w:jc w:val="center"/>
        <w:rPr>
          <w:rFonts w:hint="eastAsia" w:ascii="宋体" w:hAnsi="宋体" w:eastAsia="宋体" w:cs="宋体"/>
          <w:color w:val="auto"/>
          <w:sz w:val="44"/>
          <w:lang w:eastAsia="zh-CN"/>
        </w:rPr>
      </w:pPr>
    </w:p>
    <w:p w14:paraId="13D8BD9F">
      <w:pPr>
        <w:jc w:val="center"/>
        <w:rPr>
          <w:rFonts w:hint="eastAsia" w:ascii="宋体" w:hAnsi="宋体" w:eastAsia="宋体" w:cs="宋体"/>
          <w:color w:val="auto"/>
          <w:sz w:val="44"/>
          <w:lang w:eastAsia="zh-CN"/>
        </w:rPr>
      </w:pPr>
    </w:p>
    <w:p w14:paraId="43424A2D">
      <w:pPr>
        <w:jc w:val="center"/>
        <w:rPr>
          <w:rFonts w:hint="eastAsia" w:ascii="宋体" w:hAnsi="宋体" w:eastAsia="宋体" w:cs="宋体"/>
          <w:color w:val="auto"/>
          <w:sz w:val="44"/>
          <w:lang w:eastAsia="zh-CN"/>
        </w:rPr>
      </w:pPr>
    </w:p>
    <w:p w14:paraId="3B94BC5C">
      <w:pPr>
        <w:ind w:left="0" w:leftChars="0" w:firstLine="0" w:firstLineChars="0"/>
        <w:jc w:val="center"/>
        <w:rPr>
          <w:rFonts w:hint="eastAsia" w:ascii="宋体" w:hAnsi="宋体" w:eastAsia="宋体" w:cs="宋体"/>
          <w:b/>
          <w:bCs/>
          <w:color w:val="auto"/>
          <w:spacing w:val="100"/>
          <w:w w:val="66"/>
          <w:sz w:val="120"/>
          <w:szCs w:val="120"/>
          <w:lang w:eastAsia="zh-CN"/>
        </w:rPr>
      </w:pPr>
      <w:r>
        <w:rPr>
          <w:rFonts w:hint="eastAsia" w:ascii="宋体" w:hAnsi="宋体" w:eastAsia="宋体" w:cs="宋体"/>
          <w:b/>
          <w:bCs/>
          <w:color w:val="auto"/>
          <w:spacing w:val="85"/>
          <w:w w:val="66"/>
          <w:sz w:val="144"/>
          <w:szCs w:val="144"/>
          <w:lang w:eastAsia="zh-CN"/>
        </w:rPr>
        <w:t>竞争性</w:t>
      </w:r>
      <w:r>
        <w:rPr>
          <w:rFonts w:hint="eastAsia" w:ascii="宋体" w:hAnsi="宋体" w:cs="宋体"/>
          <w:b/>
          <w:bCs/>
          <w:color w:val="auto"/>
          <w:spacing w:val="85"/>
          <w:w w:val="66"/>
          <w:sz w:val="144"/>
          <w:szCs w:val="144"/>
          <w:lang w:val="en-US" w:eastAsia="zh-CN"/>
        </w:rPr>
        <w:t>谈判</w:t>
      </w:r>
      <w:r>
        <w:rPr>
          <w:rFonts w:hint="eastAsia" w:ascii="宋体" w:hAnsi="宋体" w:eastAsia="宋体" w:cs="宋体"/>
          <w:b/>
          <w:bCs/>
          <w:color w:val="auto"/>
          <w:spacing w:val="85"/>
          <w:w w:val="66"/>
          <w:sz w:val="144"/>
          <w:szCs w:val="144"/>
          <w:lang w:eastAsia="zh-CN"/>
        </w:rPr>
        <w:t>文件</w:t>
      </w:r>
    </w:p>
    <w:p w14:paraId="1D9072A4">
      <w:pPr>
        <w:ind w:left="0" w:leftChars="0" w:firstLine="0" w:firstLineChars="0"/>
        <w:jc w:val="center"/>
        <w:rPr>
          <w:rFonts w:hint="eastAsia" w:ascii="宋体" w:hAnsi="宋体" w:eastAsia="宋体" w:cs="宋体"/>
          <w:color w:val="auto"/>
          <w:sz w:val="84"/>
          <w:szCs w:val="84"/>
          <w:lang w:val="en-US" w:eastAsia="zh-CN"/>
        </w:rPr>
      </w:pPr>
    </w:p>
    <w:p w14:paraId="6244F8A6">
      <w:pPr>
        <w:keepNext w:val="0"/>
        <w:keepLines w:val="0"/>
        <w:pageBreakBefore w:val="0"/>
        <w:widowControl/>
        <w:kinsoku/>
        <w:wordWrap/>
        <w:overflowPunct/>
        <w:topLinePunct w:val="0"/>
        <w:autoSpaceDE/>
        <w:autoSpaceDN/>
        <w:bidi w:val="0"/>
        <w:adjustRightInd/>
        <w:snapToGrid/>
        <w:spacing w:line="240" w:lineRule="exact"/>
        <w:ind w:firstLine="363"/>
        <w:jc w:val="center"/>
        <w:textAlignment w:val="auto"/>
        <w:rPr>
          <w:rFonts w:hint="eastAsia" w:ascii="宋体" w:hAnsi="宋体" w:eastAsia="宋体" w:cs="宋体"/>
          <w:color w:val="auto"/>
          <w:sz w:val="44"/>
          <w:lang w:eastAsia="zh-CN"/>
        </w:rPr>
      </w:pPr>
    </w:p>
    <w:p w14:paraId="60FFC90D">
      <w:pPr>
        <w:jc w:val="center"/>
        <w:rPr>
          <w:rFonts w:hint="eastAsia" w:ascii="宋体" w:hAnsi="宋体" w:eastAsia="宋体" w:cs="宋体"/>
          <w:color w:val="auto"/>
          <w:sz w:val="44"/>
          <w:lang w:eastAsia="zh-CN"/>
        </w:rPr>
      </w:pPr>
    </w:p>
    <w:p w14:paraId="173CF94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b/>
          <w:bCs/>
          <w:color w:val="auto"/>
          <w:spacing w:val="20"/>
          <w:sz w:val="28"/>
          <w:szCs w:val="28"/>
          <w:lang w:val="en-US" w:eastAsia="zh-CN"/>
        </w:rPr>
      </w:pPr>
      <w:r>
        <w:rPr>
          <w:rFonts w:hint="eastAsia" w:ascii="宋体" w:hAnsi="宋体" w:eastAsia="宋体" w:cs="宋体"/>
          <w:b/>
          <w:bCs/>
          <w:color w:val="auto"/>
          <w:spacing w:val="20"/>
          <w:sz w:val="28"/>
          <w:szCs w:val="28"/>
          <w:lang w:eastAsia="zh-CN"/>
        </w:rPr>
        <w:t>项目编号：</w:t>
      </w:r>
      <w:r>
        <w:rPr>
          <w:rFonts w:hint="eastAsia" w:ascii="宋体" w:hAnsi="宋体" w:cs="宋体"/>
          <w:b/>
          <w:bCs/>
          <w:color w:val="auto"/>
          <w:spacing w:val="20"/>
          <w:sz w:val="28"/>
          <w:szCs w:val="28"/>
          <w:lang w:val="en-US" w:eastAsia="zh-CN"/>
        </w:rPr>
        <w:t>冶农招【2024】036号</w:t>
      </w:r>
    </w:p>
    <w:p w14:paraId="191B7DF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cs="宋体"/>
          <w:b/>
          <w:bCs/>
          <w:color w:val="auto"/>
          <w:spacing w:val="20"/>
          <w:sz w:val="28"/>
          <w:szCs w:val="28"/>
          <w:lang w:val="en-US" w:eastAsia="zh-CN"/>
        </w:rPr>
      </w:pPr>
      <w:r>
        <w:rPr>
          <w:rFonts w:hint="eastAsia" w:ascii="宋体" w:hAnsi="宋体" w:eastAsia="宋体" w:cs="宋体"/>
          <w:b/>
          <w:bCs/>
          <w:color w:val="auto"/>
          <w:spacing w:val="20"/>
          <w:sz w:val="28"/>
          <w:szCs w:val="28"/>
          <w:lang w:eastAsia="zh-CN"/>
        </w:rPr>
        <w:t>项目名称：</w:t>
      </w:r>
      <w:r>
        <w:rPr>
          <w:rFonts w:hint="eastAsia" w:ascii="宋体" w:hAnsi="宋体" w:cs="宋体"/>
          <w:b/>
          <w:bCs/>
          <w:color w:val="auto"/>
          <w:spacing w:val="20"/>
          <w:sz w:val="28"/>
          <w:szCs w:val="28"/>
          <w:lang w:val="en-US" w:eastAsia="zh-CN"/>
        </w:rPr>
        <w:t>大冶市金山店镇马坪村党群服务中心建设工程</w:t>
      </w:r>
    </w:p>
    <w:p w14:paraId="67C1485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bCs/>
          <w:color w:val="auto"/>
          <w:sz w:val="28"/>
          <w:szCs w:val="28"/>
          <w:lang w:eastAsia="zh-CN"/>
        </w:rPr>
      </w:pPr>
      <w:r>
        <w:rPr>
          <w:rFonts w:hint="eastAsia" w:ascii="宋体" w:hAnsi="宋体" w:cs="宋体"/>
          <w:b/>
          <w:bCs/>
          <w:color w:val="auto"/>
          <w:spacing w:val="20"/>
          <w:sz w:val="28"/>
          <w:szCs w:val="28"/>
          <w:lang w:val="en-US" w:eastAsia="zh-CN"/>
        </w:rPr>
        <w:t>采购</w:t>
      </w:r>
      <w:r>
        <w:rPr>
          <w:rFonts w:hint="eastAsia" w:ascii="宋体" w:hAnsi="宋体" w:eastAsia="宋体" w:cs="宋体"/>
          <w:b/>
          <w:bCs/>
          <w:color w:val="auto"/>
          <w:spacing w:val="20"/>
          <w:sz w:val="28"/>
          <w:szCs w:val="28"/>
        </w:rPr>
        <w:t>单位：</w:t>
      </w:r>
      <w:r>
        <w:rPr>
          <w:rFonts w:hint="eastAsia" w:ascii="宋体" w:hAnsi="宋体" w:cs="宋体"/>
          <w:b/>
          <w:bCs/>
          <w:color w:val="auto"/>
          <w:spacing w:val="20"/>
          <w:sz w:val="28"/>
          <w:szCs w:val="28"/>
          <w:lang w:eastAsia="zh-CN"/>
        </w:rPr>
        <w:t>大冶市金山店镇马坪村村民委员会</w:t>
      </w:r>
    </w:p>
    <w:p w14:paraId="37A15926">
      <w:pPr>
        <w:tabs>
          <w:tab w:val="left" w:pos="2625"/>
        </w:tabs>
        <w:spacing w:line="480" w:lineRule="auto"/>
        <w:rPr>
          <w:rFonts w:hint="eastAsia" w:ascii="宋体" w:hAnsi="宋体" w:eastAsia="宋体" w:cs="宋体"/>
          <w:b/>
          <w:bCs/>
          <w:color w:val="auto"/>
          <w:sz w:val="32"/>
          <w:lang w:eastAsia="zh-CN"/>
        </w:rPr>
      </w:pPr>
    </w:p>
    <w:p w14:paraId="0736FB38">
      <w:pPr>
        <w:tabs>
          <w:tab w:val="left" w:pos="2625"/>
        </w:tabs>
        <w:spacing w:line="480" w:lineRule="auto"/>
        <w:rPr>
          <w:rFonts w:hint="eastAsia" w:ascii="宋体" w:hAnsi="宋体" w:eastAsia="宋体" w:cs="宋体"/>
          <w:b/>
          <w:bCs/>
          <w:color w:val="auto"/>
          <w:sz w:val="32"/>
          <w:lang w:eastAsia="zh-CN"/>
        </w:rPr>
      </w:pPr>
    </w:p>
    <w:p w14:paraId="6C5527B1">
      <w:pPr>
        <w:pStyle w:val="16"/>
        <w:rPr>
          <w:rFonts w:hint="eastAsia" w:ascii="宋体" w:hAnsi="宋体" w:eastAsia="宋体" w:cs="宋体"/>
          <w:lang w:eastAsia="zh-CN"/>
        </w:rPr>
      </w:pPr>
    </w:p>
    <w:p w14:paraId="4BACA7B2">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cs="宋体"/>
          <w:b/>
          <w:bCs/>
          <w:color w:val="auto"/>
          <w:spacing w:val="45"/>
          <w:sz w:val="32"/>
          <w:szCs w:val="32"/>
          <w:lang w:eastAsia="zh-CN"/>
        </w:rPr>
      </w:pPr>
      <w:r>
        <w:rPr>
          <w:rFonts w:hint="eastAsia" w:ascii="宋体" w:hAnsi="宋体" w:cs="宋体"/>
          <w:b/>
          <w:bCs/>
          <w:color w:val="auto"/>
          <w:spacing w:val="45"/>
          <w:sz w:val="32"/>
          <w:szCs w:val="32"/>
          <w:lang w:eastAsia="zh-CN"/>
        </w:rPr>
        <w:t>湖北千御项目管理有限公司</w:t>
      </w:r>
    </w:p>
    <w:p w14:paraId="579E98A9">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eastAsia="宋体" w:cs="宋体"/>
          <w:b/>
          <w:bCs/>
          <w:color w:val="auto"/>
          <w:spacing w:val="45"/>
          <w:sz w:val="32"/>
          <w:szCs w:val="32"/>
          <w:lang w:eastAsia="zh-CN"/>
        </w:rPr>
        <w:t>二零</w:t>
      </w:r>
      <w:r>
        <w:rPr>
          <w:rFonts w:hint="eastAsia" w:ascii="宋体" w:hAnsi="宋体" w:eastAsia="宋体" w:cs="宋体"/>
          <w:b/>
          <w:bCs/>
          <w:color w:val="auto"/>
          <w:spacing w:val="45"/>
          <w:sz w:val="32"/>
          <w:szCs w:val="32"/>
          <w:lang w:val="en-US" w:eastAsia="zh-CN"/>
        </w:rPr>
        <w:t>二</w:t>
      </w:r>
      <w:r>
        <w:rPr>
          <w:rFonts w:hint="eastAsia" w:ascii="宋体" w:hAnsi="宋体" w:cs="宋体"/>
          <w:b/>
          <w:bCs/>
          <w:color w:val="auto"/>
          <w:spacing w:val="45"/>
          <w:sz w:val="32"/>
          <w:szCs w:val="32"/>
          <w:lang w:val="en-US" w:eastAsia="zh-CN"/>
        </w:rPr>
        <w:t>四</w:t>
      </w:r>
      <w:r>
        <w:rPr>
          <w:rFonts w:hint="eastAsia" w:ascii="宋体" w:hAnsi="宋体" w:eastAsia="宋体" w:cs="宋体"/>
          <w:b/>
          <w:bCs/>
          <w:color w:val="auto"/>
          <w:spacing w:val="45"/>
          <w:sz w:val="32"/>
          <w:szCs w:val="32"/>
          <w:lang w:eastAsia="zh-CN"/>
        </w:rPr>
        <w:t>年</w:t>
      </w:r>
      <w:r>
        <w:rPr>
          <w:rFonts w:hint="eastAsia" w:ascii="宋体" w:hAnsi="宋体" w:cs="宋体"/>
          <w:b/>
          <w:bCs/>
          <w:color w:val="auto"/>
          <w:spacing w:val="45"/>
          <w:sz w:val="32"/>
          <w:szCs w:val="32"/>
          <w:lang w:val="en-US" w:eastAsia="zh-CN"/>
        </w:rPr>
        <w:t>六</w:t>
      </w:r>
      <w:r>
        <w:rPr>
          <w:rFonts w:hint="eastAsia" w:ascii="宋体" w:hAnsi="宋体" w:eastAsia="宋体" w:cs="宋体"/>
          <w:b/>
          <w:bCs/>
          <w:color w:val="auto"/>
          <w:spacing w:val="45"/>
          <w:sz w:val="32"/>
          <w:szCs w:val="32"/>
          <w:lang w:eastAsia="zh-CN"/>
        </w:rPr>
        <w:t>月</w:t>
      </w:r>
    </w:p>
    <w:p w14:paraId="393B4579">
      <w:pPr>
        <w:pStyle w:val="2"/>
        <w:ind w:left="0" w:leftChars="0" w:firstLine="0" w:firstLineChars="0"/>
        <w:rPr>
          <w:rFonts w:hint="eastAsia" w:ascii="宋体" w:hAnsi="宋体" w:eastAsia="宋体" w:cs="宋体"/>
          <w:b/>
          <w:bCs/>
          <w:color w:val="auto"/>
          <w:spacing w:val="45"/>
          <w:sz w:val="36"/>
          <w:szCs w:val="36"/>
          <w:lang w:eastAsia="zh-CN"/>
        </w:rPr>
      </w:pPr>
    </w:p>
    <w:p w14:paraId="3B71D3EF">
      <w:pPr>
        <w:pStyle w:val="39"/>
        <w:rPr>
          <w:rFonts w:hint="eastAsia" w:ascii="宋体" w:hAnsi="宋体" w:eastAsia="宋体" w:cs="宋体"/>
          <w:color w:val="auto"/>
          <w:lang w:eastAsia="zh-CN"/>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417" w:gutter="0"/>
          <w:pgNumType w:fmt="decimal" w:start="1"/>
          <w:cols w:space="0" w:num="1"/>
          <w:rtlGutter w:val="0"/>
          <w:docGrid w:type="linesAndChars" w:linePitch="319" w:charSpace="0"/>
        </w:sectPr>
      </w:pPr>
    </w:p>
    <w:p w14:paraId="091284DE">
      <w:pPr>
        <w:spacing w:line="500" w:lineRule="exact"/>
        <w:jc w:val="center"/>
        <w:rPr>
          <w:rFonts w:hint="eastAsia" w:ascii="宋体" w:hAnsi="宋体" w:eastAsia="宋体" w:cs="宋体"/>
          <w:b/>
          <w:bCs/>
          <w:color w:val="auto"/>
          <w:sz w:val="36"/>
          <w:szCs w:val="36"/>
          <w:lang w:eastAsia="zh-CN"/>
        </w:rPr>
      </w:pPr>
    </w:p>
    <w:p w14:paraId="0C9E4481">
      <w:pPr>
        <w:pStyle w:val="23"/>
        <w:rPr>
          <w:rFonts w:hint="eastAsia" w:ascii="宋体" w:hAnsi="宋体" w:eastAsia="宋体" w:cs="宋体"/>
          <w:color w:val="auto"/>
          <w:lang w:eastAsia="zh-CN"/>
        </w:rPr>
      </w:pPr>
    </w:p>
    <w:p w14:paraId="694B691D">
      <w:pPr>
        <w:spacing w:line="500" w:lineRule="exact"/>
        <w:jc w:val="center"/>
        <w:rPr>
          <w:rFonts w:hint="eastAsia" w:ascii="宋体" w:hAnsi="宋体" w:eastAsia="宋体" w:cs="宋体"/>
          <w:bCs/>
          <w:color w:val="auto"/>
          <w:sz w:val="48"/>
          <w:szCs w:val="48"/>
          <w:lang w:eastAsia="zh-CN"/>
        </w:rPr>
      </w:pPr>
    </w:p>
    <w:p w14:paraId="498D4D52">
      <w:pPr>
        <w:ind w:left="0" w:leftChars="0" w:firstLine="0" w:firstLineChars="0"/>
        <w:jc w:val="center"/>
        <w:rPr>
          <w:rFonts w:hint="eastAsia" w:ascii="宋体" w:hAnsi="宋体" w:eastAsia="宋体" w:cs="宋体"/>
          <w:b/>
          <w:bCs/>
          <w:color w:val="auto"/>
          <w:spacing w:val="0"/>
          <w:w w:val="66"/>
          <w:sz w:val="120"/>
          <w:szCs w:val="120"/>
          <w:lang w:eastAsia="zh-CN"/>
        </w:rPr>
      </w:pPr>
      <w:r>
        <w:rPr>
          <w:rFonts w:hint="eastAsia" w:ascii="宋体" w:hAnsi="宋体" w:cs="宋体"/>
          <w:b/>
          <w:bCs/>
          <w:color w:val="auto"/>
          <w:spacing w:val="0"/>
          <w:w w:val="66"/>
          <w:sz w:val="52"/>
          <w:szCs w:val="52"/>
          <w:lang w:val="en-US" w:eastAsia="zh-CN"/>
        </w:rPr>
        <w:t xml:space="preserve">谈 判 文 件 </w:t>
      </w:r>
      <w:r>
        <w:rPr>
          <w:rFonts w:hint="eastAsia" w:ascii="宋体" w:hAnsi="宋体" w:eastAsia="宋体" w:cs="宋体"/>
          <w:b/>
          <w:bCs/>
          <w:color w:val="auto"/>
          <w:spacing w:val="0"/>
          <w:w w:val="66"/>
          <w:sz w:val="52"/>
          <w:szCs w:val="52"/>
          <w:lang w:eastAsia="zh-CN"/>
        </w:rPr>
        <w:t>目</w:t>
      </w:r>
      <w:r>
        <w:rPr>
          <w:rFonts w:hint="eastAsia" w:ascii="宋体" w:hAnsi="宋体" w:cs="宋体"/>
          <w:b/>
          <w:bCs/>
          <w:color w:val="auto"/>
          <w:spacing w:val="0"/>
          <w:w w:val="66"/>
          <w:sz w:val="52"/>
          <w:szCs w:val="52"/>
          <w:lang w:val="en-US" w:eastAsia="zh-CN"/>
        </w:rPr>
        <w:t xml:space="preserve"> </w:t>
      </w:r>
      <w:r>
        <w:rPr>
          <w:rFonts w:hint="eastAsia" w:ascii="宋体" w:hAnsi="宋体" w:eastAsia="宋体" w:cs="宋体"/>
          <w:b/>
          <w:bCs/>
          <w:color w:val="auto"/>
          <w:spacing w:val="0"/>
          <w:w w:val="66"/>
          <w:sz w:val="52"/>
          <w:szCs w:val="52"/>
          <w:lang w:eastAsia="zh-CN"/>
        </w:rPr>
        <w:t>录</w:t>
      </w:r>
    </w:p>
    <w:p w14:paraId="747F14EA">
      <w:pPr>
        <w:spacing w:line="500" w:lineRule="exact"/>
        <w:rPr>
          <w:rFonts w:hint="eastAsia" w:ascii="宋体" w:hAnsi="宋体" w:eastAsia="宋体" w:cs="宋体"/>
          <w:bCs/>
          <w:color w:val="auto"/>
          <w:sz w:val="32"/>
          <w:szCs w:val="32"/>
          <w:lang w:eastAsia="zh-CN"/>
        </w:rPr>
      </w:pPr>
    </w:p>
    <w:p w14:paraId="14546F65">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lang w:eastAsia="zh-CN"/>
        </w:rPr>
      </w:pPr>
      <w:r>
        <w:rPr>
          <w:rFonts w:hint="eastAsia" w:ascii="宋体" w:hAnsi="宋体" w:eastAsia="宋体" w:cs="宋体"/>
          <w:bCs/>
          <w:color w:val="auto"/>
          <w:sz w:val="30"/>
          <w:szCs w:val="30"/>
          <w:lang w:eastAsia="zh-CN"/>
        </w:rPr>
        <w:t>第一</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竞争性</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公告··············01</w:t>
      </w:r>
    </w:p>
    <w:p w14:paraId="09AE3721">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第二</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须知·················0</w:t>
      </w:r>
      <w:r>
        <w:rPr>
          <w:rFonts w:hint="eastAsia" w:ascii="宋体" w:hAnsi="宋体" w:eastAsia="宋体" w:cs="宋体"/>
          <w:bCs/>
          <w:color w:val="auto"/>
          <w:sz w:val="30"/>
          <w:szCs w:val="30"/>
          <w:lang w:val="en-US" w:eastAsia="zh-CN"/>
        </w:rPr>
        <w:t>4</w:t>
      </w:r>
    </w:p>
    <w:p w14:paraId="0E5E8217">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第三</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zh-CN" w:eastAsia="zh-CN"/>
        </w:rPr>
        <w:t>项目技术规格、参数及要求</w:t>
      </w:r>
      <w:r>
        <w:rPr>
          <w:rFonts w:hint="eastAsia" w:ascii="宋体" w:hAnsi="宋体" w:eastAsia="宋体" w:cs="宋体"/>
          <w:bCs/>
          <w:color w:val="auto"/>
          <w:sz w:val="30"/>
          <w:szCs w:val="30"/>
          <w:lang w:eastAsia="zh-CN"/>
        </w:rPr>
        <w:t>·········</w:t>
      </w:r>
      <w:r>
        <w:rPr>
          <w:rFonts w:hint="eastAsia" w:ascii="宋体" w:hAnsi="宋体" w:cs="宋体"/>
          <w:bCs/>
          <w:color w:val="auto"/>
          <w:sz w:val="30"/>
          <w:szCs w:val="30"/>
          <w:lang w:val="en-US" w:eastAsia="zh-CN"/>
        </w:rPr>
        <w:t>19</w:t>
      </w:r>
    </w:p>
    <w:p w14:paraId="704C13AB">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eastAsia="宋体" w:cs="宋体"/>
          <w:bCs/>
          <w:color w:val="auto"/>
          <w:sz w:val="30"/>
          <w:szCs w:val="30"/>
          <w:lang w:val="en-US" w:eastAsia="zh-CN"/>
        </w:rPr>
        <w:t>四</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评审办法及评审标准············</w:t>
      </w:r>
      <w:r>
        <w:rPr>
          <w:rFonts w:hint="eastAsia" w:ascii="宋体" w:hAnsi="宋体" w:cs="宋体"/>
          <w:bCs/>
          <w:color w:val="auto"/>
          <w:sz w:val="30"/>
          <w:szCs w:val="30"/>
          <w:lang w:val="en-US" w:eastAsia="zh-CN"/>
        </w:rPr>
        <w:t>21</w:t>
      </w:r>
    </w:p>
    <w:p w14:paraId="1063A8F7">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五章</w:t>
      </w:r>
      <w:r>
        <w:rPr>
          <w:rFonts w:hint="eastAsia" w:ascii="宋体" w:hAnsi="宋体" w:eastAsia="宋体" w:cs="宋体"/>
          <w:bCs/>
          <w:color w:val="auto"/>
          <w:sz w:val="30"/>
          <w:szCs w:val="30"/>
          <w:lang w:eastAsia="zh-CN"/>
        </w:rPr>
        <w:t xml:space="preserve">  合同（样本）···············</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4</w:t>
      </w:r>
    </w:p>
    <w:p w14:paraId="37C41B0A">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六章</w:t>
      </w:r>
      <w:r>
        <w:rPr>
          <w:rFonts w:hint="eastAsia" w:ascii="宋体" w:hAnsi="宋体" w:eastAsia="宋体" w:cs="宋体"/>
          <w:bCs/>
          <w:color w:val="auto"/>
          <w:sz w:val="30"/>
          <w:szCs w:val="30"/>
          <w:lang w:eastAsia="zh-CN"/>
        </w:rPr>
        <w:t xml:space="preserve">  响应文件格式···············</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6</w:t>
      </w:r>
    </w:p>
    <w:p w14:paraId="3B22C8FC">
      <w:pPr>
        <w:pStyle w:val="16"/>
        <w:rPr>
          <w:rFonts w:hint="eastAsia" w:ascii="宋体" w:hAnsi="宋体" w:cs="宋体"/>
          <w:bCs/>
          <w:color w:val="auto"/>
          <w:sz w:val="30"/>
          <w:szCs w:val="30"/>
          <w:lang w:val="en-US" w:eastAsia="zh-CN"/>
        </w:rPr>
      </w:pPr>
    </w:p>
    <w:p w14:paraId="23E9AB65">
      <w:pPr>
        <w:rPr>
          <w:rFonts w:hint="default"/>
          <w:lang w:val="en-US" w:eastAsia="zh-CN"/>
        </w:rPr>
        <w:sectPr>
          <w:footerReference r:id="rId9" w:type="first"/>
          <w:footerReference r:id="rId8" w:type="default"/>
          <w:pgSz w:w="11905" w:h="16838"/>
          <w:pgMar w:top="1417" w:right="1417" w:bottom="1701" w:left="1417" w:header="1134" w:footer="1417" w:gutter="0"/>
          <w:pgNumType w:fmt="decimal" w:start="1"/>
          <w:cols w:space="0" w:num="1"/>
          <w:rtlGutter w:val="0"/>
          <w:docGrid w:type="linesAndChars" w:linePitch="319" w:charSpace="0"/>
        </w:sectPr>
      </w:pPr>
    </w:p>
    <w:p w14:paraId="2C3A49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rPr>
      </w:pPr>
      <w:r>
        <w:rPr>
          <w:rFonts w:hint="eastAsia" w:ascii="宋体" w:hAnsi="宋体" w:eastAsia="宋体" w:cs="宋体"/>
          <w:b/>
          <w:bCs w:val="0"/>
          <w:sz w:val="36"/>
          <w:szCs w:val="36"/>
        </w:rPr>
        <w:t xml:space="preserve">第一章 </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竞争性谈判公告</w:t>
      </w:r>
    </w:p>
    <w:p w14:paraId="00CEC875">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kern w:val="0"/>
          <w:sz w:val="28"/>
          <w:szCs w:val="28"/>
          <w:lang w:eastAsia="zh-CN"/>
        </w:rPr>
      </w:pPr>
    </w:p>
    <w:p w14:paraId="7448ADD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湖北千御项目管理有限公司</w:t>
      </w:r>
      <w:r>
        <w:rPr>
          <w:rFonts w:hint="eastAsia" w:ascii="宋体" w:hAnsi="宋体" w:eastAsia="宋体" w:cs="宋体"/>
          <w:color w:val="000000"/>
          <w:sz w:val="24"/>
          <w:szCs w:val="24"/>
        </w:rPr>
        <w:t>受</w:t>
      </w:r>
      <w:r>
        <w:rPr>
          <w:rFonts w:hint="eastAsia" w:ascii="宋体" w:hAnsi="宋体" w:cs="宋体"/>
          <w:color w:val="000000"/>
          <w:sz w:val="24"/>
          <w:szCs w:val="24"/>
          <w:lang w:eastAsia="zh-CN"/>
        </w:rPr>
        <w:t>大冶市金山店镇马坪村村民委员会</w:t>
      </w:r>
      <w:r>
        <w:rPr>
          <w:rFonts w:hint="eastAsia" w:ascii="宋体" w:hAnsi="宋体" w:eastAsia="宋体" w:cs="宋体"/>
          <w:color w:val="000000"/>
          <w:sz w:val="24"/>
          <w:szCs w:val="24"/>
        </w:rPr>
        <w:t>的委托，拟就</w:t>
      </w:r>
      <w:r>
        <w:rPr>
          <w:rFonts w:hint="eastAsia" w:ascii="宋体" w:hAnsi="宋体" w:cs="宋体"/>
          <w:color w:val="000000"/>
          <w:sz w:val="24"/>
          <w:szCs w:val="24"/>
          <w:lang w:eastAsia="zh-CN"/>
        </w:rPr>
        <w:t>大冶市金山店镇马坪村党群服务中心建设工程</w:t>
      </w:r>
      <w:r>
        <w:rPr>
          <w:rFonts w:hint="eastAsia" w:ascii="宋体" w:hAnsi="宋体" w:eastAsia="宋体" w:cs="宋体"/>
          <w:color w:val="000000"/>
          <w:sz w:val="24"/>
          <w:szCs w:val="24"/>
        </w:rPr>
        <w:t>进行竞争性谈判采购</w:t>
      </w:r>
      <w:r>
        <w:rPr>
          <w:rFonts w:hint="eastAsia" w:ascii="宋体" w:hAnsi="宋体" w:eastAsia="宋体" w:cs="宋体"/>
          <w:color w:val="000000"/>
          <w:sz w:val="24"/>
          <w:szCs w:val="24"/>
          <w:lang w:eastAsia="zh-CN"/>
        </w:rPr>
        <w:t>，现欢迎符合条件的供应商参加谈判。</w:t>
      </w:r>
    </w:p>
    <w:p w14:paraId="6E10CB5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14:paraId="4D8C5E9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val="zh-CN" w:eastAsia="zh-CN"/>
        </w:rPr>
        <w:t>编号：</w:t>
      </w:r>
      <w:r>
        <w:rPr>
          <w:rFonts w:hint="eastAsia" w:ascii="宋体" w:hAnsi="宋体" w:cs="宋体"/>
          <w:color w:val="auto"/>
          <w:sz w:val="24"/>
          <w:szCs w:val="24"/>
          <w:u w:val="single"/>
          <w:lang w:val="zh-CN" w:eastAsia="zh-CN"/>
        </w:rPr>
        <w:t>冶农招【2024】03</w:t>
      </w:r>
      <w:r>
        <w:rPr>
          <w:rFonts w:hint="eastAsia" w:ascii="宋体" w:hAnsi="宋体" w:cs="宋体"/>
          <w:color w:val="auto"/>
          <w:sz w:val="24"/>
          <w:szCs w:val="24"/>
          <w:u w:val="single"/>
          <w:lang w:val="en-US" w:eastAsia="zh-CN"/>
        </w:rPr>
        <w:t>6</w:t>
      </w:r>
      <w:r>
        <w:rPr>
          <w:rFonts w:hint="eastAsia" w:ascii="宋体" w:hAnsi="宋体" w:cs="宋体"/>
          <w:color w:val="auto"/>
          <w:sz w:val="24"/>
          <w:szCs w:val="24"/>
          <w:u w:val="single"/>
          <w:lang w:val="zh-CN" w:eastAsia="zh-CN"/>
        </w:rPr>
        <w:t>号</w:t>
      </w:r>
    </w:p>
    <w:p w14:paraId="2B13F2D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项目名称：</w:t>
      </w:r>
      <w:r>
        <w:rPr>
          <w:rFonts w:hint="eastAsia" w:ascii="宋体" w:hAnsi="宋体" w:cs="宋体"/>
          <w:color w:val="auto"/>
          <w:sz w:val="24"/>
          <w:szCs w:val="24"/>
          <w:u w:val="single"/>
          <w:lang w:val="zh-CN" w:eastAsia="zh-CN"/>
        </w:rPr>
        <w:t>大冶市金山店镇马坪村党群服务中心建设工程</w:t>
      </w:r>
    </w:p>
    <w:p w14:paraId="567C297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采购需求：</w:t>
      </w:r>
      <w:r>
        <w:rPr>
          <w:rFonts w:hint="eastAsia" w:ascii="宋体" w:hAnsi="宋体" w:eastAsia="宋体" w:cs="宋体"/>
          <w:color w:val="000000"/>
          <w:sz w:val="24"/>
          <w:szCs w:val="24"/>
          <w:u w:val="single"/>
        </w:rPr>
        <w:t>详见</w:t>
      </w:r>
      <w:r>
        <w:rPr>
          <w:rFonts w:hint="eastAsia" w:ascii="宋体" w:hAnsi="宋体" w:eastAsia="宋体" w:cs="宋体"/>
          <w:color w:val="000000"/>
          <w:sz w:val="24"/>
          <w:szCs w:val="24"/>
          <w:u w:val="single"/>
          <w:lang w:eastAsia="zh-CN"/>
        </w:rPr>
        <w:t>“第三章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项目技术规格、参数及要求</w:t>
      </w:r>
      <w:r>
        <w:rPr>
          <w:rFonts w:hint="eastAsia" w:ascii="宋体" w:hAnsi="宋体" w:eastAsia="宋体" w:cs="宋体"/>
          <w:color w:val="000000"/>
          <w:sz w:val="24"/>
          <w:szCs w:val="24"/>
          <w:u w:val="single"/>
          <w:lang w:eastAsia="zh-CN"/>
        </w:rPr>
        <w:t>”</w:t>
      </w:r>
    </w:p>
    <w:p w14:paraId="5C514DA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u w:val="single"/>
          <w:lang w:val="zh-CN" w:eastAsia="zh-CN"/>
        </w:rPr>
        <w:t>竞争性谈判</w:t>
      </w:r>
    </w:p>
    <w:p w14:paraId="000B086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000000" w:themeColor="text1"/>
          <w:sz w:val="24"/>
          <w:szCs w:val="24"/>
          <w14:textFill>
            <w14:solidFill>
              <w14:schemeClr w14:val="tx1"/>
            </w14:solidFill>
          </w14:textFill>
        </w:rPr>
        <w:t>最高</w:t>
      </w:r>
      <w:r>
        <w:rPr>
          <w:rFonts w:hint="eastAsia" w:ascii="宋体" w:hAnsi="宋体" w:eastAsia="宋体" w:cs="宋体"/>
          <w:color w:val="000000" w:themeColor="text1"/>
          <w:sz w:val="24"/>
          <w:szCs w:val="24"/>
          <w:lang w:eastAsia="zh-CN"/>
          <w14:textFill>
            <w14:solidFill>
              <w14:schemeClr w14:val="tx1"/>
            </w14:solidFill>
          </w14:textFill>
        </w:rPr>
        <w:t>限</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u w:val="single"/>
          <w:lang w:eastAsia="zh-CN"/>
          <w14:textFill>
            <w14:solidFill>
              <w14:schemeClr w14:val="tx1"/>
            </w14:solidFill>
          </w14:textFill>
        </w:rPr>
        <w:t>人民币</w:t>
      </w:r>
      <w:r>
        <w:rPr>
          <w:rFonts w:hint="eastAsia" w:ascii="宋体" w:hAnsi="宋体" w:cs="宋体"/>
          <w:color w:val="000000" w:themeColor="text1"/>
          <w:sz w:val="24"/>
          <w:szCs w:val="24"/>
          <w:u w:val="single"/>
          <w:lang w:val="en-US" w:eastAsia="zh-CN"/>
          <w14:textFill>
            <w14:solidFill>
              <w14:schemeClr w14:val="tx1"/>
            </w14:solidFill>
          </w14:textFill>
        </w:rPr>
        <w:t>699,570.26</w:t>
      </w:r>
      <w:r>
        <w:rPr>
          <w:rFonts w:hint="eastAsia" w:ascii="宋体" w:hAnsi="宋体" w:eastAsia="宋体" w:cs="宋体"/>
          <w:color w:val="000000" w:themeColor="text1"/>
          <w:sz w:val="24"/>
          <w:szCs w:val="24"/>
          <w:u w:val="single"/>
          <w:lang w:val="en-US" w:eastAsia="zh-CN"/>
          <w14:textFill>
            <w14:solidFill>
              <w14:schemeClr w14:val="tx1"/>
            </w14:solidFill>
          </w14:textFill>
        </w:rPr>
        <w:t>元</w:t>
      </w:r>
      <w:r>
        <w:rPr>
          <w:rFonts w:hint="eastAsia" w:ascii="宋体" w:hAnsi="宋体" w:eastAsia="宋体" w:cs="宋体"/>
          <w:color w:val="000000" w:themeColor="text1"/>
          <w:sz w:val="24"/>
          <w:szCs w:val="24"/>
          <w:u w:val="single"/>
          <w14:textFill>
            <w14:solidFill>
              <w14:schemeClr w14:val="tx1"/>
            </w14:solidFill>
          </w14:textFill>
        </w:rPr>
        <w:t>（超过该</w:t>
      </w:r>
      <w:r>
        <w:rPr>
          <w:rFonts w:hint="eastAsia" w:ascii="宋体" w:hAnsi="宋体" w:eastAsia="宋体" w:cs="宋体"/>
          <w:color w:val="000000" w:themeColor="text1"/>
          <w:sz w:val="24"/>
          <w:szCs w:val="24"/>
          <w:u w:val="single"/>
          <w:lang w:eastAsia="zh-CN"/>
          <w14:textFill>
            <w14:solidFill>
              <w14:schemeClr w14:val="tx1"/>
            </w14:solidFill>
          </w14:textFill>
        </w:rPr>
        <w:t>限</w:t>
      </w:r>
      <w:r>
        <w:rPr>
          <w:rFonts w:hint="eastAsia" w:ascii="宋体" w:hAnsi="宋体" w:eastAsia="宋体" w:cs="宋体"/>
          <w:color w:val="000000" w:themeColor="text1"/>
          <w:sz w:val="24"/>
          <w:szCs w:val="24"/>
          <w:u w:val="single"/>
          <w14:textFill>
            <w14:solidFill>
              <w14:schemeClr w14:val="tx1"/>
            </w14:solidFill>
          </w14:textFill>
        </w:rPr>
        <w:t>价为无效投标）</w:t>
      </w:r>
    </w:p>
    <w:p w14:paraId="772323B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资金来源：</w:t>
      </w:r>
      <w:r>
        <w:rPr>
          <w:rFonts w:hint="eastAsia" w:ascii="宋体" w:hAnsi="宋体" w:cs="宋体"/>
          <w:color w:val="000000" w:themeColor="text1"/>
          <w:sz w:val="24"/>
          <w:szCs w:val="24"/>
          <w:u w:val="single"/>
          <w:lang w:val="en-US" w:eastAsia="zh-CN"/>
          <w14:textFill>
            <w14:solidFill>
              <w14:schemeClr w14:val="tx1"/>
            </w14:solidFill>
          </w14:textFill>
        </w:rPr>
        <w:t>上级奖补+村自筹</w:t>
      </w:r>
    </w:p>
    <w:p w14:paraId="140DD0D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合同履</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lang w:val="zh-CN" w:eastAsia="zh-CN"/>
        </w:rPr>
        <w:t>期限：</w:t>
      </w:r>
      <w:r>
        <w:rPr>
          <w:rFonts w:hint="eastAsia" w:ascii="宋体" w:hAnsi="宋体" w:cs="宋体"/>
          <w:color w:val="auto"/>
          <w:sz w:val="24"/>
          <w:szCs w:val="24"/>
          <w:u w:val="single"/>
          <w:lang w:val="en-US" w:eastAsia="zh-CN"/>
        </w:rPr>
        <w:t>合同签订后120日历天</w:t>
      </w:r>
    </w:p>
    <w:p w14:paraId="5A798F2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14:paraId="6AFAD5DD">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、是否可采购进口产品：</w:t>
      </w:r>
      <w:r>
        <w:rPr>
          <w:rFonts w:hint="eastAsia" w:ascii="宋体" w:hAnsi="宋体" w:eastAsia="宋体" w:cs="宋体"/>
          <w:color w:val="auto"/>
          <w:sz w:val="24"/>
          <w:szCs w:val="24"/>
          <w:u w:val="single"/>
          <w:lang w:val="en-US" w:eastAsia="zh-CN"/>
        </w:rPr>
        <w:t>否</w:t>
      </w:r>
    </w:p>
    <w:p w14:paraId="33F748F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、本项目（是/否）接受合同分包：</w:t>
      </w:r>
      <w:r>
        <w:rPr>
          <w:rFonts w:hint="eastAsia" w:ascii="宋体" w:hAnsi="宋体" w:eastAsia="宋体" w:cs="宋体"/>
          <w:color w:val="auto"/>
          <w:sz w:val="24"/>
          <w:szCs w:val="24"/>
          <w:u w:val="single"/>
          <w:lang w:val="en-US" w:eastAsia="zh-CN"/>
        </w:rPr>
        <w:t>否</w:t>
      </w:r>
    </w:p>
    <w:p w14:paraId="33CC3F2F">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 xml:space="preserve">、本项目（是/否）专门面向中小微企业: </w:t>
      </w:r>
      <w:r>
        <w:rPr>
          <w:rFonts w:hint="eastAsia" w:ascii="宋体" w:hAnsi="宋体" w:eastAsia="宋体" w:cs="宋体"/>
          <w:color w:val="auto"/>
          <w:sz w:val="24"/>
          <w:szCs w:val="24"/>
          <w:u w:val="single"/>
          <w:lang w:val="en-US" w:eastAsia="zh-CN"/>
        </w:rPr>
        <w:t>是</w:t>
      </w:r>
    </w:p>
    <w:p w14:paraId="22EEEC2B">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、面向中小微企业的类型为：</w:t>
      </w:r>
      <w:r>
        <w:rPr>
          <w:rFonts w:hint="eastAsia" w:ascii="宋体" w:hAnsi="宋体" w:eastAsia="宋体" w:cs="宋体"/>
          <w:color w:val="auto"/>
          <w:sz w:val="24"/>
          <w:szCs w:val="24"/>
          <w:u w:val="single"/>
          <w:lang w:val="en-US" w:eastAsia="zh-CN"/>
        </w:rPr>
        <w:t>小微企业</w:t>
      </w:r>
    </w:p>
    <w:p w14:paraId="77E8D64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、符合条件的小微企业价格扣除优惠为：</w:t>
      </w:r>
      <w:r>
        <w:rPr>
          <w:rFonts w:hint="eastAsia" w:ascii="宋体" w:hAnsi="宋体" w:eastAsia="宋体" w:cs="宋体"/>
          <w:color w:val="auto"/>
          <w:sz w:val="24"/>
          <w:szCs w:val="24"/>
          <w:u w:val="single"/>
          <w:lang w:val="en-US" w:eastAsia="zh-CN"/>
        </w:rPr>
        <w:t>无</w:t>
      </w:r>
    </w:p>
    <w:p w14:paraId="2FCBD6F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、符合条件的联合体或者合同分包的大中型企业的价格扣除优惠为：</w:t>
      </w:r>
      <w:r>
        <w:rPr>
          <w:rFonts w:hint="eastAsia" w:ascii="宋体" w:hAnsi="宋体" w:eastAsia="宋体" w:cs="宋体"/>
          <w:color w:val="auto"/>
          <w:sz w:val="24"/>
          <w:szCs w:val="24"/>
          <w:u w:val="single"/>
          <w:lang w:val="en-US" w:eastAsia="zh-CN"/>
        </w:rPr>
        <w:t>无</w:t>
      </w:r>
    </w:p>
    <w:p w14:paraId="4C19D89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14:paraId="0975A156">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14:paraId="4D3840E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14:paraId="1177BE4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14:paraId="29A0B42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14:paraId="1BFD970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14:paraId="7CA07185">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14:paraId="32C5D74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14:paraId="7CD89D1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14:paraId="285D1558">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14:paraId="1444404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4、未被列入失信被执行人、重大税收违法失信主体，未被列入政府采购严重违法失信行为记录名单。</w:t>
      </w:r>
    </w:p>
    <w:p w14:paraId="132157A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5、落实政府采购政策需满足的资格要求：</w:t>
      </w:r>
    </w:p>
    <w:p w14:paraId="4F6E340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cs="宋体"/>
          <w:color w:val="auto"/>
          <w:sz w:val="24"/>
          <w:szCs w:val="24"/>
          <w:u w:val="none"/>
          <w:lang w:val="en-US" w:eastAsia="zh-CN"/>
        </w:rPr>
        <w:t>本项目为专门面向小微企业，不接受中大型企业投标。供应商须符合《中小企业划型标准规定》（工信部联企业〔2011〕300号文）中“建筑业”对小微企业划型的标准并提供《中小企业声明函》。中大型企业及未提供《中小企业声明函》的企业其响应文件将作无效响应处理。</w:t>
      </w:r>
    </w:p>
    <w:p w14:paraId="31E0F2FD">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6、本项目的特定资格要求：</w:t>
      </w: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val="zh-CN" w:eastAsia="zh-CN"/>
        </w:rPr>
        <w:t>、</w:t>
      </w:r>
      <w:r>
        <w:rPr>
          <w:rFonts w:hint="eastAsia" w:ascii="宋体" w:hAnsi="宋体" w:eastAsia="宋体" w:cs="宋体"/>
          <w:color w:val="auto"/>
          <w:spacing w:val="0"/>
          <w:sz w:val="24"/>
          <w:szCs w:val="24"/>
          <w:lang w:val="en-US" w:eastAsia="zh-CN"/>
        </w:rPr>
        <w:t>供应商具备行政主管部门核发的建筑工程施工总承包叁级或以上资质，具有效的安全生产许可证，并在人员、设备等方面具有相应的施工能力；</w:t>
      </w:r>
      <w:r>
        <w:rPr>
          <w:rFonts w:hint="eastAsia" w:ascii="宋体" w:hAnsi="宋体" w:cs="宋体"/>
          <w:color w:val="auto"/>
          <w:spacing w:val="0"/>
          <w:sz w:val="24"/>
          <w:szCs w:val="24"/>
          <w:lang w:val="en-US" w:eastAsia="zh-CN"/>
        </w:rPr>
        <w:t>2、</w:t>
      </w:r>
      <w:r>
        <w:rPr>
          <w:rFonts w:hint="eastAsia" w:ascii="宋体" w:hAnsi="宋体" w:eastAsia="宋体" w:cs="宋体"/>
          <w:color w:val="auto"/>
          <w:spacing w:val="0"/>
          <w:sz w:val="24"/>
          <w:szCs w:val="24"/>
          <w:lang w:val="en-US" w:eastAsia="zh-CN"/>
        </w:rPr>
        <w:t>拟派的项目经理须具备行政主管部门核发的建筑工程专业贰级及以上资格证书(不含临时证)，具备有效的安全生产考核合格证书( B证) ,且未担任其它在建工程的项目经理(提供承诺函) ;</w:t>
      </w:r>
      <w:r>
        <w:rPr>
          <w:rFonts w:hint="eastAsia" w:ascii="宋体" w:hAnsi="宋体" w:cs="宋体"/>
          <w:color w:val="auto"/>
          <w:spacing w:val="0"/>
          <w:sz w:val="24"/>
          <w:szCs w:val="24"/>
          <w:lang w:val="en-US" w:eastAsia="zh-CN"/>
        </w:rPr>
        <w:t>3、</w:t>
      </w:r>
      <w:r>
        <w:rPr>
          <w:rFonts w:hint="eastAsia" w:ascii="宋体" w:hAnsi="宋体" w:eastAsia="宋体" w:cs="宋体"/>
          <w:color w:val="auto"/>
          <w:spacing w:val="0"/>
          <w:sz w:val="24"/>
          <w:szCs w:val="24"/>
          <w:lang w:val="en-US" w:eastAsia="zh-CN"/>
        </w:rPr>
        <w:t>技术负责人具备中级(含)以上职称证;项目管理机构人员 (施工员2人、质量员、安全员、资料员、资料员各1人)岗位证书；安全员具备有效的安全生产考核合格证(C证))；</w:t>
      </w:r>
      <w:r>
        <w:rPr>
          <w:rFonts w:hint="eastAsia" w:ascii="宋体" w:hAnsi="宋体" w:cs="宋体"/>
          <w:color w:val="auto"/>
          <w:spacing w:val="0"/>
          <w:sz w:val="24"/>
          <w:szCs w:val="24"/>
          <w:lang w:val="en-US" w:eastAsia="zh-CN"/>
        </w:rPr>
        <w:t>4、</w:t>
      </w:r>
      <w:r>
        <w:rPr>
          <w:rFonts w:hint="eastAsia" w:ascii="宋体" w:hAnsi="宋体" w:eastAsia="宋体" w:cs="宋体"/>
          <w:color w:val="auto"/>
          <w:spacing w:val="0"/>
          <w:sz w:val="24"/>
          <w:szCs w:val="24"/>
          <w:lang w:val="en-US" w:eastAsia="zh-CN"/>
        </w:rPr>
        <w:t xml:space="preserve">项目管理机构人员均需提供供应商为其依法缴纳的社会保障资金的良好记录，提供近六个月的社会保险缴费证明（提供个人社保明细及完税凭证，如依法不需要缴纳社保的，提供不需要缴纳社保的证明材料）；上面所有人员必须为本公司正式员工并提供劳动合同。5、根据《关于在招标投标活动中对失信被执行人实施联合惩戒的通知》(法[2016]285号)规定，须通过“信用中国”(网址www.creditchina.gov.cn)对企业进行信用查询，投标人应在公告发出之日起对投标人及其法定代表人和项目管理机构人员查询失信被执行人（自行在中国执行信息公开网查询，网址http://zxgk.court.gov.cn/）。若在“失信被执行人”名单中的，其投标无效。 6、投标人及其法定代表人和项目管理机构人员近三年(从本项目公告发布之日起往前推36个月)没有行贿犯罪记录，投标人自行在中国裁判文书网“ </w:t>
      </w:r>
      <w:r>
        <w:rPr>
          <w:rFonts w:hint="eastAsia" w:ascii="宋体" w:hAnsi="宋体" w:eastAsia="宋体" w:cs="宋体"/>
          <w:color w:val="auto"/>
          <w:spacing w:val="0"/>
          <w:sz w:val="24"/>
          <w:szCs w:val="24"/>
          <w:lang w:val="en-US" w:eastAsia="zh-CN"/>
        </w:rPr>
        <w:fldChar w:fldCharType="begin"/>
      </w:r>
      <w:r>
        <w:rPr>
          <w:rFonts w:hint="eastAsia" w:ascii="宋体" w:hAnsi="宋体" w:eastAsia="宋体" w:cs="宋体"/>
          <w:color w:val="auto"/>
          <w:spacing w:val="0"/>
          <w:sz w:val="24"/>
          <w:szCs w:val="24"/>
          <w:lang w:val="en-US" w:eastAsia="zh-CN"/>
        </w:rPr>
        <w:instrText xml:space="preserve"> HYPERLINK "http://wenshu.court.gov.cn/\”查询，并提供截图放入投标文件中。未提供截图的，认定为投标无效，取消其投标资格。" </w:instrText>
      </w:r>
      <w:r>
        <w:rPr>
          <w:rFonts w:hint="eastAsia" w:ascii="宋体" w:hAnsi="宋体" w:eastAsia="宋体" w:cs="宋体"/>
          <w:color w:val="auto"/>
          <w:spacing w:val="0"/>
          <w:sz w:val="24"/>
          <w:szCs w:val="24"/>
          <w:lang w:val="en-US" w:eastAsia="zh-CN"/>
        </w:rPr>
        <w:fldChar w:fldCharType="separate"/>
      </w:r>
      <w:r>
        <w:rPr>
          <w:rFonts w:hint="eastAsia" w:ascii="宋体" w:hAnsi="宋体" w:eastAsia="宋体" w:cs="宋体"/>
          <w:color w:val="auto"/>
          <w:spacing w:val="0"/>
          <w:sz w:val="24"/>
          <w:szCs w:val="24"/>
          <w:lang w:val="en-US" w:eastAsia="zh-CN"/>
        </w:rPr>
        <w:t>http://wenshu.court.gov.cn/”查询，并提供截图放入投标文件中。未提供截图的，认定为投标无效，取消其投标资格。</w:t>
      </w:r>
      <w:r>
        <w:rPr>
          <w:rFonts w:hint="eastAsia" w:ascii="宋体" w:hAnsi="宋体" w:eastAsia="宋体" w:cs="宋体"/>
          <w:color w:val="auto"/>
          <w:spacing w:val="0"/>
          <w:sz w:val="24"/>
          <w:szCs w:val="24"/>
          <w:lang w:val="en-US" w:eastAsia="zh-CN"/>
        </w:rPr>
        <w:fldChar w:fldCharType="end"/>
      </w:r>
      <w:r>
        <w:rPr>
          <w:rFonts w:hint="eastAsia" w:ascii="宋体" w:hAnsi="宋体" w:eastAsia="宋体" w:cs="宋体"/>
          <w:color w:val="auto"/>
          <w:spacing w:val="0"/>
          <w:sz w:val="24"/>
          <w:szCs w:val="24"/>
          <w:lang w:val="en-US" w:eastAsia="zh-CN"/>
        </w:rPr>
        <w:t>7. 没有被责令停业；没有被暂停或取消投标资格；财产没有被接管或冻结；在最近三年内没有骗取中标或严重违约或重大工程质量问题。8、投标人未被列入严重违法失信名单“黑名单”。如果列入取消其投标资格，通过企业信用信息公示系统查询。9、落实政府采购政策需满足的资格条件：专门面向小微企业10、踏勘现场:在开标前各投标单位自行前往现场踏勘，并将谈判供应商踏勘现场标志性图片附到竞争性谈判响应文件中，照片（彩色打印件）不符合要求的谈判响应文件将否决投标资格；</w:t>
      </w:r>
    </w:p>
    <w:p w14:paraId="2D1DE28D">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val="zh-CN" w:eastAsia="zh-CN"/>
        </w:rPr>
        <w:t>、本项目不接受联合体参与谈判。</w:t>
      </w:r>
    </w:p>
    <w:p w14:paraId="34424FA5">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14:paraId="439496F3">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lang w:eastAsia="zh-CN"/>
        </w:rPr>
        <w:t>：</w:t>
      </w:r>
      <w:r>
        <w:rPr>
          <w:rFonts w:hint="eastAsia" w:ascii="宋体" w:hAnsi="宋体" w:cs="宋体"/>
          <w:color w:val="auto"/>
          <w:sz w:val="24"/>
          <w:szCs w:val="24"/>
          <w:u w:val="single"/>
          <w:lang w:eastAsia="zh-CN"/>
        </w:rPr>
        <w:t>2024年06月</w:t>
      </w:r>
      <w:r>
        <w:rPr>
          <w:rFonts w:hint="eastAsia" w:ascii="宋体" w:hAnsi="宋体" w:cs="宋体"/>
          <w:color w:val="auto"/>
          <w:sz w:val="24"/>
          <w:szCs w:val="24"/>
          <w:u w:val="single"/>
          <w:lang w:val="en-US" w:eastAsia="zh-CN"/>
        </w:rPr>
        <w:t>19</w:t>
      </w:r>
      <w:r>
        <w:rPr>
          <w:rFonts w:hint="eastAsia" w:ascii="宋体" w:hAnsi="宋体" w:cs="宋体"/>
          <w:color w:val="auto"/>
          <w:sz w:val="24"/>
          <w:szCs w:val="24"/>
          <w:u w:val="single"/>
          <w:lang w:eastAsia="zh-CN"/>
        </w:rPr>
        <w:t>日</w:t>
      </w:r>
      <w:r>
        <w:rPr>
          <w:rFonts w:hint="eastAsia" w:ascii="宋体" w:hAnsi="宋体" w:eastAsia="宋体" w:cs="宋体"/>
          <w:color w:val="auto"/>
          <w:sz w:val="24"/>
          <w:szCs w:val="24"/>
          <w:u w:val="none"/>
          <w:lang w:val="en-US" w:eastAsia="zh-CN"/>
        </w:rPr>
        <w:t>起</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202</w:t>
      </w:r>
      <w:r>
        <w:rPr>
          <w:rFonts w:hint="eastAsia" w:ascii="宋体" w:hAnsi="宋体" w:cs="宋体"/>
          <w:color w:val="auto"/>
          <w:sz w:val="24"/>
          <w:szCs w:val="24"/>
          <w:u w:val="single"/>
          <w:lang w:val="en-US" w:eastAsia="zh-CN"/>
        </w:rPr>
        <w:t>4</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06</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26</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23</w:t>
      </w:r>
      <w:r>
        <w:rPr>
          <w:rFonts w:hint="eastAsia" w:ascii="宋体" w:hAnsi="宋体" w:eastAsia="宋体" w:cs="宋体"/>
          <w:color w:val="auto"/>
          <w:sz w:val="24"/>
          <w:szCs w:val="24"/>
          <w:u w:val="single"/>
          <w:lang w:val="en-US" w:eastAsia="zh-CN"/>
        </w:rPr>
        <w:t>时</w:t>
      </w:r>
      <w:r>
        <w:rPr>
          <w:rFonts w:hint="eastAsia" w:ascii="宋体" w:hAnsi="宋体" w:cs="宋体"/>
          <w:color w:val="auto"/>
          <w:sz w:val="24"/>
          <w:szCs w:val="24"/>
          <w:u w:val="single"/>
          <w:lang w:val="en-US" w:eastAsia="zh-CN"/>
        </w:rPr>
        <w:t>59</w:t>
      </w:r>
      <w:r>
        <w:rPr>
          <w:rFonts w:hint="eastAsia" w:ascii="宋体" w:hAnsi="宋体" w:eastAsia="宋体" w:cs="宋体"/>
          <w:color w:val="auto"/>
          <w:sz w:val="24"/>
          <w:szCs w:val="24"/>
          <w:u w:val="single"/>
          <w:lang w:val="en-US" w:eastAsia="zh-CN"/>
        </w:rPr>
        <w:t>分</w:t>
      </w:r>
      <w:r>
        <w:rPr>
          <w:rFonts w:hint="eastAsia" w:ascii="宋体" w:hAnsi="宋体" w:eastAsia="宋体" w:cs="宋体"/>
          <w:color w:val="auto"/>
          <w:sz w:val="24"/>
          <w:szCs w:val="24"/>
          <w:u w:val="none"/>
          <w:lang w:val="en-US" w:eastAsia="zh-CN"/>
        </w:rPr>
        <w:t>止</w:t>
      </w:r>
      <w:r>
        <w:rPr>
          <w:rFonts w:hint="eastAsia" w:ascii="宋体" w:hAnsi="宋体" w:eastAsia="宋体" w:cs="宋体"/>
          <w:color w:val="auto"/>
          <w:sz w:val="24"/>
          <w:szCs w:val="24"/>
        </w:rPr>
        <w:t>（北京时间）</w:t>
      </w:r>
    </w:p>
    <w:p w14:paraId="10E8F337">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2、地点：</w:t>
      </w:r>
      <w:r>
        <w:rPr>
          <w:rFonts w:hint="eastAsia" w:ascii="宋体" w:hAnsi="宋体" w:cs="宋体"/>
          <w:color w:val="auto"/>
          <w:sz w:val="24"/>
          <w:szCs w:val="24"/>
          <w:u w:val="single"/>
          <w:lang w:eastAsia="zh-CN"/>
        </w:rPr>
        <w:t>云上大冶聚焦三农（http://dayeyun.cjyun.org/z/133229/）</w:t>
      </w:r>
    </w:p>
    <w:p w14:paraId="2D504DB1">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3、方式：</w:t>
      </w:r>
      <w:r>
        <w:rPr>
          <w:rFonts w:hint="eastAsia" w:ascii="宋体" w:hAnsi="宋体" w:eastAsia="宋体" w:cs="宋体"/>
          <w:color w:val="auto"/>
          <w:sz w:val="24"/>
          <w:szCs w:val="24"/>
          <w:u w:val="single"/>
          <w:lang w:val="en-US" w:eastAsia="zh-CN"/>
        </w:rPr>
        <w:t>直接</w:t>
      </w:r>
      <w:r>
        <w:rPr>
          <w:rFonts w:hint="eastAsia" w:ascii="宋体" w:hAnsi="宋体" w:cs="宋体"/>
          <w:color w:val="auto"/>
          <w:sz w:val="24"/>
          <w:szCs w:val="24"/>
          <w:u w:val="single"/>
          <w:lang w:val="en-US" w:eastAsia="zh-CN"/>
        </w:rPr>
        <w:t>在本公告页面</w:t>
      </w:r>
      <w:r>
        <w:rPr>
          <w:rFonts w:hint="eastAsia" w:ascii="宋体" w:hAnsi="宋体" w:eastAsia="宋体" w:cs="宋体"/>
          <w:color w:val="auto"/>
          <w:sz w:val="24"/>
          <w:szCs w:val="24"/>
          <w:u w:val="single"/>
          <w:lang w:val="en-US" w:eastAsia="zh-CN"/>
        </w:rPr>
        <w:t>下载</w:t>
      </w:r>
      <w:r>
        <w:rPr>
          <w:rFonts w:hint="eastAsia" w:ascii="宋体" w:hAnsi="宋体" w:cs="宋体"/>
          <w:color w:val="auto"/>
          <w:sz w:val="24"/>
          <w:szCs w:val="24"/>
          <w:u w:val="single"/>
          <w:lang w:val="en-US" w:eastAsia="zh-CN"/>
        </w:rPr>
        <w:t>谈判</w:t>
      </w:r>
      <w:r>
        <w:rPr>
          <w:rFonts w:hint="eastAsia" w:ascii="宋体" w:hAnsi="宋体" w:eastAsia="宋体" w:cs="宋体"/>
          <w:color w:val="auto"/>
          <w:sz w:val="24"/>
          <w:szCs w:val="24"/>
          <w:u w:val="single"/>
          <w:lang w:val="en-US" w:eastAsia="zh-CN"/>
        </w:rPr>
        <w:t>文件及相关图纸、清单电子文档</w:t>
      </w:r>
    </w:p>
    <w:p w14:paraId="4843606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14:paraId="391C137D">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rPr>
        <w:t>截止时间：</w:t>
      </w:r>
      <w:r>
        <w:rPr>
          <w:rFonts w:hint="eastAsia" w:ascii="宋体" w:hAnsi="宋体" w:cs="宋体"/>
          <w:color w:val="auto"/>
          <w:sz w:val="24"/>
          <w:szCs w:val="24"/>
          <w:u w:val="single"/>
          <w:lang w:val="en-US" w:eastAsia="zh-CN"/>
        </w:rPr>
        <w:t>2024年06月27日09时00分</w:t>
      </w:r>
      <w:r>
        <w:rPr>
          <w:rFonts w:hint="eastAsia" w:ascii="宋体" w:hAnsi="宋体" w:eastAsia="宋体" w:cs="宋体"/>
          <w:color w:val="auto"/>
          <w:sz w:val="24"/>
          <w:szCs w:val="24"/>
          <w:u w:val="single"/>
          <w:lang w:val="en-US" w:eastAsia="zh-CN"/>
        </w:rPr>
        <w:t>（</w:t>
      </w:r>
      <w:r>
        <w:rPr>
          <w:rFonts w:hint="eastAsia" w:ascii="宋体" w:hAnsi="宋体" w:cs="宋体"/>
          <w:color w:val="auto"/>
          <w:sz w:val="24"/>
          <w:szCs w:val="24"/>
          <w:u w:val="single"/>
          <w:lang w:val="en-US" w:eastAsia="zh-CN"/>
        </w:rPr>
        <w:t>08</w:t>
      </w:r>
      <w:r>
        <w:rPr>
          <w:rFonts w:hint="eastAsia" w:ascii="宋体" w:hAnsi="宋体" w:eastAsia="宋体" w:cs="宋体"/>
          <w:color w:val="auto"/>
          <w:sz w:val="24"/>
          <w:szCs w:val="24"/>
          <w:u w:val="single"/>
          <w:lang w:val="en-US" w:eastAsia="zh-CN"/>
        </w:rPr>
        <w:t>时</w:t>
      </w:r>
      <w:r>
        <w:rPr>
          <w:rFonts w:hint="eastAsia" w:ascii="宋体" w:hAnsi="宋体" w:cs="宋体"/>
          <w:color w:val="auto"/>
          <w:sz w:val="24"/>
          <w:szCs w:val="24"/>
          <w:u w:val="single"/>
          <w:lang w:val="en-US" w:eastAsia="zh-CN"/>
        </w:rPr>
        <w:t>30</w:t>
      </w:r>
      <w:r>
        <w:rPr>
          <w:rFonts w:hint="eastAsia" w:ascii="宋体" w:hAnsi="宋体" w:eastAsia="宋体" w:cs="宋体"/>
          <w:color w:val="auto"/>
          <w:sz w:val="24"/>
          <w:szCs w:val="24"/>
          <w:u w:val="single"/>
          <w:lang w:val="en-US" w:eastAsia="zh-CN"/>
        </w:rPr>
        <w:t>分开始接收文件）</w:t>
      </w:r>
      <w:r>
        <w:rPr>
          <w:rFonts w:hint="eastAsia" w:ascii="宋体" w:hAnsi="宋体" w:eastAsia="宋体" w:cs="宋体"/>
          <w:color w:val="auto"/>
          <w:sz w:val="24"/>
          <w:szCs w:val="24"/>
          <w:u w:val="none"/>
          <w:lang w:val="en-US"/>
        </w:rPr>
        <w:t>（北京时间）</w:t>
      </w:r>
    </w:p>
    <w:p w14:paraId="516B7DC5">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2、提交</w:t>
      </w:r>
      <w:r>
        <w:rPr>
          <w:rFonts w:hint="eastAsia" w:ascii="宋体" w:hAnsi="宋体" w:eastAsia="宋体" w:cs="宋体"/>
          <w:color w:val="auto"/>
          <w:sz w:val="24"/>
          <w:szCs w:val="24"/>
          <w:lang w:val="en-US"/>
        </w:rPr>
        <w:t>地点：</w:t>
      </w:r>
      <w:r>
        <w:rPr>
          <w:rFonts w:hint="eastAsia" w:ascii="宋体" w:hAnsi="宋体"/>
          <w:color w:val="auto"/>
          <w:kern w:val="0"/>
          <w:sz w:val="24"/>
          <w:u w:val="single"/>
        </w:rPr>
        <w:t>大冶市农村综合产权交易中心（湖北省大冶市七里界国际金融中心二楼）开标室。</w:t>
      </w:r>
    </w:p>
    <w:p w14:paraId="066FE02C">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p>
    <w:p w14:paraId="67E3C956">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时间：</w:t>
      </w:r>
      <w:r>
        <w:rPr>
          <w:rFonts w:hint="eastAsia" w:ascii="宋体" w:hAnsi="宋体" w:cs="宋体"/>
          <w:color w:val="auto"/>
          <w:sz w:val="24"/>
          <w:szCs w:val="24"/>
          <w:u w:val="single"/>
          <w:lang w:val="zh-CN" w:eastAsia="zh-CN"/>
        </w:rPr>
        <w:t>2024年06月2</w:t>
      </w:r>
      <w:r>
        <w:rPr>
          <w:rFonts w:hint="eastAsia" w:ascii="宋体" w:hAnsi="宋体" w:cs="宋体"/>
          <w:color w:val="auto"/>
          <w:sz w:val="24"/>
          <w:szCs w:val="24"/>
          <w:u w:val="single"/>
          <w:lang w:val="en-US" w:eastAsia="zh-CN"/>
        </w:rPr>
        <w:t>7</w:t>
      </w:r>
      <w:r>
        <w:rPr>
          <w:rFonts w:hint="eastAsia" w:ascii="宋体" w:hAnsi="宋体" w:cs="宋体"/>
          <w:color w:val="auto"/>
          <w:sz w:val="24"/>
          <w:szCs w:val="24"/>
          <w:u w:val="single"/>
          <w:lang w:val="zh-CN" w:eastAsia="zh-CN"/>
        </w:rPr>
        <w:t>日09时00分</w:t>
      </w:r>
      <w:r>
        <w:rPr>
          <w:rFonts w:hint="eastAsia" w:ascii="宋体" w:hAnsi="宋体" w:eastAsia="宋体" w:cs="宋体"/>
          <w:color w:val="auto"/>
          <w:sz w:val="24"/>
          <w:szCs w:val="24"/>
          <w:u w:val="none"/>
          <w:lang w:val="en-US"/>
        </w:rPr>
        <w:t>（北京时间）</w:t>
      </w:r>
    </w:p>
    <w:p w14:paraId="351E2528">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地点：</w:t>
      </w:r>
      <w:r>
        <w:rPr>
          <w:rFonts w:hint="eastAsia" w:ascii="宋体" w:hAnsi="宋体"/>
          <w:color w:val="auto"/>
          <w:kern w:val="0"/>
          <w:sz w:val="24"/>
          <w:u w:val="single"/>
        </w:rPr>
        <w:t>大冶市农村综合产权交易中心（湖北省大冶市七里界国际金融中心二楼）开标室。</w:t>
      </w:r>
    </w:p>
    <w:p w14:paraId="5A1C97EB">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cs="宋体"/>
          <w:b/>
          <w:bCs/>
          <w:color w:val="auto"/>
          <w:sz w:val="24"/>
          <w:szCs w:val="24"/>
          <w:lang w:val="en-US" w:eastAsia="zh-CN"/>
        </w:rPr>
        <w:t>六</w:t>
      </w:r>
      <w:r>
        <w:rPr>
          <w:rFonts w:hint="eastAsia" w:ascii="宋体" w:hAnsi="宋体" w:eastAsia="宋体" w:cs="宋体"/>
          <w:b/>
          <w:bCs/>
          <w:color w:val="auto"/>
          <w:sz w:val="24"/>
          <w:szCs w:val="24"/>
          <w:lang w:val="zh-CN" w:eastAsia="zh-CN"/>
        </w:rPr>
        <w:t>、其他补充事宜</w:t>
      </w:r>
    </w:p>
    <w:p w14:paraId="46AF97D2">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1、本次谈判采用资格后审（合格）制。未按要求提供资格后审证明文件或资格审查不合格的作无效投标处理（资格审查的具体要求见谈判文件《第四章 评审办法及评审标准》）。</w:t>
      </w:r>
    </w:p>
    <w:p w14:paraId="57F9BFAB">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2、本次谈判公告将在</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val="en-US" w:eastAsia="zh-CN"/>
        </w:rPr>
        <w:t>发布。若谈判时间、地点以及采购项目其它相关内容发生变更，其变更内容将同步发布变更公告，请各供应商随时关注相关信息。</w:t>
      </w:r>
    </w:p>
    <w:p w14:paraId="2617E23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3B91FACD">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cs="宋体"/>
          <w:b/>
          <w:bCs/>
          <w:color w:val="auto"/>
          <w:sz w:val="24"/>
          <w:szCs w:val="24"/>
          <w:lang w:val="en-US" w:eastAsia="zh-CN"/>
        </w:rPr>
        <w:t>七</w:t>
      </w:r>
      <w:r>
        <w:rPr>
          <w:rFonts w:hint="eastAsia" w:ascii="宋体" w:hAnsi="宋体" w:eastAsia="宋体" w:cs="宋体"/>
          <w:b/>
          <w:bCs/>
          <w:color w:val="auto"/>
          <w:sz w:val="24"/>
          <w:szCs w:val="24"/>
          <w:lang w:val="zh-CN" w:eastAsia="zh-CN"/>
        </w:rPr>
        <w:t>、凡对本次采购提出询问，请按以下方式联系</w:t>
      </w:r>
    </w:p>
    <w:p w14:paraId="15880812">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1、采购人信息</w:t>
      </w:r>
    </w:p>
    <w:p w14:paraId="237231D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hr-HR" w:eastAsia="zh-CN"/>
        </w:rPr>
        <w:t>大冶市金山店镇马坪村村民委员会</w:t>
      </w:r>
    </w:p>
    <w:p w14:paraId="2743DCAF">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址：</w:t>
      </w:r>
      <w:r>
        <w:rPr>
          <w:rFonts w:hint="eastAsia" w:ascii="宋体" w:hAnsi="宋体" w:eastAsia="宋体" w:cs="宋体"/>
          <w:color w:val="auto"/>
          <w:sz w:val="24"/>
          <w:szCs w:val="24"/>
          <w:lang w:eastAsia="zh-CN"/>
        </w:rPr>
        <w:t>大冶市</w:t>
      </w:r>
      <w:r>
        <w:rPr>
          <w:rFonts w:hint="eastAsia" w:ascii="宋体" w:hAnsi="宋体" w:cs="宋体"/>
          <w:color w:val="auto"/>
          <w:sz w:val="24"/>
          <w:szCs w:val="24"/>
          <w:lang w:val="hr-HR" w:eastAsia="zh-CN"/>
        </w:rPr>
        <w:t>金山店镇马坪村</w:t>
      </w:r>
    </w:p>
    <w:p w14:paraId="33A1A01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137-9778-6796</w:t>
      </w:r>
    </w:p>
    <w:p w14:paraId="364D345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14:paraId="56295B9A">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olor w:val="auto"/>
          <w:sz w:val="24"/>
          <w:lang w:eastAsia="zh-CN"/>
        </w:rPr>
        <w:t>湖北千御项目管理有限公司</w:t>
      </w:r>
    </w:p>
    <w:p w14:paraId="601B537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 xml:space="preserve"> 址：</w:t>
      </w:r>
      <w:r>
        <w:rPr>
          <w:rFonts w:hint="eastAsia" w:ascii="宋体" w:hAnsi="宋体" w:cs="宋体"/>
          <w:color w:val="auto"/>
          <w:sz w:val="24"/>
          <w:szCs w:val="24"/>
          <w:lang w:val="zh-CN" w:eastAsia="zh-CN"/>
        </w:rPr>
        <w:t>大冶市港湖村大箕路还建楼二期20栋二单元102室</w:t>
      </w:r>
    </w:p>
    <w:p w14:paraId="48E9FC1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z w:val="24"/>
          <w:szCs w:val="24"/>
          <w:lang w:val="zh-CN" w:eastAsia="zh-CN"/>
        </w:rPr>
        <w:t>：</w:t>
      </w:r>
      <w:r>
        <w:rPr>
          <w:rFonts w:hint="eastAsia" w:ascii="宋体" w:hAnsi="宋体" w:eastAsia="宋体" w:cs="Times New Roman"/>
          <w:color w:val="auto"/>
          <w:sz w:val="24"/>
          <w:lang w:val="en-US" w:eastAsia="zh-CN"/>
        </w:rPr>
        <w:t>139-9597-9131</w:t>
      </w:r>
      <w:r>
        <w:rPr>
          <w:rFonts w:hint="eastAsia" w:ascii="宋体" w:hAnsi="宋体" w:eastAsia="宋体" w:cs="Times New Roman"/>
          <w:color w:val="auto"/>
          <w:sz w:val="24"/>
          <w:lang w:eastAsia="zh-CN"/>
        </w:rPr>
        <w:t xml:space="preserve"> </w:t>
      </w:r>
    </w:p>
    <w:p w14:paraId="51CC590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14:paraId="48FCEF9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w:t>
      </w:r>
      <w:r>
        <w:rPr>
          <w:rFonts w:hint="eastAsia" w:ascii="宋体" w:hAnsi="宋体" w:cs="宋体"/>
          <w:color w:val="auto"/>
          <w:sz w:val="24"/>
          <w:szCs w:val="24"/>
          <w:lang w:val="en-US" w:eastAsia="zh-CN"/>
        </w:rPr>
        <w:t>钱工</w:t>
      </w:r>
    </w:p>
    <w:p w14:paraId="1C55B5D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b/>
          <w:bCs/>
          <w:color w:val="auto"/>
          <w:sz w:val="30"/>
          <w:szCs w:val="30"/>
          <w:lang w:val="en-US" w:eastAsia="zh-CN"/>
        </w:rPr>
      </w:pPr>
      <w:r>
        <w:rPr>
          <w:rFonts w:hint="eastAsia" w:ascii="宋体" w:hAnsi="宋体" w:eastAsia="宋体" w:cs="宋体"/>
          <w:color w:val="auto"/>
          <w:sz w:val="24"/>
          <w:szCs w:val="24"/>
          <w:lang w:val="en-US" w:eastAsia="zh-CN"/>
        </w:rPr>
        <w:t>电      话：</w:t>
      </w:r>
      <w:r>
        <w:rPr>
          <w:rFonts w:hint="eastAsia" w:ascii="宋体" w:hAnsi="宋体" w:eastAsia="宋体" w:cs="Times New Roman"/>
          <w:color w:val="auto"/>
          <w:sz w:val="24"/>
          <w:lang w:val="en-US" w:eastAsia="zh-CN"/>
        </w:rPr>
        <w:t>139-9597-9131</w:t>
      </w:r>
      <w:r>
        <w:rPr>
          <w:rFonts w:hint="eastAsia" w:ascii="宋体" w:hAnsi="宋体" w:eastAsia="宋体" w:cs="Times New Roman"/>
          <w:color w:val="auto"/>
          <w:sz w:val="24"/>
          <w:lang w:eastAsia="zh-CN"/>
        </w:rPr>
        <w:t xml:space="preserve"> </w:t>
      </w:r>
    </w:p>
    <w:p w14:paraId="5FE5C1B6">
      <w:pPr>
        <w:keepNext w:val="0"/>
        <w:keepLines w:val="0"/>
        <w:pageBreakBefore w:val="0"/>
        <w:widowControl/>
        <w:kinsoku/>
        <w:wordWrap/>
        <w:overflowPunct/>
        <w:topLinePunct w:val="0"/>
        <w:autoSpaceDE/>
        <w:autoSpaceDN/>
        <w:bidi w:val="0"/>
        <w:adjustRightInd/>
        <w:snapToGrid/>
        <w:spacing w:line="240" w:lineRule="exact"/>
        <w:ind w:right="0" w:firstLine="0"/>
        <w:jc w:val="both"/>
        <w:textAlignment w:val="auto"/>
        <w:rPr>
          <w:rFonts w:hint="eastAsia" w:ascii="宋体" w:hAnsi="宋体" w:eastAsia="宋体" w:cs="宋体"/>
          <w:b/>
          <w:bCs/>
          <w:color w:val="auto"/>
          <w:sz w:val="32"/>
          <w:szCs w:val="32"/>
          <w:lang w:eastAsia="zh-CN"/>
        </w:rPr>
      </w:pPr>
    </w:p>
    <w:p w14:paraId="3E91121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auto"/>
          <w:sz w:val="24"/>
          <w:szCs w:val="24"/>
          <w:lang w:val="zh-CN" w:eastAsia="zh-CN"/>
        </w:rPr>
      </w:pPr>
      <w:r>
        <w:rPr>
          <w:rFonts w:hint="eastAsia" w:ascii="宋体" w:hAnsi="宋体" w:cs="宋体"/>
          <w:b/>
          <w:bCs/>
          <w:color w:val="auto"/>
          <w:sz w:val="24"/>
          <w:szCs w:val="24"/>
          <w:lang w:val="zh-CN" w:eastAsia="zh-CN"/>
        </w:rPr>
        <w:t>湖北千御项目管理有限公司</w:t>
      </w:r>
    </w:p>
    <w:p w14:paraId="7835969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auto"/>
          <w:sz w:val="24"/>
          <w:szCs w:val="24"/>
          <w:lang w:val="zh-CN" w:eastAsia="zh-CN"/>
        </w:rPr>
      </w:pPr>
      <w:r>
        <w:rPr>
          <w:rFonts w:hint="eastAsia" w:ascii="宋体" w:hAnsi="宋体" w:cs="宋体"/>
          <w:b/>
          <w:bCs/>
          <w:color w:val="auto"/>
          <w:sz w:val="24"/>
          <w:szCs w:val="24"/>
          <w:lang w:val="zh-CN" w:eastAsia="zh-CN"/>
        </w:rPr>
        <w:t>2024年06月1</w:t>
      </w:r>
      <w:r>
        <w:rPr>
          <w:rFonts w:hint="eastAsia" w:ascii="宋体" w:hAnsi="宋体" w:cs="宋体"/>
          <w:b/>
          <w:bCs/>
          <w:color w:val="auto"/>
          <w:sz w:val="24"/>
          <w:szCs w:val="24"/>
          <w:lang w:val="en-US" w:eastAsia="zh-CN"/>
        </w:rPr>
        <w:t>9</w:t>
      </w:r>
      <w:r>
        <w:rPr>
          <w:rFonts w:hint="eastAsia" w:ascii="宋体" w:hAnsi="宋体" w:cs="宋体"/>
          <w:b/>
          <w:bCs/>
          <w:color w:val="auto"/>
          <w:sz w:val="24"/>
          <w:szCs w:val="24"/>
          <w:lang w:val="zh-CN" w:eastAsia="zh-CN"/>
        </w:rPr>
        <w:t>日</w:t>
      </w:r>
    </w:p>
    <w:p w14:paraId="04F2AA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sz w:val="28"/>
          <w:szCs w:val="28"/>
        </w:rPr>
      </w:pPr>
      <w:r>
        <w:rPr>
          <w:rFonts w:hint="eastAsia" w:ascii="宋体" w:hAnsi="宋体" w:eastAsia="宋体" w:cs="宋体"/>
          <w:b/>
          <w:sz w:val="28"/>
          <w:szCs w:val="28"/>
        </w:rPr>
        <w:br w:type="page"/>
      </w:r>
    </w:p>
    <w:p w14:paraId="34712A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val="hr-HR"/>
        </w:rPr>
      </w:pPr>
      <w:r>
        <w:rPr>
          <w:rFonts w:hint="eastAsia" w:ascii="宋体" w:hAnsi="宋体" w:eastAsia="宋体" w:cs="宋体"/>
          <w:b/>
          <w:bCs w:val="0"/>
          <w:sz w:val="36"/>
          <w:szCs w:val="36"/>
          <w:lang w:val="hr-HR"/>
        </w:rPr>
        <w:t xml:space="preserve">第二章 </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谈判</w:t>
      </w:r>
      <w:r>
        <w:rPr>
          <w:rFonts w:hint="eastAsia" w:ascii="宋体" w:hAnsi="宋体" w:eastAsia="宋体" w:cs="宋体"/>
          <w:b/>
          <w:bCs w:val="0"/>
          <w:sz w:val="36"/>
          <w:szCs w:val="36"/>
          <w:lang w:val="hr-HR"/>
        </w:rPr>
        <w:t>须知</w:t>
      </w:r>
    </w:p>
    <w:p w14:paraId="0BED3B3E">
      <w:pPr>
        <w:keepNext w:val="0"/>
        <w:keepLines w:val="0"/>
        <w:pageBreakBefore w:val="0"/>
        <w:widowControl/>
        <w:kinsoku/>
        <w:wordWrap/>
        <w:overflowPunct/>
        <w:topLinePunct w:val="0"/>
        <w:autoSpaceDE/>
        <w:autoSpaceDN/>
        <w:bidi w:val="0"/>
        <w:adjustRightInd/>
        <w:snapToGrid/>
        <w:spacing w:before="160" w:beforeLines="50" w:after="160" w:afterLines="50" w:line="240" w:lineRule="auto"/>
        <w:ind w:right="0" w:firstLine="0"/>
        <w:jc w:val="center"/>
        <w:textAlignment w:val="auto"/>
        <w:rPr>
          <w:rFonts w:hint="eastAsia" w:ascii="宋体" w:hAnsi="宋体" w:eastAsia="宋体" w:cs="宋体"/>
          <w:b/>
          <w:bCs/>
          <w:color w:val="auto"/>
          <w:sz w:val="28"/>
          <w:szCs w:val="28"/>
          <w:lang w:eastAsia="zh-CN"/>
        </w:rPr>
      </w:pPr>
      <w:r>
        <w:rPr>
          <w:rFonts w:hint="eastAsia" w:ascii="宋体" w:hAnsi="宋体" w:cs="宋体"/>
          <w:b w:val="0"/>
          <w:bCs w:val="0"/>
          <w:color w:val="auto"/>
          <w:sz w:val="28"/>
          <w:szCs w:val="28"/>
          <w:u w:val="single"/>
          <w:lang w:eastAsia="zh-CN"/>
        </w:rPr>
        <w:t>谈判</w:t>
      </w:r>
      <w:r>
        <w:rPr>
          <w:rFonts w:hint="eastAsia" w:ascii="宋体" w:hAnsi="宋体" w:eastAsia="宋体" w:cs="宋体"/>
          <w:b w:val="0"/>
          <w:bCs w:val="0"/>
          <w:color w:val="auto"/>
          <w:sz w:val="28"/>
          <w:szCs w:val="28"/>
          <w:u w:val="single"/>
          <w:lang w:eastAsia="zh-CN"/>
        </w:rPr>
        <w:t>须知前附表</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14:paraId="2003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EECE1" w:themeFill="background2"/>
            <w:vAlign w:val="center"/>
          </w:tcPr>
          <w:p w14:paraId="3FF4C05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701" w:type="dxa"/>
            <w:shd w:val="clear" w:color="auto" w:fill="EEECE1" w:themeFill="background2"/>
            <w:vAlign w:val="center"/>
          </w:tcPr>
          <w:p w14:paraId="5AE2F45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633" w:type="dxa"/>
            <w:shd w:val="clear" w:color="auto" w:fill="EEECE1" w:themeFill="background2"/>
            <w:vAlign w:val="center"/>
          </w:tcPr>
          <w:p w14:paraId="1D01A4E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14:paraId="2D56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9ED968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701" w:type="dxa"/>
            <w:vAlign w:val="center"/>
          </w:tcPr>
          <w:p w14:paraId="0AB5D732">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633" w:type="dxa"/>
            <w:vAlign w:val="center"/>
          </w:tcPr>
          <w:p w14:paraId="6B30ABCD">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cs="宋体"/>
                <w:color w:val="auto"/>
                <w:spacing w:val="0"/>
                <w:sz w:val="21"/>
                <w:szCs w:val="21"/>
                <w:lang w:val="zh-CN" w:eastAsia="zh-CN"/>
              </w:rPr>
              <w:t>大冶市金山店镇马坪村党群服务中心建设工程</w:t>
            </w:r>
          </w:p>
        </w:tc>
      </w:tr>
      <w:tr w14:paraId="5934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31B886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701" w:type="dxa"/>
            <w:vAlign w:val="center"/>
          </w:tcPr>
          <w:p w14:paraId="6B0CE84A">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项目地</w:t>
            </w:r>
            <w:r>
              <w:rPr>
                <w:rFonts w:hint="eastAsia" w:ascii="宋体" w:hAnsi="宋体" w:eastAsia="宋体" w:cs="宋体"/>
                <w:color w:val="auto"/>
                <w:sz w:val="21"/>
                <w:szCs w:val="21"/>
                <w:lang w:val="en-US" w:eastAsia="zh-CN"/>
              </w:rPr>
              <w:t>点</w:t>
            </w:r>
          </w:p>
        </w:tc>
        <w:tc>
          <w:tcPr>
            <w:tcW w:w="6633" w:type="dxa"/>
            <w:vAlign w:val="center"/>
          </w:tcPr>
          <w:p w14:paraId="029419CB">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cs="宋体"/>
                <w:color w:val="auto"/>
                <w:spacing w:val="0"/>
                <w:sz w:val="21"/>
                <w:szCs w:val="21"/>
                <w:lang w:val="zh-CN" w:eastAsia="zh-CN"/>
              </w:rPr>
              <w:t>大冶市金山店镇马坪村</w:t>
            </w:r>
          </w:p>
        </w:tc>
      </w:tr>
      <w:tr w14:paraId="38ED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2D10D8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w:t>
            </w:r>
          </w:p>
        </w:tc>
        <w:tc>
          <w:tcPr>
            <w:tcW w:w="1701" w:type="dxa"/>
            <w:vAlign w:val="center"/>
          </w:tcPr>
          <w:p w14:paraId="305D53B7">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内容</w:t>
            </w:r>
          </w:p>
        </w:tc>
        <w:tc>
          <w:tcPr>
            <w:tcW w:w="6633" w:type="dxa"/>
            <w:vAlign w:val="center"/>
          </w:tcPr>
          <w:p w14:paraId="35AED432">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hAnsi="宋体" w:cs="宋体"/>
                <w:color w:val="auto"/>
                <w:sz w:val="21"/>
                <w:szCs w:val="21"/>
                <w:lang w:val="zh-CN" w:eastAsia="zh-CN"/>
              </w:rPr>
              <w:t>详见工程量清单中所包含的全部内容</w:t>
            </w:r>
          </w:p>
        </w:tc>
      </w:tr>
      <w:tr w14:paraId="2193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5BBF85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p>
        </w:tc>
        <w:tc>
          <w:tcPr>
            <w:tcW w:w="1701" w:type="dxa"/>
            <w:vAlign w:val="center"/>
          </w:tcPr>
          <w:p w14:paraId="58758D8B">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633" w:type="dxa"/>
            <w:vAlign w:val="center"/>
          </w:tcPr>
          <w:p w14:paraId="56E4E2C9">
            <w:pPr>
              <w:pStyle w:val="39"/>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工程竣工验收合格经审计后支付至审计金额60%，第二年付至90%，第三年付清。</w:t>
            </w:r>
          </w:p>
        </w:tc>
      </w:tr>
      <w:tr w14:paraId="4CE6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563CE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5</w:t>
            </w:r>
          </w:p>
        </w:tc>
        <w:tc>
          <w:tcPr>
            <w:tcW w:w="1701" w:type="dxa"/>
            <w:vAlign w:val="center"/>
          </w:tcPr>
          <w:p w14:paraId="6FEA2AA2">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资金来源</w:t>
            </w:r>
          </w:p>
        </w:tc>
        <w:tc>
          <w:tcPr>
            <w:tcW w:w="6633" w:type="dxa"/>
            <w:vAlign w:val="center"/>
          </w:tcPr>
          <w:p w14:paraId="4AE4F932">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上级奖补+村</w:t>
            </w:r>
            <w:bookmarkStart w:id="5" w:name="_GoBack"/>
            <w:bookmarkEnd w:id="5"/>
            <w:r>
              <w:rPr>
                <w:rFonts w:hint="eastAsia" w:hAnsi="宋体" w:cs="宋体"/>
                <w:color w:val="auto"/>
                <w:sz w:val="21"/>
                <w:szCs w:val="21"/>
                <w:lang w:val="en-US" w:eastAsia="zh-CN" w:bidi="ar-SA"/>
              </w:rPr>
              <w:t>自筹</w:t>
            </w:r>
          </w:p>
        </w:tc>
      </w:tr>
      <w:tr w14:paraId="11D4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22CF7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6</w:t>
            </w:r>
          </w:p>
        </w:tc>
        <w:tc>
          <w:tcPr>
            <w:tcW w:w="1701" w:type="dxa"/>
            <w:vAlign w:val="center"/>
          </w:tcPr>
          <w:p w14:paraId="69D65417">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质量目标</w:t>
            </w:r>
          </w:p>
        </w:tc>
        <w:tc>
          <w:tcPr>
            <w:tcW w:w="6633" w:type="dxa"/>
            <w:vAlign w:val="center"/>
          </w:tcPr>
          <w:p w14:paraId="141509BD">
            <w:pPr>
              <w:pStyle w:val="20"/>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bookmarkStart w:id="0" w:name="EB481e95dc62cd48af982c4c4a948b092c"/>
            <w:r>
              <w:rPr>
                <w:rFonts w:hint="eastAsia" w:ascii="宋体" w:hAnsi="宋体" w:eastAsia="宋体" w:cs="宋体"/>
                <w:color w:val="auto"/>
                <w:sz w:val="21"/>
                <w:szCs w:val="21"/>
                <w:lang w:val="en-US" w:eastAsia="zh-CN" w:bidi="ar-SA"/>
              </w:rPr>
              <w:t>达到国家有关现行质量验收规范要求合格标准</w:t>
            </w:r>
            <w:bookmarkEnd w:id="0"/>
          </w:p>
        </w:tc>
      </w:tr>
      <w:tr w14:paraId="2CE6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E06E4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7</w:t>
            </w:r>
          </w:p>
        </w:tc>
        <w:tc>
          <w:tcPr>
            <w:tcW w:w="1701" w:type="dxa"/>
            <w:vAlign w:val="center"/>
          </w:tcPr>
          <w:p w14:paraId="19354065">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质</w:t>
            </w:r>
            <w:r>
              <w:rPr>
                <w:rFonts w:hint="eastAsia" w:ascii="宋体" w:hAnsi="宋体" w:eastAsia="宋体" w:cs="宋体"/>
                <w:color w:val="auto"/>
                <w:sz w:val="21"/>
                <w:szCs w:val="21"/>
                <w:lang w:val="en-US" w:eastAsia="zh-CN"/>
              </w:rPr>
              <w:t>保期</w:t>
            </w:r>
          </w:p>
        </w:tc>
        <w:tc>
          <w:tcPr>
            <w:tcW w:w="6633" w:type="dxa"/>
            <w:vAlign w:val="center"/>
          </w:tcPr>
          <w:p w14:paraId="4B42ED42">
            <w:pPr>
              <w:pStyle w:val="20"/>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项目质保期为</w:t>
            </w:r>
            <w:r>
              <w:rPr>
                <w:rFonts w:hint="eastAsia" w:hAnsi="宋体" w:cs="宋体"/>
                <w:color w:val="auto"/>
                <w:sz w:val="21"/>
                <w:szCs w:val="21"/>
                <w:lang w:val="en-US" w:eastAsia="zh-CN" w:bidi="ar-SA"/>
              </w:rPr>
              <w:t>2</w:t>
            </w:r>
            <w:r>
              <w:rPr>
                <w:rFonts w:hint="eastAsia" w:ascii="宋体" w:hAnsi="宋体" w:eastAsia="宋体" w:cs="宋体"/>
                <w:color w:val="auto"/>
                <w:sz w:val="21"/>
                <w:szCs w:val="21"/>
                <w:lang w:val="en-US" w:eastAsia="zh-CN" w:bidi="ar-SA"/>
              </w:rPr>
              <w:t>年，从竣工验收合格之日起计</w:t>
            </w:r>
          </w:p>
        </w:tc>
      </w:tr>
      <w:tr w14:paraId="05B3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0B2B5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8</w:t>
            </w:r>
          </w:p>
        </w:tc>
        <w:tc>
          <w:tcPr>
            <w:tcW w:w="1701" w:type="dxa"/>
            <w:vAlign w:val="center"/>
          </w:tcPr>
          <w:p w14:paraId="6D230104">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履</w:t>
            </w:r>
            <w:r>
              <w:rPr>
                <w:rFonts w:hint="eastAsia" w:ascii="宋体" w:hAnsi="宋体" w:eastAsia="宋体" w:cs="宋体"/>
                <w:color w:val="auto"/>
                <w:sz w:val="21"/>
                <w:szCs w:val="21"/>
                <w:lang w:val="en-US" w:eastAsia="zh-CN"/>
              </w:rPr>
              <w:t>约</w:t>
            </w:r>
            <w:r>
              <w:rPr>
                <w:rFonts w:hint="eastAsia" w:ascii="宋体" w:hAnsi="宋体" w:eastAsia="宋体" w:cs="宋体"/>
                <w:color w:val="auto"/>
                <w:sz w:val="21"/>
                <w:szCs w:val="21"/>
                <w:lang w:val="zh-CN" w:eastAsia="zh-CN"/>
              </w:rPr>
              <w:t>期限</w:t>
            </w:r>
          </w:p>
        </w:tc>
        <w:tc>
          <w:tcPr>
            <w:tcW w:w="6633" w:type="dxa"/>
            <w:vAlign w:val="center"/>
          </w:tcPr>
          <w:p w14:paraId="1DE8271A">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zh-CN" w:eastAsia="zh-CN" w:bidi="ar-SA"/>
              </w:rPr>
            </w:pPr>
            <w:r>
              <w:rPr>
                <w:rFonts w:hint="eastAsia" w:ascii="宋体" w:hAnsi="宋体" w:cs="宋体"/>
                <w:color w:val="auto"/>
                <w:sz w:val="21"/>
                <w:szCs w:val="21"/>
                <w:lang w:val="en-US" w:eastAsia="zh-CN" w:bidi="ar-SA"/>
              </w:rPr>
              <w:t>合同签订后120日历天</w:t>
            </w:r>
          </w:p>
        </w:tc>
      </w:tr>
      <w:tr w14:paraId="431C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5ED6C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9</w:t>
            </w:r>
          </w:p>
        </w:tc>
        <w:tc>
          <w:tcPr>
            <w:tcW w:w="1701" w:type="dxa"/>
            <w:vAlign w:val="center"/>
          </w:tcPr>
          <w:p w14:paraId="1A125AD1">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资质要求</w:t>
            </w:r>
          </w:p>
        </w:tc>
        <w:tc>
          <w:tcPr>
            <w:tcW w:w="6633" w:type="dxa"/>
            <w:vAlign w:val="center"/>
          </w:tcPr>
          <w:p w14:paraId="14737192">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SA"/>
              </w:rPr>
              <w:t>详见</w:t>
            </w:r>
            <w:r>
              <w:rPr>
                <w:rFonts w:hint="eastAsia" w:ascii="宋体" w:hAnsi="宋体" w:cs="宋体"/>
                <w:color w:val="auto"/>
                <w:sz w:val="21"/>
                <w:szCs w:val="21"/>
                <w:lang w:val="en-US" w:eastAsia="zh-CN" w:bidi="ar-SA"/>
              </w:rPr>
              <w:t>谈判</w:t>
            </w:r>
            <w:r>
              <w:rPr>
                <w:rFonts w:hint="eastAsia" w:ascii="宋体" w:hAnsi="宋体" w:eastAsia="宋体" w:cs="宋体"/>
                <w:color w:val="auto"/>
                <w:sz w:val="21"/>
                <w:szCs w:val="21"/>
                <w:lang w:val="en-US" w:eastAsia="zh-CN" w:bidi="ar-SA"/>
              </w:rPr>
              <w:t>文件第一部分第二款“申请人的资格要求”</w:t>
            </w:r>
          </w:p>
        </w:tc>
      </w:tr>
      <w:tr w14:paraId="22CA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E270A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0</w:t>
            </w:r>
          </w:p>
        </w:tc>
        <w:tc>
          <w:tcPr>
            <w:tcW w:w="1701" w:type="dxa"/>
            <w:vAlign w:val="center"/>
          </w:tcPr>
          <w:p w14:paraId="41C48B63">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633" w:type="dxa"/>
            <w:vAlign w:val="center"/>
          </w:tcPr>
          <w:p w14:paraId="48D41740">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60日历天（从递交响应文件截止之日算起）</w:t>
            </w:r>
          </w:p>
        </w:tc>
      </w:tr>
      <w:tr w14:paraId="0769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647F4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11</w:t>
            </w:r>
          </w:p>
        </w:tc>
        <w:tc>
          <w:tcPr>
            <w:tcW w:w="1701" w:type="dxa"/>
            <w:vAlign w:val="center"/>
          </w:tcPr>
          <w:p w14:paraId="3D39C689">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资格审查方法</w:t>
            </w:r>
          </w:p>
        </w:tc>
        <w:tc>
          <w:tcPr>
            <w:tcW w:w="6633" w:type="dxa"/>
            <w:vAlign w:val="center"/>
          </w:tcPr>
          <w:p w14:paraId="5202DA03">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资格后审</w:t>
            </w:r>
          </w:p>
        </w:tc>
      </w:tr>
      <w:tr w14:paraId="0D93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DF794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12</w:t>
            </w:r>
          </w:p>
        </w:tc>
        <w:tc>
          <w:tcPr>
            <w:tcW w:w="1701" w:type="dxa"/>
            <w:vAlign w:val="center"/>
          </w:tcPr>
          <w:p w14:paraId="56D00D32">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采购方式</w:t>
            </w:r>
          </w:p>
        </w:tc>
        <w:tc>
          <w:tcPr>
            <w:tcW w:w="6633" w:type="dxa"/>
            <w:vAlign w:val="center"/>
          </w:tcPr>
          <w:p w14:paraId="00E7E9C0">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竞争性</w:t>
            </w:r>
            <w:r>
              <w:rPr>
                <w:rFonts w:hint="eastAsia" w:hAnsi="宋体" w:cs="宋体"/>
                <w:color w:val="auto"/>
                <w:sz w:val="21"/>
                <w:szCs w:val="21"/>
                <w:lang w:val="en-US" w:eastAsia="zh-CN" w:bidi="ar-SA"/>
              </w:rPr>
              <w:t>谈判</w:t>
            </w:r>
          </w:p>
        </w:tc>
      </w:tr>
      <w:tr w14:paraId="34F4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18EED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3</w:t>
            </w:r>
          </w:p>
        </w:tc>
        <w:tc>
          <w:tcPr>
            <w:tcW w:w="1701" w:type="dxa"/>
            <w:vAlign w:val="center"/>
          </w:tcPr>
          <w:p w14:paraId="2E50EA48">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响应</w:t>
            </w:r>
          </w:p>
          <w:p w14:paraId="792A0DA4">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文件份数</w:t>
            </w:r>
          </w:p>
        </w:tc>
        <w:tc>
          <w:tcPr>
            <w:tcW w:w="6633" w:type="dxa"/>
            <w:vAlign w:val="center"/>
          </w:tcPr>
          <w:p w14:paraId="32C465EE">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color w:val="auto"/>
                <w:sz w:val="21"/>
                <w:szCs w:val="21"/>
                <w:u w:val="none"/>
                <w:lang w:val="en-US" w:eastAsia="zh-CN"/>
              </w:rPr>
            </w:pPr>
            <w:r>
              <w:rPr>
                <w:rFonts w:hint="eastAsia" w:ascii="宋体" w:hAnsi="宋体" w:eastAsia="宋体" w:cs="宋体"/>
                <w:b w:val="0"/>
                <w:bCs/>
                <w:color w:val="auto"/>
                <w:sz w:val="21"/>
                <w:szCs w:val="21"/>
                <w:u w:val="none"/>
                <w:lang w:val="en-US" w:eastAsia="zh-CN"/>
              </w:rPr>
              <w:t>一式</w:t>
            </w:r>
            <w:r>
              <w:rPr>
                <w:rFonts w:hint="eastAsia" w:hAnsi="宋体" w:cs="宋体"/>
                <w:b w:val="0"/>
                <w:bCs/>
                <w:color w:val="auto"/>
                <w:sz w:val="21"/>
                <w:szCs w:val="21"/>
                <w:u w:val="none"/>
                <w:lang w:val="en-US" w:eastAsia="zh-CN"/>
              </w:rPr>
              <w:t>四</w:t>
            </w:r>
            <w:r>
              <w:rPr>
                <w:rFonts w:hint="eastAsia" w:ascii="宋体" w:hAnsi="宋体" w:eastAsia="宋体" w:cs="宋体"/>
                <w:b w:val="0"/>
                <w:bCs/>
                <w:color w:val="auto"/>
                <w:sz w:val="21"/>
                <w:szCs w:val="21"/>
                <w:u w:val="none"/>
                <w:lang w:val="en-US" w:eastAsia="zh-CN"/>
              </w:rPr>
              <w:t>份（正本</w:t>
            </w:r>
            <w:r>
              <w:rPr>
                <w:rFonts w:hint="eastAsia" w:hAnsi="宋体" w:cs="宋体"/>
                <w:b w:val="0"/>
                <w:bCs/>
                <w:color w:val="auto"/>
                <w:sz w:val="21"/>
                <w:szCs w:val="21"/>
                <w:u w:val="none"/>
                <w:lang w:val="en-US" w:eastAsia="zh-CN"/>
              </w:rPr>
              <w:t>一</w:t>
            </w:r>
            <w:r>
              <w:rPr>
                <w:rFonts w:hint="eastAsia" w:ascii="宋体" w:hAnsi="宋体" w:eastAsia="宋体" w:cs="宋体"/>
                <w:b w:val="0"/>
                <w:bCs/>
                <w:color w:val="auto"/>
                <w:sz w:val="21"/>
                <w:szCs w:val="21"/>
                <w:u w:val="none"/>
                <w:lang w:val="en-US" w:eastAsia="zh-CN"/>
              </w:rPr>
              <w:t>份，副本</w:t>
            </w:r>
            <w:r>
              <w:rPr>
                <w:rFonts w:hint="eastAsia" w:hAnsi="宋体" w:cs="宋体"/>
                <w:b w:val="0"/>
                <w:bCs/>
                <w:color w:val="auto"/>
                <w:sz w:val="21"/>
                <w:szCs w:val="21"/>
                <w:u w:val="none"/>
                <w:lang w:val="en-US" w:eastAsia="zh-CN"/>
              </w:rPr>
              <w:t>三</w:t>
            </w:r>
            <w:r>
              <w:rPr>
                <w:rFonts w:hint="eastAsia" w:ascii="宋体" w:hAnsi="宋体" w:eastAsia="宋体" w:cs="宋体"/>
                <w:b w:val="0"/>
                <w:bCs/>
                <w:color w:val="auto"/>
                <w:sz w:val="21"/>
                <w:szCs w:val="21"/>
                <w:u w:val="none"/>
                <w:lang w:val="en-US" w:eastAsia="zh-CN"/>
              </w:rPr>
              <w:t>份）</w:t>
            </w:r>
          </w:p>
          <w:p w14:paraId="18274C52">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b w:val="0"/>
                <w:bCs/>
                <w:color w:val="auto"/>
                <w:sz w:val="21"/>
                <w:szCs w:val="21"/>
                <w:u w:val="none"/>
                <w:lang w:val="en-US" w:eastAsia="zh-CN"/>
              </w:rPr>
              <w:t>所有响应文件必须单面打印</w:t>
            </w:r>
          </w:p>
        </w:tc>
      </w:tr>
      <w:tr w14:paraId="20F0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2DE93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4</w:t>
            </w:r>
          </w:p>
        </w:tc>
        <w:tc>
          <w:tcPr>
            <w:tcW w:w="1701" w:type="dxa"/>
            <w:vAlign w:val="center"/>
          </w:tcPr>
          <w:p w14:paraId="26601CA0">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提出答疑</w:t>
            </w:r>
          </w:p>
        </w:tc>
        <w:tc>
          <w:tcPr>
            <w:tcW w:w="6633" w:type="dxa"/>
            <w:vAlign w:val="center"/>
          </w:tcPr>
          <w:p w14:paraId="1C33E415">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u w:val="single"/>
                <w:lang w:eastAsia="zh-CN"/>
              </w:rPr>
              <w:t>20</w:t>
            </w:r>
            <w:r>
              <w:rPr>
                <w:rFonts w:hint="eastAsia" w:ascii="宋体" w:hAnsi="宋体" w:eastAsia="宋体" w:cs="宋体"/>
                <w:b/>
                <w:color w:val="auto"/>
                <w:sz w:val="21"/>
                <w:szCs w:val="21"/>
                <w:u w:val="single"/>
                <w:lang w:val="en-US" w:eastAsia="zh-CN"/>
              </w:rPr>
              <w:t>2</w:t>
            </w:r>
            <w:r>
              <w:rPr>
                <w:rFonts w:hint="eastAsia" w:hAnsi="宋体" w:cs="宋体"/>
                <w:b/>
                <w:color w:val="auto"/>
                <w:sz w:val="21"/>
                <w:szCs w:val="21"/>
                <w:u w:val="single"/>
                <w:lang w:val="en-US" w:eastAsia="zh-CN"/>
              </w:rPr>
              <w:t>4</w:t>
            </w:r>
            <w:r>
              <w:rPr>
                <w:rFonts w:hint="eastAsia" w:ascii="宋体" w:hAnsi="宋体" w:eastAsia="宋体" w:cs="宋体"/>
                <w:b/>
                <w:color w:val="auto"/>
                <w:sz w:val="21"/>
                <w:szCs w:val="21"/>
                <w:u w:val="single"/>
                <w:lang w:eastAsia="zh-CN"/>
              </w:rPr>
              <w:t>年</w:t>
            </w:r>
            <w:r>
              <w:rPr>
                <w:rFonts w:hint="eastAsia" w:hAnsi="宋体" w:cs="宋体"/>
                <w:b/>
                <w:color w:val="auto"/>
                <w:sz w:val="21"/>
                <w:szCs w:val="21"/>
                <w:u w:val="single"/>
                <w:lang w:val="en-US" w:eastAsia="zh-CN"/>
              </w:rPr>
              <w:t>06</w:t>
            </w:r>
            <w:r>
              <w:rPr>
                <w:rFonts w:hint="eastAsia" w:ascii="宋体" w:hAnsi="宋体" w:eastAsia="宋体" w:cs="宋体"/>
                <w:b/>
                <w:color w:val="auto"/>
                <w:sz w:val="21"/>
                <w:szCs w:val="21"/>
                <w:u w:val="single"/>
                <w:lang w:eastAsia="zh-CN"/>
              </w:rPr>
              <w:t>月</w:t>
            </w:r>
            <w:r>
              <w:rPr>
                <w:rFonts w:hint="eastAsia" w:hAnsi="宋体" w:cs="宋体"/>
                <w:b/>
                <w:color w:val="auto"/>
                <w:sz w:val="21"/>
                <w:szCs w:val="21"/>
                <w:u w:val="single"/>
                <w:lang w:val="en-US" w:eastAsia="zh-CN"/>
              </w:rPr>
              <w:t>25</w:t>
            </w:r>
            <w:r>
              <w:rPr>
                <w:rFonts w:hint="eastAsia" w:ascii="宋体" w:hAnsi="宋体" w:eastAsia="宋体" w:cs="宋体"/>
                <w:b/>
                <w:color w:val="auto"/>
                <w:sz w:val="21"/>
                <w:szCs w:val="21"/>
                <w:u w:val="single"/>
                <w:lang w:eastAsia="zh-CN"/>
              </w:rPr>
              <w:t>日</w:t>
            </w:r>
            <w:r>
              <w:rPr>
                <w:rFonts w:hint="eastAsia" w:ascii="宋体" w:hAnsi="宋体" w:eastAsia="宋体" w:cs="宋体"/>
                <w:color w:val="auto"/>
                <w:sz w:val="21"/>
                <w:szCs w:val="21"/>
                <w:lang w:eastAsia="zh-CN"/>
              </w:rPr>
              <w:t>之前将要求答疑的问题加盖公章的扫描件发</w:t>
            </w:r>
            <w:r>
              <w:rPr>
                <w:rFonts w:hint="eastAsia" w:ascii="宋体" w:hAnsi="宋体" w:eastAsia="宋体" w:cs="宋体"/>
                <w:color w:val="auto"/>
                <w:sz w:val="21"/>
                <w:szCs w:val="21"/>
                <w:lang w:val="en-US" w:eastAsia="zh-CN"/>
              </w:rPr>
              <w:t>至</w:t>
            </w:r>
            <w:r>
              <w:rPr>
                <w:rFonts w:hint="eastAsia" w:hAnsi="宋体" w:cs="宋体"/>
                <w:color w:val="auto"/>
                <w:sz w:val="21"/>
                <w:szCs w:val="21"/>
                <w:lang w:val="en-US" w:eastAsia="zh-CN"/>
              </w:rPr>
              <w:t>代理公司指定邮箱。</w:t>
            </w:r>
            <w:r>
              <w:rPr>
                <w:rFonts w:hint="eastAsia" w:ascii="宋体" w:hAnsi="宋体" w:eastAsia="宋体" w:cs="宋体"/>
                <w:color w:val="auto"/>
                <w:sz w:val="21"/>
                <w:szCs w:val="21"/>
                <w:lang w:eastAsia="zh-CN"/>
              </w:rPr>
              <w:t>联系人：</w:t>
            </w:r>
            <w:r>
              <w:rPr>
                <w:rFonts w:hint="eastAsia" w:hAnsi="宋体" w:cs="宋体"/>
                <w:color w:val="auto"/>
                <w:sz w:val="21"/>
                <w:szCs w:val="21"/>
                <w:lang w:val="en-US" w:eastAsia="zh-CN"/>
              </w:rPr>
              <w:t>钱工</w:t>
            </w:r>
            <w:r>
              <w:rPr>
                <w:rFonts w:hint="eastAsia" w:ascii="宋体" w:hAnsi="宋体" w:eastAsia="宋体" w:cs="宋体"/>
                <w:color w:val="auto"/>
                <w:sz w:val="21"/>
                <w:szCs w:val="21"/>
                <w:lang w:eastAsia="zh-CN"/>
              </w:rPr>
              <w:t>（</w:t>
            </w:r>
            <w:r>
              <w:rPr>
                <w:rFonts w:hint="eastAsia" w:ascii="宋体" w:hAnsi="宋体" w:eastAsia="宋体" w:cs="Times New Roman"/>
                <w:color w:val="auto"/>
                <w:sz w:val="24"/>
                <w:lang w:val="en-US" w:eastAsia="zh-CN"/>
              </w:rPr>
              <w:t>139-9597-9131</w:t>
            </w:r>
            <w:r>
              <w:rPr>
                <w:rFonts w:hint="eastAsia" w:ascii="宋体" w:hAnsi="宋体" w:eastAsia="宋体" w:cs="宋体"/>
                <w:color w:val="auto"/>
                <w:sz w:val="21"/>
                <w:szCs w:val="21"/>
                <w:lang w:eastAsia="zh-CN"/>
              </w:rPr>
              <w:t>）。</w:t>
            </w:r>
          </w:p>
        </w:tc>
      </w:tr>
      <w:tr w14:paraId="56E7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396FB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15</w:t>
            </w:r>
          </w:p>
        </w:tc>
        <w:tc>
          <w:tcPr>
            <w:tcW w:w="1701" w:type="dxa"/>
            <w:vAlign w:val="center"/>
          </w:tcPr>
          <w:p w14:paraId="3A2AA4C4">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答疑文件</w:t>
            </w:r>
            <w:r>
              <w:rPr>
                <w:rFonts w:hint="eastAsia" w:ascii="宋体" w:hAnsi="宋体" w:eastAsia="宋体" w:cs="宋体"/>
                <w:color w:val="auto"/>
                <w:sz w:val="21"/>
                <w:szCs w:val="21"/>
                <w:lang w:val="en-US" w:eastAsia="zh-CN"/>
              </w:rPr>
              <w:t>发布</w:t>
            </w:r>
          </w:p>
          <w:p w14:paraId="1E2FF8DB">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lang w:eastAsia="zh-CN"/>
              </w:rPr>
              <w:t>截止时间</w:t>
            </w:r>
          </w:p>
        </w:tc>
        <w:tc>
          <w:tcPr>
            <w:tcW w:w="6633" w:type="dxa"/>
            <w:vAlign w:val="center"/>
          </w:tcPr>
          <w:p w14:paraId="5FE69013">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地点：</w:t>
            </w:r>
            <w:r>
              <w:rPr>
                <w:rFonts w:hint="eastAsia" w:hAnsi="宋体" w:cs="宋体"/>
                <w:b/>
                <w:bCs/>
                <w:color w:val="auto"/>
                <w:sz w:val="21"/>
                <w:szCs w:val="21"/>
                <w:lang w:val="zh-CN" w:eastAsia="zh-CN"/>
              </w:rPr>
              <w:t>云上大冶聚焦三农（http://dayeyun.cjyun.org/z/133229/）</w:t>
            </w:r>
          </w:p>
          <w:p w14:paraId="716CF91B">
            <w:pPr>
              <w:pStyle w:val="20"/>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bCs/>
                <w:color w:val="auto"/>
                <w:sz w:val="21"/>
                <w:szCs w:val="21"/>
                <w:lang w:eastAsia="zh-CN"/>
              </w:rPr>
              <w:t>时间：</w:t>
            </w:r>
            <w:r>
              <w:rPr>
                <w:rFonts w:hint="eastAsia" w:ascii="宋体" w:hAnsi="宋体" w:eastAsia="宋体" w:cs="宋体"/>
                <w:b/>
                <w:bCs/>
                <w:color w:val="auto"/>
                <w:sz w:val="21"/>
                <w:szCs w:val="21"/>
                <w:u w:val="single"/>
                <w:lang w:val="en-US" w:eastAsia="zh-CN"/>
              </w:rPr>
              <w:t>202</w:t>
            </w:r>
            <w:r>
              <w:rPr>
                <w:rFonts w:hint="eastAsia" w:hAnsi="宋体" w:cs="宋体"/>
                <w:b/>
                <w:bCs/>
                <w:color w:val="auto"/>
                <w:sz w:val="21"/>
                <w:szCs w:val="21"/>
                <w:u w:val="single"/>
                <w:lang w:val="en-US" w:eastAsia="zh-CN"/>
              </w:rPr>
              <w:t>4</w:t>
            </w:r>
            <w:r>
              <w:rPr>
                <w:rFonts w:hint="eastAsia" w:ascii="宋体" w:hAnsi="宋体" w:eastAsia="宋体" w:cs="宋体"/>
                <w:b/>
                <w:bCs/>
                <w:color w:val="auto"/>
                <w:sz w:val="21"/>
                <w:szCs w:val="21"/>
                <w:u w:val="single"/>
                <w:lang w:val="en-US" w:eastAsia="zh-CN"/>
              </w:rPr>
              <w:t>年</w:t>
            </w:r>
            <w:r>
              <w:rPr>
                <w:rFonts w:hint="eastAsia" w:hAnsi="宋体" w:cs="宋体"/>
                <w:b/>
                <w:bCs/>
                <w:color w:val="auto"/>
                <w:sz w:val="21"/>
                <w:szCs w:val="21"/>
                <w:u w:val="single"/>
                <w:lang w:val="en-US" w:eastAsia="zh-CN"/>
              </w:rPr>
              <w:t>06</w:t>
            </w:r>
            <w:r>
              <w:rPr>
                <w:rFonts w:hint="eastAsia" w:ascii="宋体" w:hAnsi="宋体" w:eastAsia="宋体" w:cs="宋体"/>
                <w:b/>
                <w:bCs/>
                <w:color w:val="auto"/>
                <w:sz w:val="21"/>
                <w:szCs w:val="21"/>
                <w:u w:val="single"/>
                <w:lang w:val="en-US" w:eastAsia="zh-CN"/>
              </w:rPr>
              <w:t>月</w:t>
            </w:r>
            <w:r>
              <w:rPr>
                <w:rFonts w:hint="eastAsia" w:hAnsi="宋体" w:cs="宋体"/>
                <w:b/>
                <w:bCs/>
                <w:color w:val="auto"/>
                <w:sz w:val="21"/>
                <w:szCs w:val="21"/>
                <w:u w:val="single"/>
                <w:lang w:val="en-US" w:eastAsia="zh-CN"/>
              </w:rPr>
              <w:t>26</w:t>
            </w:r>
            <w:r>
              <w:rPr>
                <w:rFonts w:hint="eastAsia" w:ascii="宋体" w:hAnsi="宋体" w:eastAsia="宋体" w:cs="宋体"/>
                <w:b/>
                <w:bCs/>
                <w:color w:val="auto"/>
                <w:sz w:val="21"/>
                <w:szCs w:val="21"/>
                <w:u w:val="single"/>
                <w:lang w:val="en-US" w:eastAsia="zh-CN"/>
              </w:rPr>
              <w:t>日</w:t>
            </w:r>
          </w:p>
        </w:tc>
      </w:tr>
      <w:tr w14:paraId="4863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8B239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16</w:t>
            </w:r>
          </w:p>
        </w:tc>
        <w:tc>
          <w:tcPr>
            <w:tcW w:w="1701" w:type="dxa"/>
            <w:vAlign w:val="center"/>
          </w:tcPr>
          <w:p w14:paraId="04F88871">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响应文件递交</w:t>
            </w:r>
          </w:p>
          <w:p w14:paraId="63164B26">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地点及截止时间</w:t>
            </w:r>
          </w:p>
        </w:tc>
        <w:tc>
          <w:tcPr>
            <w:tcW w:w="6633" w:type="dxa"/>
            <w:vAlign w:val="center"/>
          </w:tcPr>
          <w:p w14:paraId="75750D04">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地点：</w:t>
            </w:r>
            <w:r>
              <w:rPr>
                <w:rFonts w:hint="eastAsia" w:ascii="宋体" w:hAnsi="宋体" w:cs="宋体"/>
                <w:b/>
                <w:color w:val="auto"/>
                <w:sz w:val="21"/>
                <w:szCs w:val="21"/>
                <w:u w:val="single"/>
                <w:lang w:val="en-US" w:eastAsia="zh-CN"/>
              </w:rPr>
              <w:t>大冶市农村综合产权交易中心（湖北省大冶市七里界国际金融中心二楼）开标室。</w:t>
            </w:r>
          </w:p>
          <w:p w14:paraId="7CFE19E3">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color w:val="auto"/>
                <w:sz w:val="21"/>
                <w:szCs w:val="21"/>
                <w:lang w:eastAsia="zh-CN"/>
              </w:rPr>
              <w:t>时间：</w:t>
            </w:r>
            <w:r>
              <w:rPr>
                <w:rFonts w:hint="eastAsia" w:ascii="宋体" w:hAnsi="宋体" w:cs="宋体"/>
                <w:b/>
                <w:color w:val="auto"/>
                <w:sz w:val="21"/>
                <w:szCs w:val="21"/>
                <w:u w:val="single"/>
                <w:lang w:val="en-US" w:eastAsia="zh-CN"/>
              </w:rPr>
              <w:t>2024年06月27日09时00分</w:t>
            </w:r>
          </w:p>
        </w:tc>
      </w:tr>
      <w:tr w14:paraId="0EE0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901C8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17</w:t>
            </w:r>
          </w:p>
        </w:tc>
        <w:tc>
          <w:tcPr>
            <w:tcW w:w="1701" w:type="dxa"/>
            <w:vAlign w:val="center"/>
          </w:tcPr>
          <w:p w14:paraId="09A2FD86">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地点、时间</w:t>
            </w:r>
          </w:p>
        </w:tc>
        <w:tc>
          <w:tcPr>
            <w:tcW w:w="6633" w:type="dxa"/>
            <w:vAlign w:val="center"/>
          </w:tcPr>
          <w:p w14:paraId="5468A5CF">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w:t>
            </w:r>
            <w:r>
              <w:rPr>
                <w:rFonts w:hint="eastAsia" w:hAnsi="宋体" w:cs="宋体"/>
                <w:color w:val="auto"/>
                <w:sz w:val="21"/>
                <w:szCs w:val="21"/>
                <w:lang w:eastAsia="zh-CN"/>
              </w:rPr>
              <w:t>谈判</w:t>
            </w:r>
            <w:r>
              <w:rPr>
                <w:rFonts w:hint="eastAsia" w:ascii="宋体" w:hAnsi="宋体" w:eastAsia="宋体" w:cs="宋体"/>
                <w:color w:val="auto"/>
                <w:sz w:val="21"/>
                <w:szCs w:val="21"/>
                <w:lang w:eastAsia="zh-CN"/>
              </w:rPr>
              <w:t>响应文件递交截止时间、地点</w:t>
            </w:r>
          </w:p>
        </w:tc>
      </w:tr>
      <w:tr w14:paraId="1B7C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AFD9DF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p>
        </w:tc>
        <w:tc>
          <w:tcPr>
            <w:tcW w:w="1701" w:type="dxa"/>
            <w:vAlign w:val="center"/>
          </w:tcPr>
          <w:p w14:paraId="43BE4B8F">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多标段投标</w:t>
            </w:r>
          </w:p>
        </w:tc>
        <w:tc>
          <w:tcPr>
            <w:tcW w:w="6633" w:type="dxa"/>
            <w:vAlign w:val="center"/>
          </w:tcPr>
          <w:p w14:paraId="32FC4703">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1个标段</w:t>
            </w:r>
          </w:p>
        </w:tc>
      </w:tr>
      <w:tr w14:paraId="7988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ACC69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lang w:val="en-US" w:eastAsia="zh-CN"/>
              </w:rPr>
              <w:t>19</w:t>
            </w:r>
          </w:p>
        </w:tc>
        <w:tc>
          <w:tcPr>
            <w:tcW w:w="1701" w:type="dxa"/>
            <w:vAlign w:val="center"/>
          </w:tcPr>
          <w:p w14:paraId="4296E53A">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谈判保证金</w:t>
            </w:r>
          </w:p>
        </w:tc>
        <w:tc>
          <w:tcPr>
            <w:tcW w:w="6633" w:type="dxa"/>
            <w:vAlign w:val="center"/>
          </w:tcPr>
          <w:p w14:paraId="2105CF85">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本项目不用递交保证金</w:t>
            </w:r>
          </w:p>
        </w:tc>
      </w:tr>
      <w:tr w14:paraId="411B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BD08A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0</w:t>
            </w:r>
          </w:p>
        </w:tc>
        <w:tc>
          <w:tcPr>
            <w:tcW w:w="1701" w:type="dxa"/>
            <w:vAlign w:val="center"/>
          </w:tcPr>
          <w:p w14:paraId="0B808462">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第二轮报价时间 </w:t>
            </w:r>
          </w:p>
        </w:tc>
        <w:tc>
          <w:tcPr>
            <w:tcW w:w="6633" w:type="dxa"/>
            <w:vAlign w:val="center"/>
          </w:tcPr>
          <w:p w14:paraId="15C8DF9A">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发出第二轮报价提示后15分钟</w:t>
            </w:r>
            <w:r>
              <w:rPr>
                <w:rFonts w:hint="eastAsia" w:hAnsi="宋体" w:cs="宋体"/>
                <w:color w:val="auto"/>
                <w:sz w:val="21"/>
                <w:szCs w:val="21"/>
                <w:lang w:val="en-US" w:eastAsia="zh-CN" w:bidi="ar-SA"/>
              </w:rPr>
              <w:t>内，超出将拒收并以第一次报价为准。</w:t>
            </w:r>
          </w:p>
        </w:tc>
      </w:tr>
      <w:tr w14:paraId="1968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84561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1</w:t>
            </w:r>
          </w:p>
        </w:tc>
        <w:tc>
          <w:tcPr>
            <w:tcW w:w="1701" w:type="dxa"/>
            <w:vAlign w:val="center"/>
          </w:tcPr>
          <w:p w14:paraId="17564DF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执行政府采购</w:t>
            </w:r>
          </w:p>
          <w:p w14:paraId="693F1E6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促进中小企业</w:t>
            </w:r>
          </w:p>
          <w:p w14:paraId="1DE1CF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发展政策</w:t>
            </w:r>
          </w:p>
        </w:tc>
        <w:tc>
          <w:tcPr>
            <w:tcW w:w="6633" w:type="dxa"/>
            <w:vAlign w:val="center"/>
          </w:tcPr>
          <w:p w14:paraId="59C4233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本项目为专门面向小微企业，不接受</w:t>
            </w:r>
            <w:r>
              <w:rPr>
                <w:rFonts w:hint="eastAsia" w:ascii="宋体" w:hAnsi="宋体" w:cs="宋体"/>
                <w:color w:val="auto"/>
                <w:sz w:val="21"/>
                <w:szCs w:val="21"/>
                <w:lang w:val="en-US" w:eastAsia="zh-CN" w:bidi="ar-SA"/>
              </w:rPr>
              <w:t>中</w:t>
            </w:r>
            <w:r>
              <w:rPr>
                <w:rFonts w:hint="eastAsia" w:ascii="宋体" w:hAnsi="宋体" w:eastAsia="宋体" w:cs="宋体"/>
                <w:color w:val="auto"/>
                <w:sz w:val="21"/>
                <w:szCs w:val="21"/>
                <w:lang w:val="en-US" w:eastAsia="zh-CN" w:bidi="ar-SA"/>
              </w:rPr>
              <w:t>大型企业投标。供应商须符合《中小企业划型标准规定》（工信部联企业〔2011〕300号文）中“建筑业”对小微企业划型的标准并提供《中小企业声明函》。</w:t>
            </w:r>
            <w:r>
              <w:rPr>
                <w:rFonts w:hint="eastAsia" w:ascii="宋体" w:hAnsi="宋体" w:cs="宋体"/>
                <w:color w:val="auto"/>
                <w:sz w:val="21"/>
                <w:szCs w:val="21"/>
                <w:lang w:val="en-US" w:eastAsia="zh-CN" w:bidi="ar-SA"/>
              </w:rPr>
              <w:t>中</w:t>
            </w:r>
            <w:r>
              <w:rPr>
                <w:rFonts w:hint="eastAsia" w:ascii="宋体" w:hAnsi="宋体" w:eastAsia="宋体" w:cs="宋体"/>
                <w:color w:val="auto"/>
                <w:sz w:val="21"/>
                <w:szCs w:val="21"/>
                <w:lang w:val="en-US" w:eastAsia="zh-CN" w:bidi="ar-SA"/>
              </w:rPr>
              <w:t>大型企业及未提供《中小企业声明函》的企业其响应文件将作无效响应处理。</w:t>
            </w:r>
          </w:p>
        </w:tc>
      </w:tr>
      <w:tr w14:paraId="199A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8623BC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24</w:t>
            </w:r>
          </w:p>
        </w:tc>
        <w:tc>
          <w:tcPr>
            <w:tcW w:w="1701" w:type="dxa"/>
            <w:vAlign w:val="center"/>
          </w:tcPr>
          <w:p w14:paraId="6B6549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代理服务费</w:t>
            </w:r>
          </w:p>
        </w:tc>
        <w:tc>
          <w:tcPr>
            <w:tcW w:w="6633" w:type="dxa"/>
            <w:vAlign w:val="center"/>
          </w:tcPr>
          <w:p w14:paraId="67E0133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本项目招标代理服务费按发改价格[2011]534号文标准收取，由成交供应商在领取成交通知书时支付。</w:t>
            </w:r>
          </w:p>
        </w:tc>
      </w:tr>
    </w:tbl>
    <w:p w14:paraId="5074243B">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p>
    <w:p w14:paraId="1E28227C">
      <w:pPr>
        <w:rPr>
          <w:rFonts w:hint="eastAsia" w:ascii="宋体" w:hAnsi="宋体" w:eastAsia="宋体" w:cs="宋体"/>
          <w:b/>
          <w:sz w:val="24"/>
          <w:szCs w:val="24"/>
        </w:rPr>
      </w:pPr>
      <w:r>
        <w:rPr>
          <w:rFonts w:hint="eastAsia" w:ascii="宋体" w:hAnsi="宋体" w:eastAsia="宋体" w:cs="宋体"/>
          <w:b/>
          <w:sz w:val="24"/>
          <w:szCs w:val="24"/>
        </w:rPr>
        <w:br w:type="page"/>
      </w:r>
    </w:p>
    <w:p w14:paraId="42B5F5B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8"/>
          <w:szCs w:val="28"/>
          <w:highlight w:val="yellow"/>
          <w:lang w:val="en-US" w:eastAsia="zh-CN"/>
        </w:rPr>
      </w:pPr>
      <w:r>
        <w:rPr>
          <w:rFonts w:hint="eastAsia" w:ascii="宋体" w:hAnsi="宋体" w:eastAsia="宋体" w:cs="宋体"/>
          <w:b/>
          <w:bCs/>
          <w:color w:val="auto"/>
          <w:sz w:val="28"/>
          <w:szCs w:val="28"/>
          <w:highlight w:val="yellow"/>
          <w:lang w:eastAsia="zh-CN"/>
        </w:rPr>
        <w:t>谈判须知</w:t>
      </w:r>
      <w:r>
        <w:rPr>
          <w:rFonts w:hint="eastAsia" w:ascii="宋体" w:hAnsi="宋体" w:eastAsia="宋体" w:cs="宋体"/>
          <w:b/>
          <w:bCs/>
          <w:color w:val="auto"/>
          <w:sz w:val="28"/>
          <w:szCs w:val="28"/>
          <w:highlight w:val="yellow"/>
          <w:lang w:val="en-US" w:eastAsia="zh-CN"/>
        </w:rPr>
        <w:t>正文</w:t>
      </w:r>
    </w:p>
    <w:p w14:paraId="242A757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none"/>
          <w:lang w:eastAsia="zh-CN"/>
        </w:rPr>
      </w:pPr>
      <w:r>
        <w:rPr>
          <w:rFonts w:hint="eastAsia" w:ascii="宋体" w:hAnsi="宋体" w:eastAsia="宋体" w:cs="宋体"/>
          <w:b/>
          <w:color w:val="auto"/>
          <w:sz w:val="24"/>
          <w:szCs w:val="24"/>
          <w:u w:val="none"/>
          <w:lang w:eastAsia="zh-CN"/>
        </w:rPr>
        <w:t>A：说明</w:t>
      </w:r>
    </w:p>
    <w:p w14:paraId="401145D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一、采购范围及适用法律</w:t>
      </w:r>
    </w:p>
    <w:p w14:paraId="7A04053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本次采购适用的法律、法规为《中华人民共和国民法典》、《中华人民共和国政府采购法》、《政府采购</w:t>
      </w:r>
      <w:r>
        <w:rPr>
          <w:rFonts w:hint="eastAsia" w:ascii="宋体" w:hAnsi="宋体" w:cs="宋体"/>
          <w:color w:val="auto"/>
          <w:sz w:val="24"/>
          <w:szCs w:val="24"/>
          <w:lang w:val="en-US" w:eastAsia="zh-CN"/>
        </w:rPr>
        <w:t>非招标采购</w:t>
      </w:r>
      <w:r>
        <w:rPr>
          <w:rFonts w:hint="eastAsia" w:ascii="宋体" w:hAnsi="宋体" w:eastAsia="宋体" w:cs="宋体"/>
          <w:color w:val="auto"/>
          <w:sz w:val="24"/>
          <w:szCs w:val="24"/>
          <w:lang w:eastAsia="zh-CN"/>
        </w:rPr>
        <w:t>方式管理办法》。</w:t>
      </w:r>
    </w:p>
    <w:p w14:paraId="3C0D983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lang w:val="en-US" w:eastAsia="zh-CN"/>
        </w:rPr>
        <w:t>当事人</w:t>
      </w:r>
      <w:r>
        <w:rPr>
          <w:rFonts w:hint="eastAsia" w:ascii="宋体" w:hAnsi="宋体" w:eastAsia="宋体" w:cs="宋体"/>
          <w:b/>
          <w:color w:val="auto"/>
          <w:sz w:val="24"/>
          <w:szCs w:val="24"/>
          <w:lang w:eastAsia="zh-CN"/>
        </w:rPr>
        <w:t>定义</w:t>
      </w:r>
    </w:p>
    <w:p w14:paraId="764C354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w:t>
      </w:r>
      <w:r>
        <w:rPr>
          <w:rFonts w:hint="eastAsia" w:ascii="宋体" w:hAnsi="宋体" w:cs="宋体"/>
          <w:color w:val="auto"/>
          <w:sz w:val="24"/>
          <w:szCs w:val="24"/>
          <w:lang w:val="en-US" w:eastAsia="zh-CN"/>
        </w:rPr>
        <w:t>大冶市金山店镇马坪村村民委员会</w:t>
      </w:r>
      <w:r>
        <w:rPr>
          <w:rFonts w:hint="eastAsia" w:ascii="宋体" w:hAnsi="宋体" w:eastAsia="宋体" w:cs="宋体"/>
          <w:color w:val="auto"/>
          <w:sz w:val="24"/>
          <w:szCs w:val="24"/>
          <w:lang w:eastAsia="zh-CN"/>
        </w:rPr>
        <w:t>。</w:t>
      </w:r>
    </w:p>
    <w:p w14:paraId="0946E97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政府</w:t>
      </w:r>
      <w:r>
        <w:rPr>
          <w:rFonts w:hint="eastAsia" w:ascii="宋体" w:hAnsi="宋体" w:eastAsia="宋体" w:cs="宋体"/>
          <w:color w:val="auto"/>
          <w:sz w:val="24"/>
          <w:szCs w:val="24"/>
          <w:lang w:eastAsia="zh-CN"/>
        </w:rPr>
        <w:t>采购代理机构：</w:t>
      </w:r>
      <w:r>
        <w:rPr>
          <w:rFonts w:hint="eastAsia" w:ascii="宋体" w:hAnsi="宋体" w:cs="宋体"/>
          <w:color w:val="auto"/>
          <w:sz w:val="24"/>
          <w:szCs w:val="24"/>
          <w:lang w:eastAsia="zh-CN"/>
        </w:rPr>
        <w:t>湖北千御项目管理有限公司</w:t>
      </w:r>
      <w:r>
        <w:rPr>
          <w:rFonts w:hint="eastAsia" w:ascii="宋体" w:hAnsi="宋体" w:eastAsia="宋体" w:cs="宋体"/>
          <w:color w:val="auto"/>
          <w:sz w:val="24"/>
          <w:szCs w:val="24"/>
          <w:lang w:eastAsia="zh-CN"/>
        </w:rPr>
        <w:t>。</w:t>
      </w:r>
    </w:p>
    <w:p w14:paraId="35713ED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监管机构：</w:t>
      </w:r>
      <w:r>
        <w:rPr>
          <w:rFonts w:hint="eastAsia" w:ascii="宋体" w:hAnsi="宋体" w:cs="宋体"/>
          <w:color w:val="auto"/>
          <w:sz w:val="24"/>
          <w:szCs w:val="24"/>
          <w:lang w:val="en-US" w:eastAsia="zh-CN"/>
        </w:rPr>
        <w:t>大冶市农村综合产权交易中心监管科</w:t>
      </w:r>
      <w:r>
        <w:rPr>
          <w:rFonts w:hint="eastAsia" w:ascii="宋体" w:hAnsi="宋体" w:eastAsia="宋体" w:cs="宋体"/>
          <w:color w:val="auto"/>
          <w:sz w:val="24"/>
          <w:szCs w:val="24"/>
          <w:lang w:eastAsia="zh-CN"/>
        </w:rPr>
        <w:t>。</w:t>
      </w:r>
    </w:p>
    <w:p w14:paraId="02EF23D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小组：依法组建的竞争性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w:t>
      </w:r>
    </w:p>
    <w:p w14:paraId="6684CDF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、供应商：指符合</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规定的条件、向采购人提交响应文件的供应商或其专业授权经销商。</w:t>
      </w:r>
    </w:p>
    <w:p w14:paraId="24058FB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6、合格的供应商：经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小组资格审查和符合性审查合格的供应商。如果该供应商在本次</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中成交，即成为“成交供应商”。</w:t>
      </w:r>
    </w:p>
    <w:p w14:paraId="25ACD9B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项目属性及</w:t>
      </w:r>
      <w:r>
        <w:rPr>
          <w:rFonts w:hint="eastAsia" w:ascii="宋体" w:hAnsi="宋体" w:eastAsia="宋体" w:cs="宋体"/>
          <w:b/>
          <w:color w:val="auto"/>
          <w:sz w:val="24"/>
          <w:szCs w:val="24"/>
          <w:lang w:eastAsia="zh-CN"/>
        </w:rPr>
        <w:t>定义</w:t>
      </w:r>
    </w:p>
    <w:p w14:paraId="5B4F03C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1、货物：各种形态和种类的物品，包括原材料、燃料、设备、产品等。</w:t>
      </w:r>
    </w:p>
    <w:p w14:paraId="51D502C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文件中没有提及采购货物来源地的，根据《政府采购法》及相关规定均应是本国货物，另有规定的除外。</w:t>
      </w:r>
    </w:p>
    <w:p w14:paraId="646B0EF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 响应的货物应是合法生产的符合国家有关标准要求的货物，且是全新、原装正品，并能够按照合同规定的品牌、产地、质量、价格和有效期等履约。</w:t>
      </w:r>
    </w:p>
    <w:p w14:paraId="180346B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2、工程：建设工程，包括建筑物和构筑物的新建、改建、扩建、装修、拆除、修缮等。</w:t>
      </w:r>
    </w:p>
    <w:p w14:paraId="59F1600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z w:val="24"/>
          <w:szCs w:val="24"/>
          <w:lang w:val="en-US" w:eastAsia="zh-CN"/>
        </w:rPr>
        <w:t>它</w:t>
      </w:r>
      <w:r>
        <w:rPr>
          <w:rFonts w:hint="eastAsia" w:ascii="宋体" w:hAnsi="宋体" w:eastAsia="宋体" w:cs="宋体"/>
          <w:color w:val="auto"/>
          <w:sz w:val="24"/>
          <w:szCs w:val="24"/>
          <w:lang w:eastAsia="zh-CN"/>
        </w:rPr>
        <w:t>采购对象,包括采购人自身需要的服务和采购人向社会公众提供的公共服务。</w:t>
      </w:r>
    </w:p>
    <w:p w14:paraId="5D19786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4、采购人应当按照财政部制定的《政府采购品目分类目录》确定采购项目属性。按照《政府采购品目分类目录》无法确定的，按照有利于采购项目实施的原则确定。</w:t>
      </w:r>
    </w:p>
    <w:p w14:paraId="3C96F4F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四、文件用语简称</w:t>
      </w:r>
    </w:p>
    <w:p w14:paraId="0068923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p>
    <w:p w14:paraId="00B059F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、响应性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文件简称“响应文件”。</w:t>
      </w:r>
    </w:p>
    <w:p w14:paraId="758546A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3、法定代表人授权委托人简称“被授权人”。</w:t>
      </w:r>
    </w:p>
    <w:p w14:paraId="112468B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lang w:eastAsia="zh-CN"/>
        </w:rPr>
        <w:t>、合格的供应商</w:t>
      </w:r>
    </w:p>
    <w:p w14:paraId="6334628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第二款申请人的资格要求</w:t>
      </w:r>
      <w:r>
        <w:rPr>
          <w:rFonts w:hint="eastAsia" w:ascii="宋体" w:hAnsi="宋体" w:eastAsia="宋体" w:cs="宋体"/>
          <w:color w:val="auto"/>
          <w:sz w:val="24"/>
          <w:szCs w:val="24"/>
          <w:lang w:eastAsia="zh-CN"/>
        </w:rPr>
        <w:t>。</w:t>
      </w:r>
    </w:p>
    <w:p w14:paraId="2699862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费用的承担</w:t>
      </w:r>
    </w:p>
    <w:p w14:paraId="579EE79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无论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过程中的做法和结果如何，供应商自行承担所有与参加本项目有关的</w:t>
      </w:r>
      <w:r>
        <w:rPr>
          <w:rFonts w:hint="eastAsia" w:ascii="宋体" w:hAnsi="宋体" w:eastAsia="宋体" w:cs="宋体"/>
          <w:color w:val="auto"/>
          <w:sz w:val="24"/>
          <w:szCs w:val="24"/>
          <w:lang w:val="en-US" w:eastAsia="zh-CN"/>
        </w:rPr>
        <w:t>全部费用，采购人在任何情况下无义务和责任承担上述费用。</w:t>
      </w:r>
    </w:p>
    <w:p w14:paraId="6FA6A7C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2、本项目招标代理服务费按发改价格[2011]534号文标准收取，由成交供应商在领取成交通知书时支付。</w:t>
      </w:r>
    </w:p>
    <w:p w14:paraId="346781B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B：</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eastAsia="zh-CN"/>
        </w:rPr>
        <w:t>文件说明</w:t>
      </w:r>
    </w:p>
    <w:p w14:paraId="05F8E21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文件的说明</w:t>
      </w:r>
    </w:p>
    <w:p w14:paraId="6864352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文件是采购人用以阐明采购项目的内容及要求、</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程序及办法、成交原则、主要合同条款和响应文件格式的文件。</w:t>
      </w:r>
    </w:p>
    <w:p w14:paraId="5F0DBF7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w:t>
      </w:r>
      <w:r>
        <w:rPr>
          <w:rFonts w:hint="eastAsia" w:ascii="宋体" w:hAnsi="宋体" w:cs="宋体"/>
          <w:b/>
          <w:bCs/>
          <w:color w:val="auto"/>
          <w:sz w:val="24"/>
          <w:szCs w:val="24"/>
          <w:lang w:eastAsia="zh-CN"/>
        </w:rPr>
        <w:t>谈判</w:t>
      </w:r>
      <w:r>
        <w:rPr>
          <w:rFonts w:hint="eastAsia" w:ascii="宋体" w:hAnsi="宋体" w:eastAsia="宋体" w:cs="宋体"/>
          <w:b/>
          <w:bCs/>
          <w:color w:val="auto"/>
          <w:sz w:val="24"/>
          <w:szCs w:val="24"/>
          <w:lang w:eastAsia="zh-CN"/>
        </w:rPr>
        <w:t>文件由下述部分组成</w:t>
      </w:r>
    </w:p>
    <w:p w14:paraId="46FE8F4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p>
    <w:p w14:paraId="0BAA46A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w:t>
      </w:r>
    </w:p>
    <w:p w14:paraId="3439E5F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3、项目技术规格、参数及要求；</w:t>
      </w:r>
    </w:p>
    <w:p w14:paraId="34C0CB9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4、评审办法及评审标准；</w:t>
      </w:r>
    </w:p>
    <w:p w14:paraId="1C87DDA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5、合同（样本）；</w:t>
      </w:r>
    </w:p>
    <w:p w14:paraId="44CA24B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6、响应文件格式。</w:t>
      </w:r>
    </w:p>
    <w:p w14:paraId="2AC8A3E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C：</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val="en-US" w:eastAsia="zh-CN"/>
        </w:rPr>
        <w:t>文件</w:t>
      </w:r>
      <w:r>
        <w:rPr>
          <w:rFonts w:hint="eastAsia" w:ascii="宋体" w:hAnsi="宋体" w:eastAsia="宋体" w:cs="宋体"/>
          <w:b/>
          <w:color w:val="auto"/>
          <w:sz w:val="24"/>
          <w:szCs w:val="24"/>
          <w:u w:val="single"/>
          <w:lang w:eastAsia="zh-CN"/>
        </w:rPr>
        <w:t>的澄清和修改</w:t>
      </w:r>
    </w:p>
    <w:p w14:paraId="5E66929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应仔细阅读和检查</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文件的全部内容。如对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文件有任何疑问，应在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须知前附表规定的时间前，以书面形式要求</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文件予以澄清。</w:t>
      </w:r>
    </w:p>
    <w:p w14:paraId="69E2971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采购人对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文件的澄清通过“</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val="en-US" w:eastAsia="zh-CN"/>
        </w:rPr>
        <w:t>”发</w:t>
      </w:r>
      <w:r>
        <w:rPr>
          <w:rFonts w:hint="eastAsia" w:ascii="宋体" w:hAnsi="宋体" w:cs="宋体"/>
          <w:color w:val="auto"/>
          <w:sz w:val="24"/>
          <w:szCs w:val="24"/>
          <w:lang w:val="en-US" w:eastAsia="zh-CN"/>
        </w:rPr>
        <w:t>布</w:t>
      </w:r>
      <w:r>
        <w:rPr>
          <w:rFonts w:hint="eastAsia" w:ascii="宋体" w:hAnsi="宋体" w:eastAsia="宋体" w:cs="宋体"/>
          <w:color w:val="auto"/>
          <w:sz w:val="24"/>
          <w:szCs w:val="24"/>
          <w:lang w:val="en-US" w:eastAsia="zh-CN"/>
        </w:rPr>
        <w:t>，但不指明澄清问题的来源。如果澄清通知发出的时间距</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须知前附表规定的响应文件递交截止时间不足</w:t>
      </w:r>
      <w:r>
        <w:rPr>
          <w:rFonts w:hint="eastAsia" w:ascii="宋体" w:hAnsi="宋体" w:cs="宋体"/>
          <w:color w:val="auto"/>
          <w:sz w:val="24"/>
          <w:szCs w:val="24"/>
          <w:lang w:val="en-US" w:eastAsia="zh-CN"/>
        </w:rPr>
        <w:t>3个工作</w:t>
      </w:r>
      <w:r>
        <w:rPr>
          <w:rFonts w:hint="eastAsia" w:ascii="宋体" w:hAnsi="宋体" w:eastAsia="宋体" w:cs="宋体"/>
          <w:color w:val="auto"/>
          <w:sz w:val="24"/>
          <w:szCs w:val="24"/>
          <w:lang w:val="en-US" w:eastAsia="zh-CN"/>
        </w:rPr>
        <w:t>日，并且澄清的内容影响响应文件编制的，相应延长递交截止时间</w:t>
      </w:r>
      <w:r>
        <w:rPr>
          <w:rFonts w:hint="eastAsia" w:ascii="宋体" w:hAnsi="宋体" w:eastAsia="宋体" w:cs="宋体"/>
          <w:color w:val="auto"/>
          <w:sz w:val="24"/>
          <w:szCs w:val="24"/>
          <w:lang w:eastAsia="zh-CN"/>
        </w:rPr>
        <w:t>。</w:t>
      </w:r>
    </w:p>
    <w:p w14:paraId="377B7C6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三、采购人可用补充文件的方式修正</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，该补充文件将成为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的组成部分。</w:t>
      </w:r>
    </w:p>
    <w:p w14:paraId="75CB04E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四、补充文件</w:t>
      </w:r>
      <w:r>
        <w:rPr>
          <w:rFonts w:hint="eastAsia" w:ascii="宋体" w:hAnsi="宋体" w:eastAsia="宋体" w:cs="宋体"/>
          <w:color w:val="auto"/>
          <w:sz w:val="24"/>
          <w:szCs w:val="24"/>
          <w:lang w:val="en-US" w:eastAsia="zh-CN"/>
        </w:rPr>
        <w:t>以公告形式在</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val="en-US" w:eastAsia="zh-CN"/>
        </w:rPr>
        <w:t>发布，视同所有参与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的供应商都收到了该</w:t>
      </w:r>
      <w:r>
        <w:rPr>
          <w:rFonts w:hint="eastAsia" w:ascii="宋体" w:hAnsi="宋体" w:eastAsia="宋体" w:cs="宋体"/>
          <w:color w:val="auto"/>
          <w:sz w:val="24"/>
          <w:szCs w:val="24"/>
          <w:lang w:eastAsia="zh-CN"/>
        </w:rPr>
        <w:t>补充文件。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应实时关注“</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eastAsia="zh-CN"/>
        </w:rPr>
        <w:t>”上发出的澄清通知，因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自身原因未及时获知澄清内容而导致的任何后果将由</w:t>
      </w:r>
      <w:r>
        <w:rPr>
          <w:rFonts w:hint="eastAsia" w:ascii="宋体" w:hAnsi="宋体" w:eastAsia="宋体" w:cs="宋体"/>
          <w:color w:val="auto"/>
          <w:sz w:val="24"/>
          <w:szCs w:val="24"/>
          <w:lang w:val="en-US" w:eastAsia="zh-CN"/>
        </w:rPr>
        <w:t>其</w:t>
      </w:r>
      <w:r>
        <w:rPr>
          <w:rFonts w:hint="eastAsia" w:ascii="宋体" w:hAnsi="宋体" w:eastAsia="宋体" w:cs="宋体"/>
          <w:color w:val="auto"/>
          <w:sz w:val="24"/>
          <w:szCs w:val="24"/>
          <w:lang w:eastAsia="zh-CN"/>
        </w:rPr>
        <w:t>自行承担。</w:t>
      </w:r>
    </w:p>
    <w:p w14:paraId="261B4F2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、当</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补充（答疑）文件内容相矛盾时，以最后发出的文件为准。</w:t>
      </w:r>
    </w:p>
    <w:p w14:paraId="2EEBC30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pacing w:val="-2"/>
          <w:sz w:val="24"/>
          <w:szCs w:val="24"/>
          <w:lang w:eastAsia="zh-CN"/>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pacing w:val="-2"/>
          <w:sz w:val="24"/>
          <w:szCs w:val="24"/>
          <w:lang w:eastAsia="zh-CN"/>
        </w:rPr>
        <w:t>采购过程中产生的修改或补充文件与原</w:t>
      </w:r>
      <w:r>
        <w:rPr>
          <w:rFonts w:hint="eastAsia" w:ascii="宋体" w:hAnsi="宋体" w:cs="宋体"/>
          <w:color w:val="auto"/>
          <w:spacing w:val="-2"/>
          <w:sz w:val="24"/>
          <w:szCs w:val="24"/>
          <w:lang w:eastAsia="zh-CN"/>
        </w:rPr>
        <w:t>谈判</w:t>
      </w:r>
      <w:r>
        <w:rPr>
          <w:rFonts w:hint="eastAsia" w:ascii="宋体" w:hAnsi="宋体" w:eastAsia="宋体" w:cs="宋体"/>
          <w:color w:val="auto"/>
          <w:spacing w:val="-2"/>
          <w:sz w:val="24"/>
          <w:szCs w:val="24"/>
          <w:lang w:val="en-US" w:eastAsia="zh-CN"/>
        </w:rPr>
        <w:t>文件</w:t>
      </w:r>
      <w:r>
        <w:rPr>
          <w:rFonts w:hint="eastAsia" w:ascii="宋体" w:hAnsi="宋体" w:eastAsia="宋体" w:cs="宋体"/>
          <w:color w:val="auto"/>
          <w:spacing w:val="-2"/>
          <w:sz w:val="24"/>
          <w:szCs w:val="24"/>
          <w:lang w:eastAsia="zh-CN"/>
        </w:rPr>
        <w:t>一样均具有同等的法律效力。</w:t>
      </w:r>
    </w:p>
    <w:p w14:paraId="1066DE6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D：响应文件的制作</w:t>
      </w:r>
    </w:p>
    <w:p w14:paraId="5D470F5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一、原则</w:t>
      </w:r>
    </w:p>
    <w:p w14:paraId="2969ECF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1、谈判供应商对竞争性谈判纸制响应文件的编制应按要求胶装。不得采用活页夹等可随时拆开的方式装订，否则作为无效报价处理。</w:t>
      </w:r>
    </w:p>
    <w:p w14:paraId="37F6FD7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谈判供应商提交的竞争性谈判响应文件以及谈判供应商与（政府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14:paraId="6C4AF3A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3、谈判供应商应认真阅读、并充分理解本文件的全部内容（包括所有的补充、修改内容），承诺并履行本文件中各项条款规定及要求。</w:t>
      </w:r>
    </w:p>
    <w:p w14:paraId="695E426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4、竞争性谈判响应文件必须按本文件的全部内容，包括所有的补充通知及附件进行编制。</w:t>
      </w:r>
    </w:p>
    <w:p w14:paraId="231F4AF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5、如因谈判供应商只填写和提供了本文件要求的部分内容和附件，而给评审造成困难，其可能导致的结果和责任由谈判供应商自行承担。</w:t>
      </w:r>
    </w:p>
    <w:p w14:paraId="07EC4D2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二、响应文件的组成</w:t>
      </w:r>
    </w:p>
    <w:p w14:paraId="5D1B3E1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1、响应文件应包括下列部分（</w:t>
      </w:r>
      <w:r>
        <w:rPr>
          <w:rFonts w:hint="eastAsia" w:ascii="宋体" w:hAnsi="宋体" w:eastAsia="宋体" w:cs="宋体"/>
          <w:color w:val="auto"/>
          <w:sz w:val="24"/>
          <w:szCs w:val="24"/>
          <w:lang w:val="en-US" w:eastAsia="zh-CN"/>
        </w:rPr>
        <w:t>但不限于</w:t>
      </w:r>
      <w:r>
        <w:rPr>
          <w:rFonts w:hint="eastAsia" w:ascii="宋体" w:hAnsi="宋体" w:eastAsia="宋体" w:cs="宋体"/>
          <w:color w:val="auto"/>
          <w:sz w:val="24"/>
          <w:szCs w:val="24"/>
          <w:lang w:eastAsia="zh-CN"/>
        </w:rPr>
        <w:t>）</w:t>
      </w:r>
    </w:p>
    <w:p w14:paraId="7F255900">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书</w:t>
      </w:r>
    </w:p>
    <w:p w14:paraId="669BF24F">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综合报价</w:t>
      </w:r>
      <w:r>
        <w:rPr>
          <w:rFonts w:hint="eastAsia" w:ascii="宋体" w:hAnsi="宋体" w:eastAsia="宋体" w:cs="宋体"/>
          <w:color w:val="auto"/>
          <w:sz w:val="24"/>
          <w:szCs w:val="24"/>
          <w:lang w:eastAsia="zh-CN"/>
        </w:rPr>
        <w:t>表</w:t>
      </w:r>
    </w:p>
    <w:p w14:paraId="7C9CAC84">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已标价</w:t>
      </w:r>
      <w:r>
        <w:rPr>
          <w:rFonts w:hint="eastAsia" w:ascii="宋体" w:hAnsi="宋体" w:eastAsia="宋体" w:cs="宋体"/>
          <w:color w:val="auto"/>
          <w:sz w:val="24"/>
          <w:szCs w:val="24"/>
          <w:lang w:eastAsia="zh-CN"/>
        </w:rPr>
        <w:t>工程量清单</w:t>
      </w:r>
    </w:p>
    <w:p w14:paraId="2B9674C2">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法定代表人</w:t>
      </w:r>
      <w:r>
        <w:rPr>
          <w:rFonts w:hint="eastAsia" w:ascii="宋体" w:hAnsi="宋体" w:cs="宋体"/>
          <w:color w:val="auto"/>
          <w:sz w:val="24"/>
          <w:szCs w:val="24"/>
          <w:lang w:val="en-US" w:eastAsia="zh-CN"/>
        </w:rPr>
        <w:t>或被授权人身份证明</w:t>
      </w:r>
    </w:p>
    <w:p w14:paraId="5F94C5D5">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营业执照等证明文件</w:t>
      </w:r>
    </w:p>
    <w:p w14:paraId="61FA77C0">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承接的类似项目情况表</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w:t>
      </w:r>
      <w:r>
        <w:rPr>
          <w:rFonts w:hint="eastAsia" w:ascii="宋体" w:hAnsi="宋体" w:cs="宋体"/>
          <w:color w:val="auto"/>
          <w:sz w:val="24"/>
          <w:szCs w:val="24"/>
          <w:lang w:eastAsia="zh-CN"/>
        </w:rPr>
        <w:t>）</w:t>
      </w:r>
    </w:p>
    <w:p w14:paraId="0240E3E9">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投入本项目的施工设备情况表</w:t>
      </w:r>
    </w:p>
    <w:p w14:paraId="76FF84BB">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项目管理机构主要人员表</w:t>
      </w:r>
    </w:p>
    <w:p w14:paraId="4DFC414A">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企业信誉</w:t>
      </w:r>
    </w:p>
    <w:p w14:paraId="108EB4F6">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相关技术方案、措施、承诺</w:t>
      </w:r>
    </w:p>
    <w:p w14:paraId="05067C92">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供应商认为需提供的其它有关资料</w:t>
      </w:r>
    </w:p>
    <w:p w14:paraId="38F7615C">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资格后审证明文件</w:t>
      </w:r>
    </w:p>
    <w:p w14:paraId="0B9CE455">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文件要求的其它材料、能展现企业能力、信誉及获表彰情况的其它文件及</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供应商认为有必要提供的材料。</w:t>
      </w:r>
    </w:p>
    <w:p w14:paraId="141678D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三、响应文件制作要求</w:t>
      </w:r>
    </w:p>
    <w:p w14:paraId="4871425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1、响应</w:t>
      </w:r>
      <w:r>
        <w:rPr>
          <w:rFonts w:hint="eastAsia" w:ascii="宋体" w:hAnsi="宋体" w:eastAsia="宋体" w:cs="宋体"/>
          <w:color w:val="auto"/>
          <w:sz w:val="24"/>
          <w:szCs w:val="24"/>
          <w:lang w:eastAsia="zh-CN"/>
        </w:rPr>
        <w:t>文件应按第</w:t>
      </w:r>
      <w:r>
        <w:rPr>
          <w:rFonts w:hint="eastAsia" w:ascii="宋体" w:hAnsi="宋体" w:eastAsia="宋体" w:cs="宋体"/>
          <w:color w:val="auto"/>
          <w:sz w:val="24"/>
          <w:szCs w:val="24"/>
          <w:lang w:val="en-US" w:eastAsia="zh-CN"/>
        </w:rPr>
        <w:t>五部分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文件格式”进行编写，如有必要，可以增加附页，作为</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文件的组成部分。在满足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文件实质性要求的基础上，可以提出比</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文件要求更有利于</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人的承诺。</w:t>
      </w:r>
    </w:p>
    <w:p w14:paraId="598F6BA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2、响应</w:t>
      </w:r>
      <w:r>
        <w:rPr>
          <w:rFonts w:hint="eastAsia" w:ascii="宋体" w:hAnsi="宋体" w:eastAsia="宋体" w:cs="宋体"/>
          <w:color w:val="auto"/>
          <w:sz w:val="24"/>
          <w:szCs w:val="24"/>
          <w:lang w:eastAsia="zh-CN"/>
        </w:rPr>
        <w:t>文件应当对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文件有关</w:t>
      </w:r>
      <w:r>
        <w:rPr>
          <w:rFonts w:hint="eastAsia" w:ascii="宋体" w:hAnsi="宋体" w:eastAsia="宋体" w:cs="宋体"/>
          <w:color w:val="auto"/>
          <w:sz w:val="24"/>
          <w:szCs w:val="24"/>
          <w:lang w:val="en-US" w:eastAsia="zh-CN"/>
        </w:rPr>
        <w:t>项目经理、</w:t>
      </w:r>
      <w:r>
        <w:rPr>
          <w:rFonts w:hint="eastAsia" w:ascii="宋体" w:hAnsi="宋体" w:eastAsia="宋体" w:cs="宋体"/>
          <w:color w:val="auto"/>
          <w:sz w:val="24"/>
          <w:szCs w:val="24"/>
          <w:lang w:eastAsia="zh-CN"/>
        </w:rPr>
        <w:t>履约期限、投标有效期、</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lang w:eastAsia="zh-CN"/>
        </w:rPr>
        <w:t>要求等实质性内容作出响应</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如有漏项或采购人认为其响应性谈判文件有明显缺陷的，造成的后果由谈判供应商自己承担。</w:t>
      </w:r>
    </w:p>
    <w:p w14:paraId="5E54D6E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响应文件应当以纸质印刷体形式编制</w:t>
      </w:r>
      <w:r>
        <w:rPr>
          <w:rFonts w:hint="eastAsia" w:ascii="宋体" w:hAnsi="宋体" w:cs="宋体"/>
          <w:color w:val="auto"/>
          <w:sz w:val="24"/>
          <w:szCs w:val="24"/>
          <w:lang w:eastAsia="zh-CN"/>
        </w:rPr>
        <w:t>（所有响应文件必须</w:t>
      </w:r>
      <w:r>
        <w:rPr>
          <w:rFonts w:hint="eastAsia" w:ascii="宋体" w:hAnsi="宋体" w:cs="宋体"/>
          <w:color w:val="auto"/>
          <w:sz w:val="24"/>
          <w:szCs w:val="24"/>
          <w:lang w:val="en-US" w:eastAsia="zh-CN"/>
        </w:rPr>
        <w:t>单</w:t>
      </w:r>
      <w:r>
        <w:rPr>
          <w:rFonts w:hint="eastAsia" w:ascii="宋体" w:hAnsi="宋体" w:cs="宋体"/>
          <w:color w:val="auto"/>
          <w:sz w:val="24"/>
          <w:szCs w:val="24"/>
          <w:lang w:eastAsia="zh-CN"/>
        </w:rPr>
        <w:t>面打印）</w:t>
      </w:r>
      <w:r>
        <w:rPr>
          <w:rFonts w:hint="eastAsia" w:ascii="宋体" w:hAnsi="宋体" w:eastAsia="宋体" w:cs="宋体"/>
          <w:color w:val="auto"/>
          <w:sz w:val="24"/>
          <w:szCs w:val="24"/>
          <w:lang w:eastAsia="zh-CN"/>
        </w:rPr>
        <w:t>，文件正文要编写目录、页码，且</w:t>
      </w:r>
      <w:r>
        <w:rPr>
          <w:rFonts w:hint="eastAsia" w:ascii="宋体" w:hAnsi="宋体" w:cs="宋体"/>
          <w:color w:val="auto"/>
          <w:sz w:val="24"/>
          <w:szCs w:val="24"/>
          <w:lang w:val="en-US" w:eastAsia="zh-CN"/>
        </w:rPr>
        <w:t>以胶装形式装订</w:t>
      </w:r>
      <w:r>
        <w:rPr>
          <w:rFonts w:hint="eastAsia" w:ascii="宋体" w:hAnsi="宋体" w:eastAsia="宋体" w:cs="宋体"/>
          <w:color w:val="auto"/>
          <w:sz w:val="24"/>
          <w:szCs w:val="24"/>
          <w:lang w:eastAsia="zh-CN"/>
        </w:rPr>
        <w:t>。由于响应文件出现错页、缺页所导致的一切后果由供应商自行承担。</w:t>
      </w:r>
    </w:p>
    <w:p w14:paraId="24AB43C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4、响应文件需提供正本壹份、副本</w:t>
      </w:r>
      <w:r>
        <w:rPr>
          <w:rFonts w:hint="eastAsia" w:ascii="宋体" w:hAnsi="宋体" w:cs="宋体"/>
          <w:color w:val="auto"/>
          <w:sz w:val="24"/>
          <w:szCs w:val="24"/>
          <w:lang w:val="en-US" w:eastAsia="zh-CN"/>
        </w:rPr>
        <w:t>叁</w:t>
      </w:r>
      <w:r>
        <w:rPr>
          <w:rFonts w:hint="eastAsia" w:ascii="宋体" w:hAnsi="宋体" w:eastAsia="宋体" w:cs="宋体"/>
          <w:color w:val="auto"/>
          <w:sz w:val="24"/>
          <w:szCs w:val="24"/>
          <w:lang w:val="en-US" w:eastAsia="zh-CN"/>
        </w:rPr>
        <w:t>份，每份响应文件封面，均要注明“正本”或“副本”字样，副本可以是正本的复印件，一旦正本和副本内容有差异，以正本为准；正本和副本一起密封封装</w:t>
      </w:r>
      <w:r>
        <w:rPr>
          <w:rFonts w:hint="eastAsia" w:ascii="宋体" w:hAnsi="宋体" w:eastAsia="宋体" w:cs="宋体"/>
          <w:color w:val="auto"/>
          <w:sz w:val="24"/>
          <w:szCs w:val="24"/>
          <w:lang w:eastAsia="zh-CN"/>
        </w:rPr>
        <w:t>。</w:t>
      </w:r>
    </w:p>
    <w:p w14:paraId="300E671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、响应文件文字：响应文件均以中文</w:t>
      </w:r>
      <w:r>
        <w:rPr>
          <w:rFonts w:hint="eastAsia" w:ascii="宋体" w:hAnsi="宋体" w:eastAsia="宋体" w:cs="宋体"/>
          <w:color w:val="auto"/>
          <w:sz w:val="24"/>
          <w:szCs w:val="24"/>
          <w:lang w:val="en-US" w:eastAsia="zh-CN"/>
        </w:rPr>
        <w:t>编辑</w:t>
      </w:r>
      <w:r>
        <w:rPr>
          <w:rFonts w:hint="eastAsia" w:ascii="宋体" w:hAnsi="宋体" w:eastAsia="宋体" w:cs="宋体"/>
          <w:color w:val="auto"/>
          <w:sz w:val="24"/>
          <w:szCs w:val="24"/>
          <w:lang w:eastAsia="zh-CN"/>
        </w:rPr>
        <w:t>，中文以外的文字应附以中文译文，中外文不符时以中文为准。</w:t>
      </w:r>
    </w:p>
    <w:p w14:paraId="61C33A8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、响应文件计量单位：除在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的技术规格中有规定的之外，计量单位使用中华人民共和国法定计量单位。</w:t>
      </w:r>
    </w:p>
    <w:p w14:paraId="1E618E8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响应文件必须由</w:t>
      </w:r>
      <w:r>
        <w:rPr>
          <w:rFonts w:hint="eastAsia" w:ascii="宋体" w:hAnsi="宋体" w:cs="宋体"/>
          <w:color w:val="auto"/>
          <w:sz w:val="24"/>
          <w:szCs w:val="24"/>
          <w:lang w:eastAsia="zh-CN"/>
        </w:rPr>
        <w:t>法定代表人</w:t>
      </w:r>
      <w:r>
        <w:rPr>
          <w:rFonts w:hint="eastAsia" w:ascii="宋体" w:hAnsi="宋体" w:cs="宋体"/>
          <w:color w:val="auto"/>
          <w:sz w:val="24"/>
          <w:szCs w:val="24"/>
          <w:lang w:val="en-US" w:eastAsia="zh-CN"/>
        </w:rPr>
        <w:t>或被授权人</w:t>
      </w:r>
      <w:r>
        <w:rPr>
          <w:rFonts w:hint="eastAsia" w:ascii="宋体" w:hAnsi="宋体" w:eastAsia="宋体" w:cs="宋体"/>
          <w:color w:val="auto"/>
          <w:sz w:val="24"/>
          <w:szCs w:val="24"/>
          <w:lang w:eastAsia="zh-CN"/>
        </w:rPr>
        <w:t>在规定处</w:t>
      </w:r>
      <w:r>
        <w:rPr>
          <w:rFonts w:hint="eastAsia" w:ascii="宋体" w:hAnsi="宋体" w:eastAsia="宋体" w:cs="宋体"/>
          <w:color w:val="auto"/>
          <w:sz w:val="24"/>
          <w:szCs w:val="24"/>
          <w:lang w:val="en-US" w:eastAsia="zh-CN"/>
        </w:rPr>
        <w:t>签字（</w:t>
      </w:r>
      <w:r>
        <w:rPr>
          <w:rFonts w:hint="eastAsia" w:ascii="宋体" w:hAnsi="宋体" w:eastAsia="宋体" w:cs="宋体"/>
          <w:color w:val="auto"/>
          <w:sz w:val="24"/>
          <w:szCs w:val="24"/>
          <w:lang w:eastAsia="zh-CN"/>
        </w:rPr>
        <w:t>签章）并</w:t>
      </w:r>
      <w:r>
        <w:rPr>
          <w:rFonts w:hint="eastAsia" w:ascii="宋体" w:hAnsi="宋体" w:cs="宋体"/>
          <w:color w:val="auto"/>
          <w:sz w:val="24"/>
          <w:szCs w:val="24"/>
          <w:lang w:val="en-US" w:eastAsia="zh-CN"/>
        </w:rPr>
        <w:t>逐页</w:t>
      </w:r>
      <w:r>
        <w:rPr>
          <w:rFonts w:hint="eastAsia" w:ascii="宋体" w:hAnsi="宋体" w:eastAsia="宋体" w:cs="宋体"/>
          <w:color w:val="auto"/>
          <w:sz w:val="24"/>
          <w:szCs w:val="24"/>
          <w:lang w:eastAsia="zh-CN"/>
        </w:rPr>
        <w:t>加盖</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公章，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使用</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的个人电子印章或电子签名章</w:t>
      </w:r>
      <w:r>
        <w:rPr>
          <w:rFonts w:hint="eastAsia" w:ascii="宋体" w:hAnsi="宋体" w:eastAsia="宋体" w:cs="宋体"/>
          <w:color w:val="auto"/>
          <w:sz w:val="24"/>
          <w:szCs w:val="24"/>
          <w:lang w:val="en-US" w:eastAsia="zh-CN"/>
        </w:rPr>
        <w:t>及供应商公章电子印章具有同等效力。</w:t>
      </w:r>
    </w:p>
    <w:p w14:paraId="551549A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报价</w:t>
      </w:r>
    </w:p>
    <w:p w14:paraId="41278DF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报价包括供应商首次提交响应文件中的报价、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过程中的报价和最</w:t>
      </w:r>
      <w:r>
        <w:rPr>
          <w:rFonts w:hint="eastAsia" w:ascii="宋体" w:hAnsi="宋体" w:eastAsia="宋体" w:cs="宋体"/>
          <w:color w:val="auto"/>
          <w:sz w:val="24"/>
          <w:szCs w:val="24"/>
          <w:lang w:val="en-US" w:eastAsia="zh-CN"/>
        </w:rPr>
        <w:t>终</w:t>
      </w:r>
      <w:r>
        <w:rPr>
          <w:rFonts w:hint="eastAsia" w:ascii="宋体" w:hAnsi="宋体" w:eastAsia="宋体" w:cs="宋体"/>
          <w:color w:val="auto"/>
          <w:sz w:val="24"/>
          <w:szCs w:val="24"/>
          <w:lang w:eastAsia="zh-CN"/>
        </w:rPr>
        <w:t>报价。除</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文件另有规定外，供应商的报价均应以人民币作为货币单位。</w:t>
      </w:r>
    </w:p>
    <w:p w14:paraId="2109AB8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2、如果分项报价与单价不符的，则以单价为准；小写与大写不符的，以大写为准。</w:t>
      </w:r>
    </w:p>
    <w:p w14:paraId="184365F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3、报价是评标的重要依据之一，但不是评定成交的唯一标准。</w:t>
      </w:r>
    </w:p>
    <w:p w14:paraId="2D11BD8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供应商应按照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文件规定的采购需求及合同条款进行报价，并按</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文件规定的格式报出。报价中不得包含</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文件要求以外的内容，否则在评审时不予核减。报价中也不得缺漏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文件所要求的内容，否则漏项部分的价格需</w:t>
      </w:r>
      <w:r>
        <w:rPr>
          <w:rFonts w:hint="eastAsia" w:ascii="宋体" w:hAnsi="宋体" w:eastAsia="宋体" w:cs="宋体"/>
          <w:color w:val="auto"/>
          <w:sz w:val="24"/>
          <w:szCs w:val="24"/>
          <w:lang w:val="en-US" w:eastAsia="zh-CN"/>
        </w:rPr>
        <w:t>由</w:t>
      </w:r>
      <w:r>
        <w:rPr>
          <w:rFonts w:hint="eastAsia" w:ascii="宋体" w:hAnsi="宋体" w:eastAsia="宋体" w:cs="宋体"/>
          <w:color w:val="auto"/>
          <w:sz w:val="24"/>
          <w:szCs w:val="24"/>
          <w:lang w:eastAsia="zh-CN"/>
        </w:rPr>
        <w:t>该供应商自行</w:t>
      </w:r>
      <w:r>
        <w:rPr>
          <w:rFonts w:hint="eastAsia" w:ascii="宋体" w:hAnsi="宋体" w:eastAsia="宋体" w:cs="宋体"/>
          <w:color w:val="auto"/>
          <w:sz w:val="24"/>
          <w:szCs w:val="24"/>
          <w:lang w:val="en-US" w:eastAsia="zh-CN"/>
        </w:rPr>
        <w:t>承担</w:t>
      </w:r>
      <w:r>
        <w:rPr>
          <w:rFonts w:hint="eastAsia" w:ascii="宋体" w:hAnsi="宋体" w:eastAsia="宋体" w:cs="宋体"/>
          <w:color w:val="auto"/>
          <w:sz w:val="24"/>
          <w:szCs w:val="24"/>
          <w:lang w:eastAsia="zh-CN"/>
        </w:rPr>
        <w:t>。</w:t>
      </w:r>
    </w:p>
    <w:p w14:paraId="04ADE3E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对于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文件中未列明、而供应商认为必需的费用也需列入总报价。在合同实施时，采购人将不予支付成交供应商响应文件没有列入的项目费用，并认为此项目的费用已包括在总报价中。</w:t>
      </w:r>
    </w:p>
    <w:p w14:paraId="7371C78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供应商可根据企业具体情况在合理范围内自主考虑报价，但不得高于预算金额、控制价及不得低于成本价，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后的报价（第二次报价）为最终报价，采购人不支付报价以外的任何费用。</w:t>
      </w:r>
    </w:p>
    <w:p w14:paraId="02476E2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供应商的报价明显低于其他通过符合性审查供应商的报价，有可能影响产品质量或者不能诚信履约的，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应当要求其在评标</w:t>
      </w:r>
      <w:r>
        <w:rPr>
          <w:rFonts w:hint="eastAsia" w:ascii="宋体" w:hAnsi="宋体" w:eastAsia="宋体" w:cs="宋体"/>
          <w:color w:val="auto"/>
          <w:sz w:val="24"/>
          <w:szCs w:val="24"/>
          <w:lang w:val="en-US" w:eastAsia="zh-CN"/>
        </w:rPr>
        <w:t>过程中</w:t>
      </w:r>
      <w:r>
        <w:rPr>
          <w:rFonts w:hint="eastAsia" w:ascii="宋体" w:hAnsi="宋体" w:eastAsia="宋体" w:cs="宋体"/>
          <w:color w:val="auto"/>
          <w:sz w:val="24"/>
          <w:szCs w:val="24"/>
          <w:lang w:eastAsia="zh-CN"/>
        </w:rPr>
        <w:t>合理的时间内提供说明及相关证明材料；供应商不能证明其报价合理性的，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应当将其作为无效投标处理。</w:t>
      </w:r>
    </w:p>
    <w:p w14:paraId="7674A42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8、供应商在响应文件中注明免费的项目将被视为包含在报价中。</w:t>
      </w:r>
    </w:p>
    <w:p w14:paraId="2C87C4C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9、成交供应商应负责本项目相关售后服务等全部工作，文件另有规定的除外。</w:t>
      </w:r>
    </w:p>
    <w:p w14:paraId="7EE41EA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五、</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有效期</w:t>
      </w:r>
    </w:p>
    <w:p w14:paraId="1162626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须知前附表规定的投标有效期内，</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不得要求撤销或修改其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14:paraId="0E10C1E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2、出现特殊情况需要延长投标有效期的，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人以书面形式通知所有</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延长投标有效期。</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同意延长的，但不得要求或被允许修改或撤销其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拒绝延长的，其投标失效。</w:t>
      </w:r>
    </w:p>
    <w:p w14:paraId="5494E38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六、响应文件的修改与撤回</w:t>
      </w:r>
    </w:p>
    <w:p w14:paraId="0991F86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公告规定的</w:t>
      </w:r>
      <w:r>
        <w:rPr>
          <w:rFonts w:hint="eastAsia" w:ascii="宋体" w:hAnsi="宋体" w:eastAsia="宋体" w:cs="宋体"/>
          <w:color w:val="auto"/>
          <w:sz w:val="24"/>
          <w:szCs w:val="24"/>
          <w:lang w:val="en-US" w:eastAsia="zh-CN"/>
        </w:rPr>
        <w:t>响应文件提交</w:t>
      </w:r>
      <w:r>
        <w:rPr>
          <w:rFonts w:hint="eastAsia" w:ascii="宋体" w:hAnsi="宋体" w:eastAsia="宋体" w:cs="宋体"/>
          <w:color w:val="auto"/>
          <w:sz w:val="24"/>
          <w:szCs w:val="24"/>
          <w:lang w:eastAsia="zh-CN"/>
        </w:rPr>
        <w:t>截止时间前，</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可以修改或撤回已递交的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14:paraId="31C32C9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2、供应商于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文件递交截止时间前可以补充、修改或撤回响应文件，并书面通知采购人</w:t>
      </w:r>
      <w:r>
        <w:rPr>
          <w:rFonts w:hint="eastAsia" w:ascii="宋体" w:hAnsi="宋体" w:eastAsia="宋体" w:cs="宋体"/>
          <w:color w:val="auto"/>
          <w:sz w:val="24"/>
          <w:szCs w:val="24"/>
          <w:lang w:eastAsia="zh-CN"/>
        </w:rPr>
        <w:t>。</w:t>
      </w:r>
    </w:p>
    <w:p w14:paraId="0AA6F0E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3、除供应商对错处作必要修改外，响应文件中不许有加行、涂抹或改写。如有修改错漏处，必须由供应商</w:t>
      </w:r>
      <w:r>
        <w:rPr>
          <w:rFonts w:hint="eastAsia" w:ascii="宋体" w:hAnsi="宋体" w:cs="宋体"/>
          <w:color w:val="auto"/>
          <w:sz w:val="24"/>
          <w:szCs w:val="24"/>
          <w:lang w:val="en-US" w:eastAsia="zh-CN"/>
        </w:rPr>
        <w:t>法定代表人</w:t>
      </w:r>
      <w:r>
        <w:rPr>
          <w:rFonts w:hint="eastAsia" w:ascii="宋体" w:hAnsi="宋体" w:eastAsia="宋体" w:cs="宋体"/>
          <w:color w:val="auto"/>
          <w:sz w:val="24"/>
          <w:szCs w:val="24"/>
          <w:lang w:val="en-US" w:eastAsia="zh-CN"/>
        </w:rPr>
        <w:t>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val="en-US" w:eastAsia="zh-CN"/>
        </w:rPr>
        <w:t>授权人签字（</w:t>
      </w:r>
      <w:r>
        <w:rPr>
          <w:rFonts w:hint="eastAsia" w:ascii="宋体" w:hAnsi="宋体" w:eastAsia="宋体" w:cs="宋体"/>
          <w:color w:val="auto"/>
          <w:sz w:val="24"/>
          <w:szCs w:val="24"/>
          <w:lang w:eastAsia="zh-CN"/>
        </w:rPr>
        <w:t>签章）</w:t>
      </w:r>
      <w:r>
        <w:rPr>
          <w:rFonts w:hint="eastAsia" w:ascii="宋体" w:hAnsi="宋体" w:eastAsia="宋体" w:cs="宋体"/>
          <w:color w:val="auto"/>
          <w:sz w:val="24"/>
          <w:szCs w:val="24"/>
          <w:lang w:val="en-US" w:eastAsia="zh-CN"/>
        </w:rPr>
        <w:t>并加盖</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公章</w:t>
      </w:r>
      <w:r>
        <w:rPr>
          <w:rFonts w:hint="eastAsia" w:ascii="宋体" w:hAnsi="宋体" w:eastAsia="宋体" w:cs="宋体"/>
          <w:color w:val="auto"/>
          <w:sz w:val="24"/>
          <w:szCs w:val="24"/>
          <w:lang w:eastAsia="zh-CN"/>
        </w:rPr>
        <w:t>。</w:t>
      </w:r>
    </w:p>
    <w:p w14:paraId="7613042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E：响应文件的递交</w:t>
      </w:r>
    </w:p>
    <w:p w14:paraId="2C31A56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1、供应商递交响应文件的截止时间</w:t>
      </w:r>
      <w:r>
        <w:rPr>
          <w:rFonts w:hint="eastAsia" w:ascii="宋体" w:hAnsi="宋体" w:cs="宋体"/>
          <w:color w:val="auto"/>
          <w:sz w:val="24"/>
          <w:szCs w:val="24"/>
          <w:lang w:val="en-US" w:eastAsia="zh-CN"/>
        </w:rPr>
        <w:t>及地点</w:t>
      </w:r>
      <w:r>
        <w:rPr>
          <w:rFonts w:hint="eastAsia" w:ascii="宋体" w:hAnsi="宋体" w:eastAsia="宋体" w:cs="宋体"/>
          <w:color w:val="auto"/>
          <w:sz w:val="24"/>
          <w:szCs w:val="24"/>
          <w:lang w:eastAsia="zh-CN"/>
        </w:rPr>
        <w:t>：见</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w:t>
      </w:r>
    </w:p>
    <w:p w14:paraId="2E5F547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2、响应文件必须</w:t>
      </w:r>
      <w:r>
        <w:rPr>
          <w:rFonts w:hint="eastAsia" w:ascii="宋体" w:hAnsi="宋体" w:cs="宋体"/>
          <w:color w:val="auto"/>
          <w:sz w:val="24"/>
          <w:szCs w:val="24"/>
          <w:lang w:val="en-US" w:eastAsia="zh-CN"/>
        </w:rPr>
        <w:t>由供应商的</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授权人当面递交。</w:t>
      </w:r>
    </w:p>
    <w:p w14:paraId="159AC5C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供应商应充分考虑</w:t>
      </w:r>
      <w:r>
        <w:rPr>
          <w:rFonts w:hint="eastAsia" w:ascii="宋体" w:hAnsi="宋体" w:cs="宋体"/>
          <w:color w:val="auto"/>
          <w:sz w:val="24"/>
          <w:szCs w:val="24"/>
          <w:lang w:val="en-US" w:eastAsia="zh-CN"/>
        </w:rPr>
        <w:t>递交</w:t>
      </w:r>
      <w:r>
        <w:rPr>
          <w:rFonts w:hint="eastAsia" w:ascii="宋体" w:hAnsi="宋体" w:eastAsia="宋体" w:cs="宋体"/>
          <w:color w:val="auto"/>
          <w:sz w:val="24"/>
          <w:szCs w:val="24"/>
          <w:lang w:eastAsia="zh-CN"/>
        </w:rPr>
        <w:t>文件时的不可预见因素，未在响应文件截止时间前完成</w:t>
      </w:r>
      <w:r>
        <w:rPr>
          <w:rFonts w:hint="eastAsia" w:ascii="宋体" w:hAnsi="宋体" w:cs="宋体"/>
          <w:color w:val="auto"/>
          <w:sz w:val="24"/>
          <w:szCs w:val="24"/>
          <w:lang w:val="en-US" w:eastAsia="zh-CN"/>
        </w:rPr>
        <w:t>递交的</w:t>
      </w:r>
      <w:r>
        <w:rPr>
          <w:rFonts w:hint="eastAsia" w:ascii="宋体" w:hAnsi="宋体" w:eastAsia="宋体" w:cs="宋体"/>
          <w:color w:val="auto"/>
          <w:sz w:val="24"/>
          <w:szCs w:val="24"/>
          <w:lang w:eastAsia="zh-CN"/>
        </w:rPr>
        <w:t>视为逾期送达，采购人</w:t>
      </w:r>
      <w:r>
        <w:rPr>
          <w:rFonts w:hint="eastAsia" w:ascii="宋体" w:hAnsi="宋体" w:cs="宋体"/>
          <w:color w:val="auto"/>
          <w:sz w:val="24"/>
          <w:szCs w:val="24"/>
          <w:lang w:val="en-US" w:eastAsia="zh-CN"/>
        </w:rPr>
        <w:t>及政府采购代理机构</w:t>
      </w:r>
      <w:r>
        <w:rPr>
          <w:rFonts w:hint="eastAsia" w:ascii="宋体" w:hAnsi="宋体" w:eastAsia="宋体" w:cs="宋体"/>
          <w:color w:val="auto"/>
          <w:sz w:val="24"/>
          <w:szCs w:val="24"/>
          <w:lang w:eastAsia="zh-CN"/>
        </w:rPr>
        <w:t>将拒收。</w:t>
      </w:r>
    </w:p>
    <w:p w14:paraId="6F31BEB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须知前附表规定的响应文件递交截止时间前，供应商可以修改或撤回已递交的响应文件。撤回和修改相关事项详见“响应文件的修改与撤回</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5ACBA65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、如果因供应商的原因造成响应文件迟到或遗失，过早启封或失密等情况，采购人概不负责。</w:t>
      </w:r>
    </w:p>
    <w:p w14:paraId="66C3A0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F：</w:t>
      </w:r>
      <w:r>
        <w:rPr>
          <w:rFonts w:hint="eastAsia" w:ascii="宋体" w:hAnsi="宋体" w:cs="宋体"/>
          <w:b/>
          <w:color w:val="auto"/>
          <w:sz w:val="24"/>
          <w:szCs w:val="24"/>
          <w:u w:val="single"/>
          <w:lang w:eastAsia="zh-CN"/>
        </w:rPr>
        <w:t>谈判</w:t>
      </w:r>
    </w:p>
    <w:p w14:paraId="0195C3D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时间及地点</w:t>
      </w:r>
    </w:p>
    <w:p w14:paraId="10BE0B8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中公示的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时间及地点。</w:t>
      </w:r>
    </w:p>
    <w:p w14:paraId="3DBADD0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小组的组成及工作要求</w:t>
      </w:r>
    </w:p>
    <w:p w14:paraId="3811A84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1、</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小组由</w:t>
      </w:r>
      <w:r>
        <w:rPr>
          <w:rFonts w:hint="eastAsia" w:ascii="宋体" w:hAnsi="宋体" w:eastAsia="宋体" w:cs="宋体"/>
          <w:bCs/>
          <w:color w:val="auto"/>
          <w:sz w:val="24"/>
          <w:lang w:val="en-US" w:eastAsia="zh-CN"/>
        </w:rPr>
        <w:t>政府</w:t>
      </w:r>
      <w:r>
        <w:rPr>
          <w:rFonts w:hint="eastAsia" w:ascii="宋体" w:hAnsi="宋体" w:eastAsia="宋体" w:cs="宋体"/>
          <w:bCs/>
          <w:color w:val="auto"/>
          <w:sz w:val="24"/>
          <w:lang w:eastAsia="zh-CN"/>
        </w:rPr>
        <w:t>采购代理机构组建。采购人</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w:t>
      </w:r>
      <w:r>
        <w:rPr>
          <w:rFonts w:hint="eastAsia" w:ascii="宋体" w:hAnsi="宋体" w:eastAsia="宋体" w:cs="宋体"/>
          <w:bCs/>
          <w:color w:val="auto"/>
          <w:sz w:val="24"/>
          <w:lang w:val="en-US" w:eastAsia="zh-CN"/>
        </w:rPr>
        <w:t>一</w:t>
      </w:r>
      <w:r>
        <w:rPr>
          <w:rFonts w:hint="eastAsia" w:ascii="宋体" w:hAnsi="宋体" w:eastAsia="宋体" w:cs="宋体"/>
          <w:bCs/>
          <w:color w:val="auto"/>
          <w:sz w:val="24"/>
          <w:lang w:eastAsia="zh-CN"/>
        </w:rPr>
        <w:t>名代表参加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二</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；采购人不</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三</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外聘专家</w:t>
      </w:r>
      <w:r>
        <w:rPr>
          <w:rFonts w:hint="eastAsia" w:ascii="宋体" w:hAnsi="宋体" w:eastAsia="宋体" w:cs="宋体"/>
          <w:bCs/>
          <w:color w:val="auto"/>
          <w:sz w:val="24"/>
          <w:szCs w:val="24"/>
          <w:lang w:eastAsia="zh-CN"/>
        </w:rPr>
        <w:t>从湖北省政府采购评审专家管理系统中</w:t>
      </w:r>
      <w:r>
        <w:rPr>
          <w:rFonts w:hint="eastAsia" w:ascii="宋体" w:hAnsi="宋体" w:cs="宋体"/>
          <w:bCs/>
          <w:color w:val="auto"/>
          <w:sz w:val="24"/>
          <w:szCs w:val="24"/>
          <w:lang w:val="en-US" w:eastAsia="zh-CN"/>
        </w:rPr>
        <w:t>聘请</w:t>
      </w:r>
      <w:r>
        <w:rPr>
          <w:rFonts w:hint="eastAsia" w:ascii="宋体" w:hAnsi="宋体" w:eastAsia="宋体" w:cs="宋体"/>
          <w:bCs/>
          <w:color w:val="auto"/>
          <w:sz w:val="24"/>
          <w:szCs w:val="24"/>
          <w:lang w:eastAsia="zh-CN"/>
        </w:rPr>
        <w:t>。</w:t>
      </w:r>
    </w:p>
    <w:p w14:paraId="2B62191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2、</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小组负责</w:t>
      </w:r>
      <w:r>
        <w:rPr>
          <w:rFonts w:hint="eastAsia" w:ascii="宋体" w:hAnsi="宋体" w:eastAsia="宋体" w:cs="宋体"/>
          <w:bCs/>
          <w:color w:val="auto"/>
          <w:sz w:val="24"/>
          <w:lang w:val="en-US" w:eastAsia="zh-CN"/>
        </w:rPr>
        <w:t>分析</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文件、响应文件的评审</w:t>
      </w:r>
      <w:r>
        <w:rPr>
          <w:rFonts w:hint="eastAsia" w:ascii="宋体" w:hAnsi="宋体" w:cs="宋体"/>
          <w:bCs/>
          <w:color w:val="auto"/>
          <w:sz w:val="24"/>
          <w:lang w:val="en-US" w:eastAsia="zh-CN"/>
        </w:rPr>
        <w:t>及</w:t>
      </w:r>
      <w:r>
        <w:rPr>
          <w:rFonts w:hint="eastAsia" w:ascii="宋体" w:hAnsi="宋体" w:eastAsia="宋体" w:cs="宋体"/>
          <w:bCs/>
          <w:color w:val="auto"/>
          <w:sz w:val="24"/>
          <w:lang w:eastAsia="zh-CN"/>
        </w:rPr>
        <w:t>确定供应商名单，根据综合情况编写评审报告，协助处理质疑、投诉等工作。</w:t>
      </w:r>
    </w:p>
    <w:p w14:paraId="0799AA9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程序</w:t>
      </w:r>
    </w:p>
    <w:p w14:paraId="5DD80E8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1、供应商必须按</w:t>
      </w:r>
      <w:r>
        <w:rPr>
          <w:rFonts w:hint="eastAsia" w:ascii="宋体" w:hAnsi="宋体" w:cs="宋体"/>
          <w:bCs/>
          <w:color w:val="auto"/>
          <w:sz w:val="24"/>
          <w:szCs w:val="24"/>
          <w:lang w:val="en-US" w:eastAsia="zh-CN"/>
        </w:rPr>
        <w:t>本谈判文件的要求</w:t>
      </w:r>
      <w:r>
        <w:rPr>
          <w:rFonts w:hint="eastAsia" w:ascii="宋体" w:hAnsi="宋体" w:eastAsia="宋体" w:cs="宋体"/>
          <w:bCs/>
          <w:color w:val="auto"/>
          <w:sz w:val="24"/>
          <w:szCs w:val="24"/>
          <w:lang w:val="en-US" w:eastAsia="zh-CN"/>
        </w:rPr>
        <w:t>参与开标并参加</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过程。</w:t>
      </w:r>
    </w:p>
    <w:p w14:paraId="690C162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2、资格性审查。</w:t>
      </w:r>
    </w:p>
    <w:p w14:paraId="4A161C7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小组验证各供应商</w:t>
      </w:r>
      <w:r>
        <w:rPr>
          <w:rFonts w:hint="eastAsia" w:ascii="宋体" w:hAnsi="宋体" w:cs="宋体"/>
          <w:bCs/>
          <w:color w:val="auto"/>
          <w:sz w:val="24"/>
          <w:szCs w:val="24"/>
          <w:lang w:val="en-US" w:eastAsia="zh-CN"/>
        </w:rPr>
        <w:t>法定代表人或被授权人</w:t>
      </w:r>
      <w:r>
        <w:rPr>
          <w:rFonts w:hint="eastAsia" w:ascii="宋体" w:hAnsi="宋体" w:eastAsia="宋体" w:cs="宋体"/>
          <w:bCs/>
          <w:color w:val="auto"/>
          <w:sz w:val="24"/>
          <w:szCs w:val="24"/>
          <w:lang w:eastAsia="zh-CN"/>
        </w:rPr>
        <w:t>的身份。</w:t>
      </w:r>
      <w:r>
        <w:rPr>
          <w:rFonts w:hint="eastAsia" w:ascii="宋体" w:hAnsi="宋体" w:cs="宋体"/>
          <w:bCs/>
          <w:color w:val="auto"/>
          <w:sz w:val="24"/>
          <w:szCs w:val="24"/>
          <w:lang w:val="en-US" w:eastAsia="zh-CN"/>
        </w:rPr>
        <w:t>若证明文件</w:t>
      </w:r>
      <w:r>
        <w:rPr>
          <w:rFonts w:hint="eastAsia" w:ascii="宋体" w:hAnsi="宋体" w:eastAsia="宋体" w:cs="宋体"/>
          <w:bCs/>
          <w:color w:val="auto"/>
          <w:sz w:val="24"/>
          <w:szCs w:val="24"/>
          <w:lang w:eastAsia="zh-CN"/>
        </w:rPr>
        <w:t>与响应文件不符的、响应文件未按要求加盖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章或</w:t>
      </w:r>
      <w:r>
        <w:rPr>
          <w:rFonts w:hint="eastAsia" w:ascii="宋体" w:hAnsi="宋体" w:eastAsia="宋体" w:cs="宋体"/>
          <w:bCs/>
          <w:color w:val="auto"/>
          <w:sz w:val="24"/>
          <w:szCs w:val="24"/>
          <w:lang w:val="en-US" w:eastAsia="zh-CN"/>
        </w:rPr>
        <w:t>签字（</w:t>
      </w:r>
      <w:r>
        <w:rPr>
          <w:rFonts w:hint="eastAsia" w:ascii="宋体" w:hAnsi="宋体" w:eastAsia="宋体" w:cs="宋体"/>
          <w:color w:val="auto"/>
          <w:sz w:val="24"/>
          <w:szCs w:val="24"/>
          <w:lang w:eastAsia="zh-CN"/>
        </w:rPr>
        <w:t>签章）</w:t>
      </w:r>
      <w:r>
        <w:rPr>
          <w:rFonts w:hint="eastAsia" w:ascii="宋体" w:hAnsi="宋体" w:eastAsia="宋体" w:cs="宋体"/>
          <w:bCs/>
          <w:color w:val="auto"/>
          <w:sz w:val="24"/>
          <w:szCs w:val="24"/>
          <w:lang w:eastAsia="zh-CN"/>
        </w:rPr>
        <w:t>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小组有权拒绝该供应商参加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14:paraId="54ABA71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文件规定对供应商响应文件的有效性、完整性和响应程度进行审查。审查内容包括供应商资格条件、实质性响应的情况等。未实质性响应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文件的响应文件按无效处理，并告</w:t>
      </w:r>
      <w:r>
        <w:rPr>
          <w:rFonts w:hint="eastAsia" w:ascii="宋体" w:hAnsi="宋体" w:eastAsia="宋体" w:cs="宋体"/>
          <w:bCs/>
          <w:color w:val="auto"/>
          <w:sz w:val="24"/>
          <w:szCs w:val="24"/>
          <w:lang w:val="en-US" w:eastAsia="zh-CN"/>
        </w:rPr>
        <w:t>响应所属</w:t>
      </w:r>
      <w:r>
        <w:rPr>
          <w:rFonts w:hint="eastAsia" w:ascii="宋体" w:hAnsi="宋体" w:eastAsia="宋体" w:cs="宋体"/>
          <w:bCs/>
          <w:color w:val="auto"/>
          <w:sz w:val="24"/>
          <w:szCs w:val="24"/>
          <w:lang w:eastAsia="zh-CN"/>
        </w:rPr>
        <w:t>供应商。</w:t>
      </w:r>
    </w:p>
    <w:p w14:paraId="0894384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5、响应文件的澄清和说明</w:t>
      </w:r>
    </w:p>
    <w:p w14:paraId="5B1512C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6E14DC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Cs/>
          <w:color w:val="auto"/>
          <w:sz w:val="24"/>
          <w:szCs w:val="24"/>
          <w:lang w:eastAsia="zh-CN"/>
        </w:rPr>
        <w:t>5.2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小组要求供应商澄清、说明或者更正响应文件应以书面形式作出，</w:t>
      </w:r>
      <w:r>
        <w:rPr>
          <w:rFonts w:hint="eastAsia" w:ascii="宋体" w:hAnsi="宋体" w:eastAsia="宋体" w:cs="宋体"/>
          <w:bCs/>
          <w:color w:val="auto"/>
          <w:sz w:val="24"/>
          <w:szCs w:val="24"/>
          <w:lang w:val="en-US" w:eastAsia="zh-CN"/>
        </w:rPr>
        <w:t>由</w:t>
      </w:r>
      <w:r>
        <w:rPr>
          <w:rFonts w:hint="eastAsia" w:ascii="宋体" w:hAnsi="宋体" w:cs="宋体"/>
          <w:bCs/>
          <w:color w:val="auto"/>
          <w:sz w:val="24"/>
          <w:szCs w:val="24"/>
          <w:lang w:val="en-US" w:eastAsia="zh-CN"/>
        </w:rPr>
        <w:t>政府采购</w:t>
      </w:r>
      <w:r>
        <w:rPr>
          <w:rFonts w:hint="eastAsia" w:ascii="宋体" w:hAnsi="宋体" w:eastAsia="宋体" w:cs="宋体"/>
          <w:bCs/>
          <w:color w:val="auto"/>
          <w:sz w:val="24"/>
          <w:szCs w:val="24"/>
          <w:lang w:val="en-US" w:eastAsia="zh-CN"/>
        </w:rPr>
        <w:t>代理机构</w:t>
      </w:r>
      <w:r>
        <w:rPr>
          <w:rFonts w:hint="eastAsia" w:ascii="宋体" w:hAnsi="宋体" w:cs="宋体"/>
          <w:bCs/>
          <w:color w:val="auto"/>
          <w:sz w:val="24"/>
          <w:szCs w:val="24"/>
          <w:lang w:val="en-US" w:eastAsia="zh-CN"/>
        </w:rPr>
        <w:t>传递</w:t>
      </w:r>
      <w:r>
        <w:rPr>
          <w:rFonts w:hint="eastAsia" w:ascii="宋体" w:hAnsi="宋体" w:eastAsia="宋体" w:cs="宋体"/>
          <w:bCs/>
          <w:color w:val="auto"/>
          <w:sz w:val="24"/>
          <w:szCs w:val="24"/>
          <w:lang w:val="en-US" w:eastAsia="zh-CN"/>
        </w:rPr>
        <w:t>给供应商确认回复</w:t>
      </w:r>
      <w:r>
        <w:rPr>
          <w:rFonts w:hint="eastAsia" w:ascii="宋体" w:hAnsi="宋体" w:eastAsia="宋体" w:cs="宋体"/>
          <w:bCs/>
          <w:color w:val="auto"/>
          <w:sz w:val="24"/>
          <w:szCs w:val="24"/>
          <w:lang w:eastAsia="zh-CN"/>
        </w:rPr>
        <w:t>。供应商的澄清、说明或者更正应当由</w:t>
      </w:r>
      <w:r>
        <w:rPr>
          <w:rFonts w:hint="eastAsia" w:ascii="宋体" w:hAnsi="宋体" w:cs="宋体"/>
          <w:bCs/>
          <w:color w:val="auto"/>
          <w:sz w:val="24"/>
          <w:szCs w:val="24"/>
          <w:lang w:eastAsia="zh-CN"/>
        </w:rPr>
        <w:t>法定代表人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）或者加盖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w:t>
      </w:r>
      <w:r>
        <w:rPr>
          <w:rFonts w:hint="eastAsia" w:ascii="宋体" w:hAnsi="宋体" w:eastAsia="宋体" w:cs="宋体"/>
          <w:bCs/>
          <w:color w:val="auto"/>
          <w:sz w:val="24"/>
          <w:szCs w:val="24"/>
          <w:lang w:val="en-US" w:eastAsia="zh-CN"/>
        </w:rPr>
        <w:t>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方式回复</w:t>
      </w:r>
      <w:r>
        <w:rPr>
          <w:rFonts w:hint="eastAsia" w:ascii="宋体" w:hAnsi="宋体" w:eastAsia="宋体" w:cs="宋体"/>
          <w:bCs/>
          <w:color w:val="auto"/>
          <w:sz w:val="24"/>
          <w:szCs w:val="24"/>
          <w:lang w:eastAsia="zh-CN"/>
        </w:rPr>
        <w:t>。</w:t>
      </w:r>
    </w:p>
    <w:p w14:paraId="59F6999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5.3供应商可以对参加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项目的采购需求提出优化建议，并以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w:t>
      </w:r>
      <w:r>
        <w:rPr>
          <w:rFonts w:hint="eastAsia" w:ascii="宋体" w:hAnsi="宋体" w:eastAsia="宋体" w:cs="宋体"/>
          <w:bCs/>
          <w:color w:val="auto"/>
          <w:sz w:val="24"/>
          <w:szCs w:val="24"/>
          <w:lang w:eastAsia="zh-CN"/>
        </w:rPr>
        <w:t>提交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w:t>
      </w:r>
    </w:p>
    <w:p w14:paraId="01665D3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6、第一轮</w:t>
      </w:r>
      <w:r>
        <w:rPr>
          <w:rFonts w:hint="eastAsia" w:ascii="宋体" w:hAnsi="宋体" w:cs="宋体"/>
          <w:bCs/>
          <w:color w:val="auto"/>
          <w:sz w:val="24"/>
          <w:szCs w:val="24"/>
          <w:lang w:eastAsia="zh-CN"/>
        </w:rPr>
        <w:t>谈判</w:t>
      </w:r>
    </w:p>
    <w:p w14:paraId="1EFB4AC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小组将按照随机抽签的顺序决定供应商的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顺序，并与单一供应商分别进行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14:paraId="15CD1FC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文件与供应商的响应文件分别就采购需求、质量和服务等进行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，并了解其报价组成情况。</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中，</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的任何一方不得透露与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有关的其他供应商的技术资料、价格和其他信息。</w:t>
      </w:r>
    </w:p>
    <w:p w14:paraId="4AA5870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文件设定的方法和标准确定供应商符合</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文件要求的，该供应商即为合格的供应商。</w:t>
      </w:r>
    </w:p>
    <w:p w14:paraId="538C7AB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6.4第一轮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后，合格的供应商超过</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小组可根据采购项目的特点、采购人的实际需求及与供应商的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文件作出实质性变动，并进行下一轮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，或直接进入最后报价。变动后的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文件至少有</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家供应商满足。</w:t>
      </w:r>
    </w:p>
    <w:p w14:paraId="6709BA2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6.5合格的供应商不足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家的，本次</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终止。</w:t>
      </w:r>
    </w:p>
    <w:p w14:paraId="6C7411D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文件修正</w:t>
      </w:r>
    </w:p>
    <w:p w14:paraId="489C9DE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情况实质性变动采购需求中的技术、服务要求以及合同草案条款，但不得变动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文件中的其他内容。对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文件作出的实质性变动是</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文件的有效组成部分。</w:t>
      </w:r>
    </w:p>
    <w:p w14:paraId="170397C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文件的修改结果以书面形式通知参加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的供应商。</w:t>
      </w:r>
    </w:p>
    <w:p w14:paraId="7329A31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7.3供应商根据第一轮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文件修改书面通知，对原响应文件进行修正，并将修正文件签字或盖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章后密封送交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小组。逾时不交的，视同放弃</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。修正文件与响应文件同具法律效应。</w:t>
      </w:r>
    </w:p>
    <w:p w14:paraId="70DA249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7.4对无法详细描述需求，需要供应商提供设计或者解决方案的项目，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小组可以根据采购人对需求确认情况，进行多轮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，直至采购人代表最终确认需求为止。</w:t>
      </w:r>
    </w:p>
    <w:p w14:paraId="2709A70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8、第二轮</w:t>
      </w:r>
      <w:r>
        <w:rPr>
          <w:rFonts w:hint="eastAsia" w:ascii="宋体" w:hAnsi="宋体" w:cs="宋体"/>
          <w:bCs/>
          <w:color w:val="auto"/>
          <w:sz w:val="24"/>
          <w:szCs w:val="24"/>
          <w:lang w:eastAsia="zh-CN"/>
        </w:rPr>
        <w:t>谈判</w:t>
      </w:r>
    </w:p>
    <w:p w14:paraId="177E544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小组就修正后的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14:paraId="1248C21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8.2第二轮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文件及变动后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文件要求的供应商超过或不足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家的，按照上一轮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程序办理，以此类推。</w:t>
      </w:r>
    </w:p>
    <w:p w14:paraId="51FD256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w:t>
      </w:r>
      <w:r>
        <w:rPr>
          <w:rFonts w:hint="eastAsia" w:ascii="宋体" w:hAnsi="宋体" w:eastAsia="宋体" w:cs="宋体"/>
          <w:bCs/>
          <w:color w:val="auto"/>
          <w:sz w:val="24"/>
          <w:szCs w:val="24"/>
          <w:lang w:val="en-US" w:eastAsia="zh-CN"/>
        </w:rPr>
        <w:t>第二轮</w:t>
      </w:r>
      <w:r>
        <w:rPr>
          <w:rFonts w:hint="eastAsia" w:ascii="宋体" w:hAnsi="宋体" w:eastAsia="宋体" w:cs="宋体"/>
          <w:bCs/>
          <w:color w:val="auto"/>
          <w:sz w:val="24"/>
          <w:szCs w:val="24"/>
          <w:lang w:eastAsia="zh-CN"/>
        </w:rPr>
        <w:t>报价</w:t>
      </w:r>
    </w:p>
    <w:p w14:paraId="03BF989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文件中能够详细列明采购标的技术、服务要求的，在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结束后，所有继续参加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的合格供应商应在</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小组发出第二轮报价提示后15分钟</w:t>
      </w:r>
      <w:r>
        <w:rPr>
          <w:rFonts w:hint="eastAsia" w:ascii="宋体" w:hAnsi="宋体" w:eastAsia="宋体" w:cs="宋体"/>
          <w:bCs/>
          <w:color w:val="auto"/>
          <w:sz w:val="24"/>
          <w:szCs w:val="24"/>
          <w:lang w:eastAsia="zh-CN"/>
        </w:rPr>
        <w:t>内提交</w:t>
      </w:r>
      <w:r>
        <w:rPr>
          <w:rFonts w:hint="eastAsia" w:ascii="宋体" w:hAnsi="宋体" w:eastAsia="宋体" w:cs="宋体"/>
          <w:bCs/>
          <w:color w:val="auto"/>
          <w:sz w:val="24"/>
          <w:szCs w:val="24"/>
          <w:lang w:val="en-US" w:eastAsia="zh-CN"/>
        </w:rPr>
        <w:t>报价，第二轮报价即为</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14:paraId="44DC413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文件中不能详细描述和列明采购标的的技术、服务要求，需通过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由供应商提供最终设计方案或解决方案的，在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小组按照少数服从多数的原则投票推荐</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家以上合格供应商的设计方案或者解决方案，并要求其在规定时间内提交最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14:paraId="1DF3D439">
      <w:pPr>
        <w:pStyle w:val="2"/>
        <w:rPr>
          <w:rFonts w:hint="eastAsia"/>
          <w:lang w:eastAsia="zh-CN"/>
        </w:rPr>
      </w:pPr>
      <w:r>
        <w:rPr>
          <w:rFonts w:hint="eastAsia" w:ascii="宋体" w:hAnsi="宋体"/>
          <w:color w:val="auto"/>
          <w:sz w:val="24"/>
          <w:lang w:val="en-US" w:eastAsia="zh-CN"/>
        </w:rPr>
        <w:t xml:space="preserve">9.3 </w:t>
      </w:r>
      <w:r>
        <w:rPr>
          <w:rFonts w:hint="eastAsia" w:ascii="宋体" w:hAnsi="宋体"/>
          <w:color w:val="auto"/>
          <w:sz w:val="24"/>
        </w:rPr>
        <w:t>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26DE4F2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eastAsia="zh-CN"/>
        </w:rPr>
        <w:t>供应商的报价均超过了政府采购预算或报价未超过采购预算的供应商不足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活动终止。</w:t>
      </w:r>
    </w:p>
    <w:p w14:paraId="4D41B22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r>
        <w:rPr>
          <w:rFonts w:hint="eastAsia" w:ascii="宋体" w:hAnsi="宋体" w:eastAsia="宋体" w:cs="宋体"/>
          <w:bCs/>
          <w:color w:val="auto"/>
          <w:sz w:val="24"/>
          <w:szCs w:val="24"/>
          <w:lang w:val="en-US" w:eastAsia="zh-CN"/>
        </w:rPr>
        <w:t>在</w:t>
      </w:r>
      <w:r>
        <w:rPr>
          <w:rFonts w:hint="eastAsia" w:ascii="宋体" w:hAnsi="宋体" w:cs="宋体"/>
          <w:bCs/>
          <w:color w:val="auto"/>
          <w:sz w:val="24"/>
          <w:szCs w:val="24"/>
          <w:lang w:val="en-US" w:eastAsia="zh-CN"/>
        </w:rPr>
        <w:t>谈判小组发出提示后</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供应商须</w:t>
      </w:r>
      <w:r>
        <w:rPr>
          <w:rFonts w:hint="eastAsia" w:ascii="宋体" w:hAnsi="宋体" w:eastAsia="宋体" w:cs="宋体"/>
          <w:color w:val="auto"/>
          <w:sz w:val="24"/>
          <w:szCs w:val="24"/>
          <w:lang w:eastAsia="zh-CN"/>
        </w:rPr>
        <w:t>注意查看报价结束时间，在报价时间内及时进行</w:t>
      </w:r>
      <w:r>
        <w:rPr>
          <w:rFonts w:hint="eastAsia" w:ascii="宋体" w:hAnsi="宋体" w:eastAsia="宋体" w:cs="宋体"/>
          <w:color w:val="auto"/>
          <w:sz w:val="24"/>
          <w:szCs w:val="24"/>
          <w:lang w:val="en-US" w:eastAsia="zh-CN"/>
        </w:rPr>
        <w:t>最终</w:t>
      </w:r>
      <w:r>
        <w:rPr>
          <w:rFonts w:hint="eastAsia" w:ascii="宋体" w:hAnsi="宋体" w:eastAsia="宋体" w:cs="宋体"/>
          <w:color w:val="auto"/>
          <w:sz w:val="24"/>
          <w:szCs w:val="24"/>
          <w:lang w:eastAsia="zh-CN"/>
        </w:rPr>
        <w:t>报价，</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报价是供应商响应文件的有效组成部分。</w:t>
      </w:r>
    </w:p>
    <w:p w14:paraId="0E1F85F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w:t>
      </w: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lang w:eastAsia="zh-CN"/>
        </w:rPr>
        <w:t>在提交最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报价之前，供应商可以根据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情况退出</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，但必须提供书面情况说明，由</w:t>
      </w:r>
      <w:r>
        <w:rPr>
          <w:rFonts w:hint="eastAsia" w:ascii="宋体" w:hAnsi="宋体" w:cs="宋体"/>
          <w:bCs/>
          <w:color w:val="auto"/>
          <w:sz w:val="24"/>
          <w:szCs w:val="24"/>
          <w:lang w:eastAsia="zh-CN"/>
        </w:rPr>
        <w:t>法定代表人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并</w:t>
      </w:r>
      <w:r>
        <w:rPr>
          <w:rFonts w:hint="eastAsia" w:ascii="宋体" w:hAnsi="宋体" w:eastAsia="宋体" w:cs="宋体"/>
          <w:bCs/>
          <w:color w:val="auto"/>
          <w:sz w:val="24"/>
          <w:szCs w:val="24"/>
          <w:lang w:eastAsia="zh-CN"/>
        </w:rPr>
        <w:t>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章。未能提供书面情况说明</w:t>
      </w:r>
      <w:r>
        <w:rPr>
          <w:rFonts w:hint="eastAsia" w:ascii="宋体" w:hAnsi="宋体" w:eastAsia="宋体" w:cs="宋体"/>
          <w:bCs/>
          <w:color w:val="auto"/>
          <w:sz w:val="24"/>
          <w:szCs w:val="24"/>
          <w:lang w:val="en-US" w:eastAsia="zh-CN"/>
        </w:rPr>
        <w:t>或</w:t>
      </w:r>
      <w:r>
        <w:rPr>
          <w:rFonts w:hint="eastAsia" w:ascii="宋体" w:hAnsi="宋体" w:eastAsia="宋体" w:cs="宋体"/>
          <w:bCs/>
          <w:color w:val="auto"/>
          <w:sz w:val="24"/>
          <w:szCs w:val="24"/>
          <w:lang w:eastAsia="zh-CN"/>
        </w:rPr>
        <w:t>在规定时间内</w:t>
      </w:r>
      <w:r>
        <w:rPr>
          <w:rFonts w:hint="eastAsia" w:ascii="宋体" w:hAnsi="宋体" w:eastAsia="宋体" w:cs="宋体"/>
          <w:bCs/>
          <w:color w:val="auto"/>
          <w:sz w:val="24"/>
          <w:szCs w:val="24"/>
          <w:lang w:val="en-US" w:eastAsia="zh-CN"/>
        </w:rPr>
        <w:t>未能</w:t>
      </w:r>
      <w:r>
        <w:rPr>
          <w:rFonts w:hint="eastAsia" w:ascii="宋体" w:hAnsi="宋体" w:eastAsia="宋体" w:cs="宋体"/>
          <w:bCs/>
          <w:color w:val="auto"/>
          <w:sz w:val="24"/>
          <w:szCs w:val="24"/>
          <w:lang w:eastAsia="zh-CN"/>
        </w:rPr>
        <w:t>提交最后报价的供应商，其首次报价将作为最终报价继续参与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w:t>
      </w:r>
    </w:p>
    <w:p w14:paraId="5CDB1F4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lang w:eastAsia="zh-CN"/>
        </w:rPr>
      </w:pPr>
      <w:r>
        <w:rPr>
          <w:rFonts w:hint="eastAsia" w:ascii="宋体" w:hAnsi="宋体" w:eastAsia="宋体" w:cs="宋体"/>
          <w:bCs/>
          <w:color w:val="auto"/>
          <w:sz w:val="24"/>
          <w:szCs w:val="24"/>
          <w:lang w:val="en-US" w:eastAsia="zh-CN"/>
        </w:rPr>
        <w:t>9.</w:t>
      </w:r>
      <w:r>
        <w:rPr>
          <w:rFonts w:hint="eastAsia" w:ascii="宋体" w:hAnsi="宋体" w:cs="宋体"/>
          <w:bCs/>
          <w:color w:val="auto"/>
          <w:sz w:val="24"/>
          <w:szCs w:val="24"/>
          <w:lang w:val="en-US" w:eastAsia="zh-CN"/>
        </w:rPr>
        <w:t>7</w:t>
      </w:r>
      <w:r>
        <w:rPr>
          <w:rFonts w:hint="eastAsia" w:ascii="宋体" w:hAnsi="宋体" w:eastAsia="宋体" w:cs="宋体"/>
          <w:bCs/>
          <w:color w:val="auto"/>
          <w:sz w:val="24"/>
          <w:szCs w:val="24"/>
          <w:lang w:eastAsia="zh-CN"/>
        </w:rPr>
        <w:t>本项目采购需求无变化时，供应商的最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报价不得超过首次报价，否则作为无效响应处理</w:t>
      </w:r>
      <w:r>
        <w:rPr>
          <w:rFonts w:hint="eastAsia" w:ascii="宋体" w:hAnsi="宋体" w:eastAsia="宋体" w:cs="宋体"/>
          <w:color w:val="auto"/>
        </w:rPr>
        <w:t>。</w:t>
      </w:r>
    </w:p>
    <w:p w14:paraId="42D0ABE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四、响应文件有下列情况之一的，</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小组应当在资格性、符合性审查时按无效响应文件处理：</w:t>
      </w:r>
    </w:p>
    <w:p w14:paraId="0D7B071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1、未按照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文件规定要求</w:t>
      </w:r>
      <w:r>
        <w:rPr>
          <w:rFonts w:hint="eastAsia" w:ascii="宋体" w:hAnsi="宋体" w:eastAsia="宋体" w:cs="宋体"/>
          <w:bCs/>
          <w:color w:val="auto"/>
          <w:sz w:val="24"/>
          <w:szCs w:val="24"/>
          <w:lang w:val="en-US" w:eastAsia="zh-CN"/>
        </w:rPr>
        <w:t>密封、签署、盖章的</w:t>
      </w:r>
      <w:r>
        <w:rPr>
          <w:rFonts w:hint="eastAsia" w:ascii="宋体" w:hAnsi="宋体" w:eastAsia="宋体" w:cs="宋体"/>
          <w:bCs/>
          <w:color w:val="auto"/>
          <w:sz w:val="24"/>
          <w:szCs w:val="24"/>
          <w:lang w:eastAsia="zh-CN"/>
        </w:rPr>
        <w:t>；</w:t>
      </w:r>
    </w:p>
    <w:p w14:paraId="1CC8ABD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2、未标明项目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期限或超过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文件规定的项目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w:t>
      </w:r>
    </w:p>
    <w:p w14:paraId="4F13585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3、不具备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文件中规定的资格要求的；</w:t>
      </w:r>
    </w:p>
    <w:p w14:paraId="715AC37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4、响应文件附有采购人不能接受条件的；</w:t>
      </w:r>
    </w:p>
    <w:p w14:paraId="05840BF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5、未按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文件要求提交有关资料或提交的资料存在虚假成份的。</w:t>
      </w:r>
    </w:p>
    <w:p w14:paraId="0F7E6D2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五、在谈判过程中谈判小组发现供应商有下列情形之一的，认定其有围标串标行为，宣布其本次谈判无效：</w:t>
      </w:r>
    </w:p>
    <w:p w14:paraId="78DA36C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1、不同供应商的响应文件两处以上（含两处）错、漏一致或雷同的；</w:t>
      </w:r>
    </w:p>
    <w:p w14:paraId="11678CC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2、不同供应商的响应文件各项报价存在异常一致或者呈规律性变化的；</w:t>
      </w:r>
    </w:p>
    <w:p w14:paraId="43938A5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3、不同供应商的响应文件由同一单位或者同一个人编制的；</w:t>
      </w:r>
    </w:p>
    <w:p w14:paraId="2505605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4、不同供应商的响应文件中投标资料相互混装或项目班子成员出现同一人的。</w:t>
      </w:r>
    </w:p>
    <w:p w14:paraId="1DA48BE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、落实政府采购相关促进、支持政策</w:t>
      </w:r>
    </w:p>
    <w:p w14:paraId="32EF565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1、落实政府采购促进</w:t>
      </w:r>
      <w:r>
        <w:rPr>
          <w:rFonts w:hint="eastAsia" w:ascii="宋体" w:hAnsi="宋体" w:cs="宋体"/>
          <w:color w:val="auto"/>
          <w:sz w:val="24"/>
          <w:lang w:val="en-US" w:eastAsia="zh-CN"/>
        </w:rPr>
        <w:t>小微</w:t>
      </w:r>
      <w:r>
        <w:rPr>
          <w:rFonts w:hint="eastAsia" w:ascii="宋体" w:hAnsi="宋体" w:eastAsia="宋体" w:cs="宋体"/>
          <w:color w:val="auto"/>
          <w:sz w:val="24"/>
          <w:lang w:val="en-US" w:eastAsia="zh-CN"/>
        </w:rPr>
        <w:t>企业发展（监狱企业、残疾人福利性单位视同小微企业）政策：</w:t>
      </w:r>
    </w:p>
    <w:p w14:paraId="3D6167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1.1本项目为专门面向小微企业，不接受</w:t>
      </w:r>
      <w:r>
        <w:rPr>
          <w:rFonts w:hint="eastAsia" w:ascii="宋体" w:hAnsi="宋体" w:cs="宋体"/>
          <w:color w:val="auto"/>
          <w:sz w:val="24"/>
          <w:lang w:val="en-US" w:eastAsia="zh-CN"/>
        </w:rPr>
        <w:t>中</w:t>
      </w:r>
      <w:r>
        <w:rPr>
          <w:rFonts w:hint="eastAsia" w:ascii="宋体" w:hAnsi="宋体" w:eastAsia="宋体" w:cs="宋体"/>
          <w:color w:val="auto"/>
          <w:sz w:val="24"/>
          <w:lang w:val="en-US" w:eastAsia="zh-CN"/>
        </w:rPr>
        <w:t>大型企业投标。供应商须符合《中小企业划型标准规定》（工信部联企业〔2011〕300号文）中“</w:t>
      </w:r>
      <w:r>
        <w:rPr>
          <w:rFonts w:hint="eastAsia" w:ascii="宋体" w:hAnsi="宋体" w:cs="宋体"/>
          <w:color w:val="auto"/>
          <w:sz w:val="24"/>
          <w:lang w:val="en-US" w:eastAsia="zh-CN"/>
        </w:rPr>
        <w:t>建筑业</w:t>
      </w:r>
      <w:r>
        <w:rPr>
          <w:rFonts w:hint="eastAsia" w:ascii="宋体" w:hAnsi="宋体" w:eastAsia="宋体" w:cs="宋体"/>
          <w:color w:val="auto"/>
          <w:sz w:val="24"/>
          <w:lang w:val="en-US" w:eastAsia="zh-CN"/>
        </w:rPr>
        <w:t>”对小微企业划型的标准并提供《中小企业声明函》，大型企业及未提供《中小企业声明函》的企业其响应文件将作无效响应处理。</w:t>
      </w:r>
    </w:p>
    <w:p w14:paraId="5654EF8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D62DCE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1.3残疾人福利性单位应符合《三部门联合发布关于促进残疾人就业政府采购政策的通知》财库（2017）141号文设定的相关条件。</w:t>
      </w:r>
    </w:p>
    <w:p w14:paraId="05C9045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14:paraId="31578B5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2、落实政府采购强制、优先采购节能产品政策：</w:t>
      </w:r>
    </w:p>
    <w:p w14:paraId="2E4304E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4E75F82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2.2“节能产品政府采购清单”以中华人民共和国财政部网站（http://www. mof.gov.cn）、中国政府采购网（http://www.ccgp.gov.cn）、国家发展改革委网站 （http://hzs.ndrc.gov.cn）和中国质量认证中心网站（http://www.cqc.com.cn）为准。</w:t>
      </w:r>
    </w:p>
    <w:p w14:paraId="6322AE3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1CF6C36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3、落实政府采购优先采购环保产品政策：</w:t>
      </w:r>
    </w:p>
    <w:p w14:paraId="44325BC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15C22A6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14:paraId="332E6458">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lang w:val="en-US" w:eastAsia="zh-CN"/>
        </w:rPr>
        <w:t>3.3上述政府采购政策优惠须经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小组评审后执行，未提供单独分项报价或证明资料不全的不给予价格扣除。同时被认证为节能产品和环境标志产品的不重复享受价格扣除，以节能产品的价格给予2%的扣除，用扣除后的价格参与评审。</w:t>
      </w:r>
    </w:p>
    <w:p w14:paraId="51611A1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b/>
          <w:color w:val="auto"/>
          <w:sz w:val="24"/>
          <w:szCs w:val="24"/>
          <w:lang w:val="en-US" w:eastAsia="zh-CN"/>
        </w:rPr>
        <w:t>七</w:t>
      </w:r>
      <w:r>
        <w:rPr>
          <w:rFonts w:hint="eastAsia" w:ascii="宋体" w:hAnsi="宋体" w:eastAsia="宋体" w:cs="宋体"/>
          <w:b/>
          <w:color w:val="auto"/>
          <w:sz w:val="24"/>
          <w:szCs w:val="24"/>
          <w:lang w:eastAsia="zh-CN"/>
        </w:rPr>
        <w:t>、定标原则</w:t>
      </w:r>
    </w:p>
    <w:p w14:paraId="66831B6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8"/>
          <w:szCs w:val="28"/>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14:paraId="36D05D0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G</w:t>
      </w:r>
      <w:r>
        <w:rPr>
          <w:rFonts w:hint="eastAsia" w:ascii="宋体" w:hAnsi="宋体" w:eastAsia="宋体" w:cs="宋体"/>
          <w:b/>
          <w:color w:val="auto"/>
          <w:sz w:val="24"/>
          <w:szCs w:val="24"/>
          <w:u w:val="single"/>
          <w:lang w:eastAsia="zh-CN"/>
        </w:rPr>
        <w:t>）成交通知书及签订合同</w:t>
      </w:r>
    </w:p>
    <w:p w14:paraId="2ECBBBC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14:paraId="2BCF60C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lang w:val="en-US" w:eastAsia="zh-CN"/>
        </w:rPr>
        <w:t>云上大冶聚焦三农发布</w:t>
      </w:r>
      <w:r>
        <w:rPr>
          <w:rFonts w:hint="eastAsia" w:ascii="宋体" w:hAnsi="宋体" w:eastAsia="宋体" w:cs="宋体"/>
          <w:color w:val="auto"/>
          <w:sz w:val="24"/>
          <w:szCs w:val="24"/>
          <w:lang w:eastAsia="zh-CN"/>
        </w:rPr>
        <w:t>成交结果。</w:t>
      </w:r>
    </w:p>
    <w:p w14:paraId="30CC432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14:paraId="6ADE9B2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14:paraId="2B38E80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14:paraId="339DE6C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日历天</w:t>
      </w:r>
      <w:r>
        <w:rPr>
          <w:rFonts w:hint="eastAsia" w:ascii="宋体" w:hAnsi="宋体" w:eastAsia="宋体" w:cs="宋体"/>
          <w:color w:val="auto"/>
          <w:sz w:val="24"/>
          <w:szCs w:val="24"/>
          <w:lang w:eastAsia="zh-CN"/>
        </w:rPr>
        <w:t>。</w:t>
      </w:r>
    </w:p>
    <w:p w14:paraId="5BC499E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、响应文件、答疑及澄清文件，均为签订合同的依据。</w:t>
      </w:r>
    </w:p>
    <w:p w14:paraId="74DFBF7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文件以外的任何要求作为签订合同的条件，采购人与成交供应商不得订立背离</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文件确定的采购标的、规格型号、采购金额、采购数量、技术和服务要求等实质性内容的协议。</w:t>
      </w:r>
    </w:p>
    <w:p w14:paraId="39AA3A1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14:paraId="4D3D3DB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w:t>
      </w:r>
      <w:r>
        <w:rPr>
          <w:rFonts w:hint="eastAsia" w:ascii="宋体" w:hAnsi="宋体" w:cs="宋体"/>
          <w:color w:val="auto"/>
          <w:sz w:val="24"/>
          <w:szCs w:val="24"/>
          <w:lang w:val="en-US" w:eastAsia="zh-CN"/>
        </w:rPr>
        <w:t>非招标采</w:t>
      </w:r>
      <w:r>
        <w:rPr>
          <w:rFonts w:hint="eastAsia" w:ascii="宋体" w:hAnsi="宋体" w:eastAsia="宋体" w:cs="宋体"/>
          <w:color w:val="auto"/>
          <w:sz w:val="24"/>
          <w:szCs w:val="24"/>
          <w:lang w:eastAsia="zh-CN"/>
        </w:rPr>
        <w:t>购方式管理办法》第</w:t>
      </w:r>
      <w:r>
        <w:rPr>
          <w:rFonts w:hint="eastAsia" w:ascii="宋体" w:hAnsi="宋体" w:cs="宋体"/>
          <w:color w:val="auto"/>
          <w:sz w:val="24"/>
          <w:szCs w:val="24"/>
          <w:lang w:val="en-US" w:eastAsia="zh-CN"/>
        </w:rPr>
        <w:t>二十二</w:t>
      </w:r>
      <w:r>
        <w:rPr>
          <w:rFonts w:hint="eastAsia" w:ascii="宋体" w:hAnsi="宋体" w:eastAsia="宋体" w:cs="宋体"/>
          <w:color w:val="auto"/>
          <w:sz w:val="24"/>
          <w:szCs w:val="24"/>
          <w:lang w:eastAsia="zh-CN"/>
        </w:rPr>
        <w:t>条规定的原则确定其他供应商作为成交供应商并签订采购合同，也可以重新开展采购活动。拒绝签订采购合同的成交供应商不得参加对该项目重新开展的采购活动。</w:t>
      </w:r>
    </w:p>
    <w:p w14:paraId="3B3CDEC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14:paraId="1D21857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采购人应当按照政府采购合同规定，及时向成交供应商支付采购资金。</w:t>
      </w:r>
    </w:p>
    <w:p w14:paraId="18BA28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H</w:t>
      </w:r>
      <w:r>
        <w:rPr>
          <w:rFonts w:hint="eastAsia" w:ascii="宋体" w:hAnsi="宋体" w:eastAsia="宋体" w:cs="宋体"/>
          <w:b/>
          <w:color w:val="auto"/>
          <w:sz w:val="24"/>
          <w:szCs w:val="24"/>
          <w:u w:val="single"/>
          <w:lang w:eastAsia="zh-CN"/>
        </w:rPr>
        <w:t>）质疑和投诉</w:t>
      </w:r>
    </w:p>
    <w:p w14:paraId="58F3D15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14:paraId="2990C0F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过程和成交结果使自己的权益受到损害的，可以在知道或者应知其权益受到损害之日起7个工作日内，以书面形式向采购人、采购代理机构一次性提出针对同一采购程序环节的质疑。</w:t>
      </w:r>
    </w:p>
    <w:p w14:paraId="382292E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6867B7B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、主要负责人，或者</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人签字</w:t>
      </w:r>
      <w:r>
        <w:rPr>
          <w:rFonts w:hint="eastAsia" w:ascii="宋体" w:hAnsi="宋体" w:eastAsia="宋体" w:cs="宋体"/>
          <w:color w:val="auto"/>
          <w:sz w:val="24"/>
          <w:szCs w:val="24"/>
          <w:lang w:eastAsia="zh-CN"/>
        </w:rPr>
        <w:t>（签</w:t>
      </w:r>
      <w:r>
        <w:rPr>
          <w:rFonts w:hint="eastAsia" w:ascii="宋体" w:hAnsi="宋体" w:eastAsia="宋体" w:cs="宋体"/>
          <w:color w:val="auto"/>
          <w:sz w:val="24"/>
          <w:szCs w:val="24"/>
          <w:lang w:val="en-US" w:eastAsia="zh-CN"/>
        </w:rPr>
        <w:t>章</w:t>
      </w:r>
      <w:r>
        <w:rPr>
          <w:rFonts w:hint="eastAsia" w:ascii="宋体" w:hAnsi="宋体" w:eastAsia="宋体" w:cs="宋体"/>
          <w:color w:val="auto"/>
          <w:sz w:val="24"/>
          <w:szCs w:val="24"/>
          <w:lang w:eastAsia="zh-CN"/>
        </w:rPr>
        <w:t>）并加盖公章。供应商</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lang w:eastAsia="zh-CN"/>
        </w:rPr>
        <w:t>办理质疑事务的，应当提供授权委托书，授权委托书应当载明委托代理的具体权限和事项）；</w:t>
      </w:r>
    </w:p>
    <w:p w14:paraId="42EEA13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14:paraId="6B16700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14:paraId="079401A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14:paraId="0BCFE21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14:paraId="0C87A24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14:paraId="4B5D7DA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w:t>
      </w:r>
      <w:r>
        <w:rPr>
          <w:rFonts w:hint="eastAsia" w:ascii="宋体" w:hAnsi="宋体" w:cs="宋体"/>
          <w:color w:val="auto"/>
          <w:sz w:val="24"/>
          <w:szCs w:val="24"/>
          <w:lang w:val="en-US" w:eastAsia="zh-CN"/>
        </w:rPr>
        <w:t>政府采购</w:t>
      </w:r>
      <w:r>
        <w:rPr>
          <w:rFonts w:hint="eastAsia" w:ascii="宋体" w:hAnsi="宋体" w:eastAsia="宋体" w:cs="宋体"/>
          <w:color w:val="auto"/>
          <w:sz w:val="24"/>
          <w:szCs w:val="24"/>
          <w:lang w:eastAsia="zh-CN"/>
        </w:rPr>
        <w:t>代理机构应书面告知具体事项，供应商应当按要求进行修改或补充，并在质疑有效期限内提交。</w:t>
      </w:r>
    </w:p>
    <w:p w14:paraId="69AACC0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14:paraId="44DAD13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14:paraId="0499D15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过程提出质疑的，为各</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程序环节结束之日；</w:t>
      </w:r>
    </w:p>
    <w:p w14:paraId="38F1B49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14:paraId="3C10824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14:paraId="4F3DA1B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14:paraId="6CF02D3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14:paraId="1D127B0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28AFFB79">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）相关注意事项</w:t>
      </w:r>
    </w:p>
    <w:p w14:paraId="100A830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单位负责人为同一人或者存在直接控股、管理关系的不同供应商，不得参加本项目同一合同项下的政府采购活动。</w:t>
      </w:r>
    </w:p>
    <w:p w14:paraId="4FEF7B4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2、为本采购项目提供整体设计、规范编制或者项目管理、监理、检测等服务的，不得再参加本项目的其他招标采购活动。</w:t>
      </w:r>
    </w:p>
    <w:p w14:paraId="4687B2C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、供应商不得与采购人和采购代理机构有任何隶属关系或其他利益关系。</w:t>
      </w:r>
    </w:p>
    <w:p w14:paraId="4DC136C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、开标及</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时，供应商</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必</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lang w:eastAsia="zh-CN"/>
        </w:rPr>
        <w:t>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文件规定的</w:t>
      </w:r>
      <w:r>
        <w:rPr>
          <w:rFonts w:hint="eastAsia" w:ascii="宋体" w:hAnsi="宋体" w:eastAsia="宋体" w:cs="宋体"/>
          <w:color w:val="auto"/>
          <w:sz w:val="24"/>
          <w:szCs w:val="24"/>
          <w:lang w:eastAsia="zh-CN"/>
        </w:rPr>
        <w:t>开标方式进行</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有效的身份证明，否则产生的不利后果由供应商自行承担。</w:t>
      </w:r>
    </w:p>
    <w:p w14:paraId="0DA9197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、各供应商应保证：响应文件中涉及到的所有内容，不会出现因第三方提出侵权而引发法律及经济纠纷，不论何种情况下若发生此类情况，其相应责任由供应商自行承担。</w:t>
      </w:r>
    </w:p>
    <w:p w14:paraId="73CA8AE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、开标、评标期间，供应商不得向评委询问评标情况，不得进行旨在影响评标结果的活动。</w:t>
      </w:r>
    </w:p>
    <w:p w14:paraId="780D420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、为了保证评标的公正性，除</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外，评委不得与供应商交换意见。无论评标工作结束与否，参与评标的任何人不得私下向外透露评标中的任何情况。</w:t>
      </w:r>
    </w:p>
    <w:p w14:paraId="38272F9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小组不向</w:t>
      </w:r>
      <w:r>
        <w:rPr>
          <w:rFonts w:hint="eastAsia" w:ascii="宋体" w:hAnsi="宋体" w:eastAsia="宋体" w:cs="宋体"/>
          <w:color w:val="auto"/>
          <w:sz w:val="24"/>
          <w:szCs w:val="24"/>
          <w:lang w:val="en-US" w:eastAsia="zh-CN"/>
        </w:rPr>
        <w:t>被否决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资格的供应商</w:t>
      </w:r>
      <w:r>
        <w:rPr>
          <w:rFonts w:hint="eastAsia" w:ascii="宋体" w:hAnsi="宋体" w:eastAsia="宋体" w:cs="宋体"/>
          <w:color w:val="auto"/>
          <w:sz w:val="24"/>
          <w:szCs w:val="24"/>
          <w:lang w:eastAsia="zh-CN"/>
        </w:rPr>
        <w:t>解释</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原因，不退还其响应文件。</w:t>
      </w:r>
    </w:p>
    <w:p w14:paraId="1DC42C0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、供应商应本着公平竞争的原则参与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，不得用任何方式对其</w:t>
      </w:r>
      <w:r>
        <w:rPr>
          <w:rFonts w:hint="eastAsia" w:ascii="宋体" w:hAnsi="宋体" w:eastAsia="宋体" w:cs="宋体"/>
          <w:color w:val="auto"/>
          <w:sz w:val="24"/>
          <w:szCs w:val="24"/>
          <w:lang w:val="en-US" w:eastAsia="zh-CN"/>
        </w:rPr>
        <w:t>他</w:t>
      </w:r>
      <w:r>
        <w:rPr>
          <w:rFonts w:hint="eastAsia" w:ascii="宋体" w:hAnsi="宋体" w:eastAsia="宋体" w:cs="宋体"/>
          <w:color w:val="auto"/>
          <w:sz w:val="24"/>
          <w:szCs w:val="24"/>
          <w:lang w:eastAsia="zh-CN"/>
        </w:rPr>
        <w:t>供应商恶意攻击。</w:t>
      </w:r>
    </w:p>
    <w:p w14:paraId="51582DF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、供应商如有违反上述要求或违反国家法律、法规的行为，无论评标结果如何，其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w:t>
      </w:r>
    </w:p>
    <w:p w14:paraId="7DE7872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规定的时间</w:t>
      </w:r>
      <w:r>
        <w:rPr>
          <w:rFonts w:hint="eastAsia" w:ascii="宋体" w:hAnsi="宋体" w:eastAsia="宋体" w:cs="宋体"/>
          <w:color w:val="auto"/>
          <w:sz w:val="24"/>
          <w:szCs w:val="24"/>
          <w:lang w:val="en-US" w:eastAsia="zh-CN"/>
        </w:rPr>
        <w:t>履约</w:t>
      </w:r>
      <w:r>
        <w:rPr>
          <w:rFonts w:hint="eastAsia" w:ascii="宋体" w:hAnsi="宋体" w:eastAsia="宋体" w:cs="宋体"/>
          <w:color w:val="auto"/>
          <w:sz w:val="24"/>
          <w:szCs w:val="24"/>
          <w:lang w:eastAsia="zh-CN"/>
        </w:rPr>
        <w:t>，或在合同规定的</w:t>
      </w:r>
      <w:r>
        <w:rPr>
          <w:rFonts w:hint="eastAsia" w:ascii="宋体" w:hAnsi="宋体" w:eastAsia="宋体" w:cs="宋体"/>
          <w:color w:val="auto"/>
          <w:sz w:val="24"/>
          <w:szCs w:val="24"/>
          <w:lang w:val="en-US" w:eastAsia="zh-CN"/>
        </w:rPr>
        <w:t>履约期限</w:t>
      </w:r>
      <w:r>
        <w:rPr>
          <w:rFonts w:hint="eastAsia" w:ascii="宋体" w:hAnsi="宋体" w:eastAsia="宋体" w:cs="宋体"/>
          <w:color w:val="auto"/>
          <w:sz w:val="24"/>
          <w:szCs w:val="24"/>
          <w:lang w:eastAsia="zh-CN"/>
        </w:rPr>
        <w:t>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p>
    <w:p w14:paraId="397EEF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36"/>
          <w:szCs w:val="36"/>
        </w:rPr>
      </w:pPr>
      <w:r>
        <w:rPr>
          <w:rFonts w:hint="eastAsia" w:ascii="宋体" w:hAnsi="宋体" w:eastAsia="宋体" w:cs="宋体"/>
          <w:sz w:val="28"/>
          <w:szCs w:val="28"/>
        </w:rPr>
        <w:br w:type="page"/>
      </w:r>
      <w:r>
        <w:rPr>
          <w:rFonts w:hint="eastAsia" w:ascii="宋体" w:hAnsi="宋体" w:eastAsia="宋体" w:cs="宋体"/>
          <w:b/>
          <w:bCs w:val="0"/>
          <w:sz w:val="36"/>
          <w:szCs w:val="36"/>
        </w:rPr>
        <w:t>第三章</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项目技术规格、参数及要求</w:t>
      </w:r>
    </w:p>
    <w:p w14:paraId="0D293724">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ascii="宋体" w:hAnsi="宋体" w:eastAsia="宋体" w:cs="宋体"/>
          <w:sz w:val="21"/>
          <w:szCs w:val="21"/>
        </w:rPr>
      </w:pPr>
    </w:p>
    <w:p w14:paraId="2DC9AAE6">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rPr>
        <w:t>、项目名称：</w:t>
      </w:r>
      <w:r>
        <w:rPr>
          <w:rFonts w:hint="eastAsia" w:ascii="宋体" w:hAnsi="宋体" w:cs="宋体"/>
          <w:sz w:val="24"/>
          <w:szCs w:val="24"/>
          <w:lang w:eastAsia="zh-CN"/>
        </w:rPr>
        <w:t>大冶市金山店镇马坪村党群服务中心建设工程</w:t>
      </w:r>
    </w:p>
    <w:p w14:paraId="729B7D4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eastAsia="zh-CN"/>
        </w:rPr>
        <w:t>、采购范围：</w:t>
      </w:r>
      <w:r>
        <w:rPr>
          <w:rFonts w:hint="eastAsia" w:ascii="宋体" w:hAnsi="宋体" w:cs="宋体"/>
          <w:sz w:val="24"/>
          <w:szCs w:val="24"/>
          <w:lang w:eastAsia="zh-CN"/>
        </w:rPr>
        <w:t>详见工程量清单中所包含的全部内容</w:t>
      </w:r>
    </w:p>
    <w:p w14:paraId="0BA0E48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eastAsia="zh-CN"/>
        </w:rPr>
        <w:t>、采购项目技术规格、参数及要求</w:t>
      </w:r>
    </w:p>
    <w:p w14:paraId="4248448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质量标准：</w:t>
      </w:r>
      <w:r>
        <w:rPr>
          <w:rFonts w:hint="eastAsia" w:ascii="宋体" w:hAnsi="宋体" w:eastAsia="宋体" w:cs="宋体"/>
          <w:color w:val="000000" w:themeColor="text1"/>
          <w:sz w:val="24"/>
          <w:szCs w:val="24"/>
          <w:lang w:eastAsia="zh-CN"/>
          <w14:textFill>
            <w14:solidFill>
              <w14:schemeClr w14:val="tx1"/>
            </w14:solidFill>
          </w14:textFill>
        </w:rPr>
        <w:t>达到国家现行验收规范合格标准；</w:t>
      </w:r>
      <w:r>
        <w:rPr>
          <w:rFonts w:hint="eastAsia" w:ascii="宋体" w:hAnsi="宋体" w:eastAsia="宋体" w:cs="宋体"/>
          <w:color w:val="000000" w:themeColor="text1"/>
          <w:sz w:val="24"/>
          <w:szCs w:val="24"/>
          <w14:textFill>
            <w14:solidFill>
              <w14:schemeClr w14:val="tx1"/>
            </w14:solidFill>
          </w14:textFill>
        </w:rPr>
        <w:t>未达到质量目标须及时返工至合格为止，且</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合同价款</w:t>
      </w:r>
      <w:r>
        <w:rPr>
          <w:rFonts w:hint="eastAsia" w:ascii="宋体" w:hAnsi="宋体" w:eastAsia="宋体" w:cs="宋体"/>
          <w:color w:val="auto"/>
          <w:sz w:val="24"/>
          <w:szCs w:val="24"/>
        </w:rPr>
        <w:t>5%进行处罚。</w:t>
      </w:r>
    </w:p>
    <w:p w14:paraId="2B1E07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付款方式：</w:t>
      </w:r>
      <w:r>
        <w:rPr>
          <w:rFonts w:hint="eastAsia" w:ascii="宋体" w:hAnsi="宋体" w:cs="宋体"/>
          <w:color w:val="auto"/>
          <w:sz w:val="24"/>
          <w:szCs w:val="24"/>
          <w:lang w:eastAsia="zh-CN"/>
        </w:rPr>
        <w:t>工程竣工验收合格经审计后支付至审计金额60%，第二年付至90%，第三年付清。</w:t>
      </w:r>
    </w:p>
    <w:p w14:paraId="58612CD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工</w:t>
      </w:r>
      <w:r>
        <w:rPr>
          <w:rFonts w:hint="eastAsia" w:ascii="宋体" w:hAnsi="宋体" w:eastAsia="宋体" w:cs="宋体"/>
          <w:color w:val="000000" w:themeColor="text1"/>
          <w:sz w:val="24"/>
          <w:szCs w:val="24"/>
          <w14:textFill>
            <w14:solidFill>
              <w14:schemeClr w14:val="tx1"/>
            </w14:solidFill>
          </w14:textFill>
        </w:rPr>
        <w:t>期：</w:t>
      </w:r>
      <w:r>
        <w:rPr>
          <w:rFonts w:hint="eastAsia" w:ascii="宋体" w:hAnsi="宋体" w:cs="宋体"/>
          <w:color w:val="000000" w:themeColor="text1"/>
          <w:sz w:val="24"/>
          <w:szCs w:val="24"/>
          <w:lang w:val="en-US" w:eastAsia="zh-CN"/>
          <w14:textFill>
            <w14:solidFill>
              <w14:schemeClr w14:val="tx1"/>
            </w14:solidFill>
          </w14:textFill>
        </w:rPr>
        <w:t>合同签订后120日历天</w:t>
      </w:r>
      <w:r>
        <w:rPr>
          <w:rFonts w:hint="eastAsia" w:ascii="宋体" w:hAnsi="宋体" w:eastAsia="宋体" w:cs="宋体"/>
          <w:color w:val="000000" w:themeColor="text1"/>
          <w:sz w:val="24"/>
          <w:szCs w:val="24"/>
          <w:lang w:eastAsia="zh-CN"/>
          <w14:textFill>
            <w14:solidFill>
              <w14:schemeClr w14:val="tx1"/>
            </w14:solidFill>
          </w14:textFill>
        </w:rPr>
        <w:t>。</w:t>
      </w:r>
    </w:p>
    <w:p w14:paraId="1C7195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量</w:t>
      </w:r>
      <w:r>
        <w:rPr>
          <w:rFonts w:hint="eastAsia" w:ascii="宋体" w:hAnsi="宋体" w:eastAsia="宋体" w:cs="宋体"/>
          <w:color w:val="000000" w:themeColor="text1"/>
          <w:sz w:val="24"/>
          <w:szCs w:val="24"/>
          <w14:textFill>
            <w14:solidFill>
              <w14:schemeClr w14:val="tx1"/>
            </w14:solidFill>
          </w14:textFill>
        </w:rPr>
        <w:t>保</w:t>
      </w:r>
      <w:r>
        <w:rPr>
          <w:rFonts w:hint="eastAsia" w:ascii="宋体" w:hAnsi="宋体" w:eastAsia="宋体" w:cs="宋体"/>
          <w:color w:val="000000" w:themeColor="text1"/>
          <w:sz w:val="24"/>
          <w:szCs w:val="24"/>
          <w:lang w:val="en-US" w:eastAsia="zh-CN"/>
          <w14:textFill>
            <w14:solidFill>
              <w14:schemeClr w14:val="tx1"/>
            </w14:solidFill>
          </w14:textFill>
        </w:rPr>
        <w:t>修</w:t>
      </w:r>
      <w:r>
        <w:rPr>
          <w:rFonts w:hint="eastAsia" w:ascii="宋体" w:hAnsi="宋体" w:eastAsia="宋体" w:cs="宋体"/>
          <w:color w:val="000000" w:themeColor="text1"/>
          <w:sz w:val="24"/>
          <w:szCs w:val="24"/>
          <w14:textFill>
            <w14:solidFill>
              <w14:schemeClr w14:val="tx1"/>
            </w14:solidFill>
          </w14:textFill>
        </w:rPr>
        <w:t>期：项目质保期为</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年，从竣工验收合格之日算起。成交供应商应在项目质保期内提供免费服务纠正、修复，由此引起的额外费用全部由成交供应商负担。</w:t>
      </w:r>
    </w:p>
    <w:p w14:paraId="29DA2CB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涉及本项目范围内施工中的工农关系协调概由成交供应商负责，采购人不承担由此引起的任何费用及责任，供应商需提供承诺函,未提供承诺函的作无效投标处理。</w:t>
      </w:r>
    </w:p>
    <w:p w14:paraId="45EA57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踏勘现场：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14:paraId="5DB662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投标报价说明</w:t>
      </w:r>
    </w:p>
    <w:p w14:paraId="6D51793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谈判供应商应亲自到达现场踏勘、测量，根据设计图纸、工程量清单自行报价，不超过</w:t>
      </w:r>
      <w:r>
        <w:rPr>
          <w:rFonts w:hint="eastAsia" w:ascii="宋体" w:hAnsi="宋体" w:eastAsia="宋体" w:cs="宋体"/>
          <w:color w:val="000000" w:themeColor="text1"/>
          <w:sz w:val="24"/>
          <w:szCs w:val="24"/>
          <w:lang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拦标价</w:t>
      </w:r>
      <w:r>
        <w:rPr>
          <w:rFonts w:hint="eastAsia" w:ascii="宋体" w:hAnsi="宋体" w:eastAsia="宋体" w:cs="宋体"/>
          <w:color w:val="000000" w:themeColor="text1"/>
          <w:sz w:val="24"/>
          <w:szCs w:val="24"/>
          <w:lang w:eastAsia="zh-CN"/>
          <w14:textFill>
            <w14:solidFill>
              <w14:schemeClr w14:val="tx1"/>
            </w14:solidFill>
          </w14:textFill>
        </w:rPr>
        <w:t>人民币</w:t>
      </w:r>
      <w:r>
        <w:rPr>
          <w:rFonts w:hint="eastAsia" w:ascii="宋体" w:hAnsi="宋体" w:cs="宋体"/>
          <w:color w:val="000000" w:themeColor="text1"/>
          <w:sz w:val="24"/>
          <w:szCs w:val="24"/>
          <w:lang w:val="en-US" w:eastAsia="zh-CN"/>
          <w14:textFill>
            <w14:solidFill>
              <w14:schemeClr w14:val="tx1"/>
            </w14:solidFill>
          </w14:textFill>
        </w:rPr>
        <w:t>699,570.26</w:t>
      </w:r>
      <w:r>
        <w:rPr>
          <w:rFonts w:hint="eastAsia" w:ascii="宋体" w:hAnsi="宋体" w:eastAsia="宋体" w:cs="宋体"/>
          <w:color w:val="000000" w:themeColor="text1"/>
          <w:sz w:val="24"/>
          <w:szCs w:val="24"/>
          <w:lang w:val="en-US" w:eastAsia="zh-CN"/>
          <w14:textFill>
            <w14:solidFill>
              <w14:schemeClr w14:val="tx1"/>
            </w14:solidFill>
          </w14:textFill>
        </w:rPr>
        <w:t>元</w:t>
      </w:r>
      <w:r>
        <w:rPr>
          <w:rFonts w:hint="eastAsia" w:ascii="宋体" w:hAnsi="宋体" w:eastAsia="宋体" w:cs="宋体"/>
          <w:color w:val="000000" w:themeColor="text1"/>
          <w:sz w:val="24"/>
          <w:szCs w:val="24"/>
          <w:lang w:eastAsia="zh-CN"/>
          <w14:textFill>
            <w14:solidFill>
              <w14:schemeClr w14:val="tx1"/>
            </w14:solidFill>
          </w14:textFill>
        </w:rPr>
        <w:t>均为有效报价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否则</w:t>
      </w:r>
      <w:r>
        <w:rPr>
          <w:rFonts w:hint="eastAsia" w:ascii="宋体" w:hAnsi="宋体" w:eastAsia="宋体" w:cs="宋体"/>
          <w:color w:val="000000" w:themeColor="text1"/>
          <w:sz w:val="24"/>
          <w:szCs w:val="24"/>
          <w14:textFill>
            <w14:solidFill>
              <w14:schemeClr w14:val="tx1"/>
            </w14:solidFill>
          </w14:textFill>
        </w:rPr>
        <w:t>为无效投标。</w:t>
      </w:r>
    </w:p>
    <w:p w14:paraId="55FD0D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1B23B9AA">
      <w:pPr>
        <w:pStyle w:val="2"/>
        <w:rPr>
          <w:rFonts w:hint="eastAsia" w:eastAsia="宋体"/>
          <w:lang w:eastAsia="zh-CN"/>
        </w:rPr>
      </w:pPr>
      <w:r>
        <w:rPr>
          <w:rFonts w:hint="eastAsia" w:ascii="宋体"/>
          <w:color w:val="auto"/>
          <w:sz w:val="24"/>
          <w:lang w:val="en-US" w:eastAsia="zh-CN"/>
        </w:rPr>
        <w:t>3、</w:t>
      </w:r>
      <w:r>
        <w:rPr>
          <w:rFonts w:hint="eastAsia" w:ascii="宋体"/>
          <w:color w:val="auto"/>
          <w:sz w:val="24"/>
        </w:rPr>
        <w:t>供应商所提交的“已标价工程量清单”中存在漏项或未填写的单价和合价，视为已包括在工程量清单的其它单价和合价中，</w:t>
      </w:r>
      <w:r>
        <w:rPr>
          <w:rFonts w:hint="eastAsia" w:ascii="宋体"/>
          <w:color w:val="auto"/>
          <w:sz w:val="24"/>
          <w:lang w:val="en-US" w:eastAsia="zh-CN"/>
        </w:rPr>
        <w:t>并承诺</w:t>
      </w:r>
      <w:r>
        <w:rPr>
          <w:rFonts w:hint="eastAsia" w:ascii="宋体"/>
          <w:color w:val="auto"/>
          <w:sz w:val="24"/>
        </w:rPr>
        <w:t>不得作为以后工程量变更增加投资的因素</w:t>
      </w:r>
      <w:r>
        <w:rPr>
          <w:rFonts w:hint="eastAsia" w:ascii="宋体"/>
          <w:color w:val="auto"/>
          <w:sz w:val="24"/>
          <w:lang w:eastAsia="zh-CN"/>
        </w:rPr>
        <w:t>。</w:t>
      </w:r>
    </w:p>
    <w:p w14:paraId="582775D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eastAsia="zh-CN"/>
        </w:rPr>
        <w:t>、成交报价要求</w:t>
      </w:r>
    </w:p>
    <w:p w14:paraId="42CAFCC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成交价格</w:t>
      </w:r>
      <w:r>
        <w:rPr>
          <w:rFonts w:hint="eastAsia" w:ascii="宋体" w:hAnsi="宋体" w:eastAsia="宋体" w:cs="宋体"/>
          <w:color w:val="000000" w:themeColor="text1"/>
          <w:sz w:val="24"/>
          <w:szCs w:val="24"/>
          <w:lang w:val="en-US" w:eastAsia="zh-CN"/>
          <w14:textFill>
            <w14:solidFill>
              <w14:schemeClr w14:val="tx1"/>
            </w14:solidFill>
          </w14:textFill>
        </w:rPr>
        <w:t>即</w:t>
      </w:r>
      <w:r>
        <w:rPr>
          <w:rFonts w:hint="eastAsia" w:ascii="宋体" w:hAnsi="宋体" w:eastAsia="宋体" w:cs="宋体"/>
          <w:color w:val="000000" w:themeColor="text1"/>
          <w:sz w:val="24"/>
          <w:szCs w:val="24"/>
          <w14:textFill>
            <w14:solidFill>
              <w14:schemeClr w14:val="tx1"/>
            </w14:solidFill>
          </w14:textFill>
        </w:rPr>
        <w:t>为成交</w:t>
      </w:r>
      <w:r>
        <w:rPr>
          <w:rFonts w:hint="eastAsia" w:ascii="宋体" w:hAnsi="宋体" w:eastAsia="宋体" w:cs="宋体"/>
          <w:color w:val="000000" w:themeColor="text1"/>
          <w:sz w:val="24"/>
          <w:szCs w:val="24"/>
          <w:lang w:val="en-US" w:eastAsia="zh-CN"/>
          <w14:textFill>
            <w14:solidFill>
              <w14:schemeClr w14:val="tx1"/>
            </w14:solidFill>
          </w14:textFill>
        </w:rPr>
        <w:t>供应商在</w:t>
      </w:r>
      <w:r>
        <w:rPr>
          <w:rFonts w:hint="eastAsia" w:ascii="宋体" w:hAnsi="宋体" w:eastAsia="宋体" w:cs="宋体"/>
          <w:color w:val="000000" w:themeColor="text1"/>
          <w:sz w:val="24"/>
          <w:szCs w:val="24"/>
          <w14:textFill>
            <w14:solidFill>
              <w14:schemeClr w14:val="tx1"/>
            </w14:solidFill>
          </w14:textFill>
        </w:rPr>
        <w:t>响应文件中提出的各项支付金额的总和。</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的报价一旦为采购人接受，除合同中另有约定</w:t>
      </w:r>
      <w:r>
        <w:rPr>
          <w:rFonts w:hint="eastAsia" w:ascii="宋体" w:hAnsi="宋体" w:eastAsia="宋体" w:cs="宋体"/>
          <w:color w:val="000000" w:themeColor="text1"/>
          <w:sz w:val="24"/>
          <w:szCs w:val="24"/>
          <w:lang w:val="en-US"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任何情况下不予以调整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价格须以人民币为货币单位。</w:t>
      </w:r>
    </w:p>
    <w:p w14:paraId="361C22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可先到工地勘察以充分了解工地的位置、道路、储存空间、装卸限制及任何其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足以影响</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lang w:val="en-US" w:eastAsia="zh-CN"/>
          <w14:textFill>
            <w14:solidFill>
              <w14:schemeClr w14:val="tx1"/>
            </w14:solidFill>
          </w14:textFill>
        </w:rPr>
        <w:t>格</w:t>
      </w:r>
      <w:r>
        <w:rPr>
          <w:rFonts w:hint="eastAsia" w:ascii="宋体" w:hAnsi="宋体" w:eastAsia="宋体" w:cs="宋体"/>
          <w:color w:val="000000" w:themeColor="text1"/>
          <w:sz w:val="24"/>
          <w:szCs w:val="24"/>
          <w14:textFill>
            <w14:solidFill>
              <w14:schemeClr w14:val="tx1"/>
            </w14:solidFill>
          </w14:textFill>
        </w:rPr>
        <w:t>的情况，任何忽视或误解工地情况而导致的索赔或工期延长申请均不予批准。</w:t>
      </w:r>
    </w:p>
    <w:p w14:paraId="42D500B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现场条件为现有条件，</w:t>
      </w:r>
      <w:r>
        <w:rPr>
          <w:rFonts w:hint="eastAsia" w:ascii="宋体" w:hAnsi="宋体" w:eastAsia="宋体" w:cs="宋体"/>
          <w:color w:val="000000" w:themeColor="text1"/>
          <w:sz w:val="24"/>
          <w:szCs w:val="24"/>
          <w:lang w:val="en-US" w:eastAsia="zh-CN"/>
          <w14:textFill>
            <w14:solidFill>
              <w14:schemeClr w14:val="tx1"/>
            </w14:solidFill>
          </w14:textFill>
        </w:rPr>
        <w:t>谈判供应商谈判</w:t>
      </w:r>
      <w:r>
        <w:rPr>
          <w:rFonts w:hint="eastAsia" w:ascii="宋体" w:hAnsi="宋体" w:eastAsia="宋体" w:cs="宋体"/>
          <w:color w:val="000000" w:themeColor="text1"/>
          <w:sz w:val="24"/>
          <w:szCs w:val="24"/>
          <w14:textFill>
            <w14:solidFill>
              <w14:schemeClr w14:val="tx1"/>
            </w14:solidFill>
          </w14:textFill>
        </w:rPr>
        <w:t>报价中</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充分考虑为确保施工条件而增加的造价，任何忽视或误解工地情况而导致的索赔或工期延长申请均不予批准。</w:t>
      </w:r>
    </w:p>
    <w:p w14:paraId="499046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谈判供应商的报价</w:t>
      </w:r>
      <w:r>
        <w:rPr>
          <w:rFonts w:hint="eastAsia" w:ascii="宋体" w:hAnsi="宋体" w:eastAsia="宋体" w:cs="宋体"/>
          <w:color w:val="000000" w:themeColor="text1"/>
          <w:sz w:val="24"/>
          <w:szCs w:val="24"/>
          <w14:textFill>
            <w14:solidFill>
              <w14:schemeClr w14:val="tx1"/>
            </w14:solidFill>
          </w14:textFill>
        </w:rPr>
        <w:t>要结合市场行情及季节因素报价。要考虑</w:t>
      </w:r>
      <w:r>
        <w:rPr>
          <w:rFonts w:hint="eastAsia" w:ascii="宋体" w:hAnsi="宋体" w:eastAsia="宋体" w:cs="宋体"/>
          <w:color w:val="000000" w:themeColor="text1"/>
          <w:sz w:val="24"/>
          <w:szCs w:val="24"/>
          <w:lang w:val="en-US" w:eastAsia="zh-CN"/>
          <w14:textFill>
            <w14:solidFill>
              <w14:schemeClr w14:val="tx1"/>
            </w14:solidFill>
          </w14:textFill>
        </w:rPr>
        <w:t>采购活动</w:t>
      </w:r>
      <w:r>
        <w:rPr>
          <w:rFonts w:hint="eastAsia" w:ascii="宋体" w:hAnsi="宋体" w:eastAsia="宋体" w:cs="宋体"/>
          <w:color w:val="000000" w:themeColor="text1"/>
          <w:sz w:val="24"/>
          <w:szCs w:val="24"/>
          <w14:textFill>
            <w14:solidFill>
              <w14:schemeClr w14:val="tx1"/>
            </w14:solidFill>
          </w14:textFill>
        </w:rPr>
        <w:t>过程中的一切责任风险及可能发生的费用，并对因此造成的后果负责。无论报价结果如何，</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自行承担所有参与报价有关的全部费用。</w:t>
      </w:r>
    </w:p>
    <w:p w14:paraId="4C45DF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eastAsia="zh-CN"/>
        </w:rPr>
        <w:t>、施工安全</w:t>
      </w:r>
      <w:r>
        <w:rPr>
          <w:rFonts w:hint="eastAsia" w:ascii="宋体" w:hAnsi="宋体" w:eastAsia="宋体" w:cs="宋体"/>
          <w:b/>
          <w:bCs/>
          <w:sz w:val="24"/>
          <w:szCs w:val="24"/>
          <w:lang w:val="en-US" w:eastAsia="zh-CN"/>
        </w:rPr>
        <w:t>要求</w:t>
      </w:r>
    </w:p>
    <w:p w14:paraId="35E5FA4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成交供应商应采取一切措施确保工地施工人员的健康和人身安全以及安全高效地实施工程。</w:t>
      </w:r>
    </w:p>
    <w:p w14:paraId="4D4366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成交供应商、成交供应商雇佣的施工人员应严格遵守适用于本工程的法律、法规。</w:t>
      </w:r>
    </w:p>
    <w:p w14:paraId="70F01C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采购人可以要求成交供应商解雇那些不遵守现场安全法规的工作人员。如果采购人事先没有同意的话，这些施工人员不能再次被雇佣到现场工作。</w:t>
      </w:r>
    </w:p>
    <w:p w14:paraId="2609D7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成交供应商除采取其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措施满足合同条款的要求外，对于采购人提出的安全、防止污染、卫生、健康等方面的决定或建议，成交供应商应立即执行，不得有任何延误。</w:t>
      </w:r>
    </w:p>
    <w:p w14:paraId="4D13AB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在施工安装期间，成交供应商应按合同要求尽早提供和使用进入工地的平台，通道等设备，如果</w:t>
      </w:r>
      <w:r>
        <w:rPr>
          <w:rFonts w:hint="eastAsia" w:ascii="宋体" w:hAnsi="宋体" w:eastAsia="宋体" w:cs="宋体"/>
          <w:color w:val="000000" w:themeColor="text1"/>
          <w:sz w:val="24"/>
          <w:szCs w:val="24"/>
          <w:lang w:val="en-US" w:eastAsia="zh-CN"/>
          <w14:textFill>
            <w14:solidFill>
              <w14:schemeClr w14:val="tx1"/>
            </w14:solidFill>
          </w14:textFill>
        </w:rPr>
        <w:t>无法及时提供或完善投入此些设备</w:t>
      </w:r>
      <w:r>
        <w:rPr>
          <w:rFonts w:hint="eastAsia" w:ascii="宋体" w:hAnsi="宋体" w:eastAsia="宋体" w:cs="宋体"/>
          <w:color w:val="000000" w:themeColor="text1"/>
          <w:sz w:val="24"/>
          <w:szCs w:val="24"/>
          <w14:textFill>
            <w14:solidFill>
              <w14:schemeClr w14:val="tx1"/>
            </w14:solidFill>
          </w14:textFill>
        </w:rPr>
        <w:t>，成交供应商应提供临时设施。</w:t>
      </w:r>
    </w:p>
    <w:p w14:paraId="3536BDE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成交供应商应将详细的安全法规和紧急处理程序提交</w:t>
      </w:r>
      <w:r>
        <w:rPr>
          <w:rFonts w:hint="eastAsia" w:ascii="宋体" w:hAnsi="宋体" w:eastAsia="宋体" w:cs="宋体"/>
          <w:color w:val="000000" w:themeColor="text1"/>
          <w:sz w:val="24"/>
          <w:szCs w:val="24"/>
          <w:lang w:val="en-US" w:eastAsia="zh-CN"/>
          <w14:textFill>
            <w14:solidFill>
              <w14:schemeClr w14:val="tx1"/>
            </w14:solidFill>
          </w14:textFill>
        </w:rPr>
        <w:t>给</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eastAsia="宋体" w:cs="宋体"/>
          <w:color w:val="000000" w:themeColor="text1"/>
          <w:sz w:val="24"/>
          <w:szCs w:val="24"/>
          <w14:textFill>
            <w14:solidFill>
              <w14:schemeClr w14:val="tx1"/>
            </w14:solidFill>
          </w14:textFill>
        </w:rPr>
        <w:t>保证安全和文明施工。</w:t>
      </w:r>
    </w:p>
    <w:p w14:paraId="53EF92F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施工</w:t>
      </w:r>
      <w:r>
        <w:rPr>
          <w:rFonts w:hint="eastAsia" w:ascii="宋体" w:hAnsi="宋体" w:eastAsia="宋体" w:cs="宋体"/>
          <w:color w:val="000000" w:themeColor="text1"/>
          <w:sz w:val="24"/>
          <w:szCs w:val="24"/>
          <w:lang w:val="en-US" w:eastAsia="zh-CN"/>
          <w14:textFill>
            <w14:solidFill>
              <w14:schemeClr w14:val="tx1"/>
            </w14:solidFill>
          </w14:textFill>
        </w:rPr>
        <w:t>过程中所</w:t>
      </w:r>
      <w:r>
        <w:rPr>
          <w:rFonts w:hint="eastAsia" w:ascii="宋体" w:hAnsi="宋体" w:eastAsia="宋体" w:cs="宋体"/>
          <w:color w:val="000000" w:themeColor="text1"/>
          <w:sz w:val="24"/>
          <w:szCs w:val="24"/>
          <w14:textFill>
            <w14:solidFill>
              <w14:schemeClr w14:val="tx1"/>
            </w14:solidFill>
          </w14:textFill>
        </w:rPr>
        <w:t>造成的安全事故</w:t>
      </w:r>
      <w:r>
        <w:rPr>
          <w:rFonts w:hint="eastAsia" w:ascii="宋体" w:hAnsi="宋体" w:eastAsia="宋体" w:cs="宋体"/>
          <w:color w:val="000000" w:themeColor="text1"/>
          <w:sz w:val="24"/>
          <w:szCs w:val="24"/>
          <w:lang w:val="en-US" w:eastAsia="zh-CN"/>
          <w14:textFill>
            <w14:solidFill>
              <w14:schemeClr w14:val="tx1"/>
            </w14:solidFill>
          </w14:textFill>
        </w:rPr>
        <w:t>全部</w:t>
      </w:r>
      <w:r>
        <w:rPr>
          <w:rFonts w:hint="eastAsia" w:ascii="宋体" w:hAnsi="宋体" w:eastAsia="宋体" w:cs="宋体"/>
          <w:color w:val="000000" w:themeColor="text1"/>
          <w:sz w:val="24"/>
          <w:szCs w:val="24"/>
          <w14:textFill>
            <w14:solidFill>
              <w14:schemeClr w14:val="tx1"/>
            </w14:solidFill>
          </w14:textFill>
        </w:rPr>
        <w:t>由成交供应商自行负责</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en-US" w:eastAsia="zh-CN"/>
          <w14:textFill>
            <w14:solidFill>
              <w14:schemeClr w14:val="tx1"/>
            </w14:solidFill>
          </w14:textFill>
        </w:rPr>
        <w:t>不承担因此引起的任何责任</w:t>
      </w:r>
      <w:r>
        <w:rPr>
          <w:rFonts w:hint="eastAsia" w:ascii="宋体" w:hAnsi="宋体" w:eastAsia="宋体" w:cs="宋体"/>
          <w:color w:val="000000" w:themeColor="text1"/>
          <w:sz w:val="24"/>
          <w:szCs w:val="24"/>
          <w14:textFill>
            <w14:solidFill>
              <w14:schemeClr w14:val="tx1"/>
            </w14:solidFill>
          </w14:textFill>
        </w:rPr>
        <w:t>。</w:t>
      </w:r>
    </w:p>
    <w:p w14:paraId="48147066">
      <w:pPr>
        <w:rPr>
          <w:rFonts w:hint="eastAsia" w:ascii="宋体" w:hAnsi="宋体" w:eastAsia="宋体" w:cs="宋体"/>
          <w:color w:val="FF0000"/>
          <w:sz w:val="28"/>
          <w:szCs w:val="28"/>
        </w:rPr>
      </w:pPr>
      <w:r>
        <w:rPr>
          <w:rFonts w:hint="eastAsia" w:ascii="宋体" w:hAnsi="宋体" w:eastAsia="宋体" w:cs="宋体"/>
          <w:color w:val="FF0000"/>
          <w:sz w:val="28"/>
          <w:szCs w:val="28"/>
        </w:rPr>
        <w:br w:type="page"/>
      </w:r>
    </w:p>
    <w:p w14:paraId="6912DF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val="en-US" w:eastAsia="zh-CN"/>
        </w:rPr>
      </w:pPr>
      <w:bookmarkStart w:id="1" w:name="_TOC_250001"/>
      <w:r>
        <w:rPr>
          <w:rFonts w:hint="eastAsia" w:ascii="宋体" w:hAnsi="宋体" w:eastAsia="宋体" w:cs="宋体"/>
          <w:b/>
          <w:bCs w:val="0"/>
          <w:sz w:val="36"/>
          <w:szCs w:val="36"/>
          <w:lang w:val="en-US" w:eastAsia="zh-CN"/>
        </w:rPr>
        <w:t>第四章  评审办法及评审标准</w:t>
      </w:r>
    </w:p>
    <w:p w14:paraId="696BE1F7">
      <w:pPr>
        <w:spacing w:line="240" w:lineRule="atLeast"/>
        <w:ind w:firstLine="420" w:firstLineChars="200"/>
        <w:rPr>
          <w:rFonts w:hint="eastAsia" w:ascii="仿宋" w:hAnsi="仿宋" w:eastAsia="仿宋" w:cs="仿宋"/>
          <w:b/>
          <w:color w:val="auto"/>
          <w:sz w:val="21"/>
          <w:szCs w:val="21"/>
          <w:u w:val="single"/>
          <w:lang w:val="zh-CN" w:eastAsia="zh-CN"/>
        </w:rPr>
      </w:pPr>
    </w:p>
    <w:p w14:paraId="3E06BAC8">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一、评审方法</w:t>
      </w:r>
    </w:p>
    <w:p w14:paraId="188FD1B1">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14:paraId="2B614BD7">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二、评审步骤</w:t>
      </w:r>
    </w:p>
    <w:p w14:paraId="67A94363">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谈判小组对响应文件进行资格性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p>
    <w:p w14:paraId="2998314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和符合性检查</w:t>
      </w:r>
    </w:p>
    <w:p w14:paraId="4C7C9E9C">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谈判小组依据资格性</w:t>
      </w:r>
      <w:r>
        <w:rPr>
          <w:rFonts w:hint="eastAsia" w:ascii="宋体" w:hAnsi="宋体" w:eastAsia="宋体" w:cs="宋体"/>
          <w:color w:val="auto"/>
          <w:sz w:val="24"/>
          <w:szCs w:val="24"/>
          <w:lang w:val="en-US" w:eastAsia="zh-CN"/>
        </w:rPr>
        <w:t>审查表、</w:t>
      </w:r>
      <w:r>
        <w:rPr>
          <w:rFonts w:hint="eastAsia" w:ascii="宋体" w:hAnsi="宋体" w:eastAsia="宋体" w:cs="宋体"/>
          <w:color w:val="auto"/>
          <w:sz w:val="24"/>
          <w:szCs w:val="24"/>
          <w:lang w:eastAsia="zh-CN"/>
        </w:rPr>
        <w:t>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r>
        <w:rPr>
          <w:rFonts w:hint="eastAsia" w:ascii="宋体" w:hAnsi="宋体" w:eastAsia="宋体" w:cs="宋体"/>
          <w:color w:val="auto"/>
          <w:sz w:val="24"/>
          <w:szCs w:val="24"/>
          <w:lang w:val="en-US" w:eastAsia="zh-CN"/>
        </w:rPr>
        <w:t>表的评审标准</w:t>
      </w:r>
      <w:r>
        <w:rPr>
          <w:rFonts w:hint="eastAsia" w:ascii="宋体" w:hAnsi="宋体" w:eastAsia="宋体" w:cs="宋体"/>
          <w:color w:val="auto"/>
          <w:sz w:val="24"/>
          <w:szCs w:val="24"/>
          <w:lang w:eastAsia="zh-CN"/>
        </w:rPr>
        <w:t>，对照各供应商响应文件的响应情况进行评审。资格性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不合格的响应文件，不进入下一轮评议。</w:t>
      </w:r>
    </w:p>
    <w:p w14:paraId="4E0F941D">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推荐成交候选供应商</w:t>
      </w:r>
    </w:p>
    <w:p w14:paraId="5F98740D">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谈判小组从质量和服务均能满足采购文件实质性要求的供应商中，按照评审价由低到高的顺序提出</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eastAsia="zh-CN"/>
        </w:rPr>
        <w:t>名以上成交候选人，也可按事先授权直接确定成交供应商并编写评审报告。当出现两个及以上相同最低评审价时，谈判小组按技术</w:t>
      </w:r>
      <w:r>
        <w:rPr>
          <w:rFonts w:hint="eastAsia" w:ascii="宋体" w:hAnsi="宋体" w:cs="宋体"/>
          <w:color w:val="auto"/>
          <w:sz w:val="24"/>
          <w:szCs w:val="24"/>
          <w:lang w:val="en-US" w:eastAsia="zh-CN"/>
        </w:rPr>
        <w:t>标</w:t>
      </w:r>
      <w:r>
        <w:rPr>
          <w:rFonts w:hint="eastAsia" w:ascii="宋体" w:hAnsi="宋体" w:eastAsia="宋体" w:cs="宋体"/>
          <w:color w:val="auto"/>
          <w:sz w:val="24"/>
          <w:szCs w:val="24"/>
          <w:lang w:eastAsia="zh-CN"/>
        </w:rPr>
        <w:t>优劣或投票确定评审结果排序。</w:t>
      </w:r>
    </w:p>
    <w:p w14:paraId="1FD43771">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三、评审标准</w:t>
      </w:r>
    </w:p>
    <w:p w14:paraId="0E61C63B">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yellow"/>
          <w:lang w:eastAsia="zh-CN"/>
        </w:rPr>
      </w:pPr>
      <w:r>
        <w:rPr>
          <w:rFonts w:hint="eastAsia" w:ascii="宋体" w:hAnsi="宋体" w:eastAsia="宋体" w:cs="宋体"/>
          <w:b/>
          <w:bCs/>
          <w:color w:val="auto"/>
          <w:sz w:val="28"/>
          <w:szCs w:val="28"/>
          <w:highlight w:val="yellow"/>
          <w:lang w:eastAsia="zh-CN"/>
        </w:rPr>
        <w:t>资格性</w:t>
      </w:r>
      <w:r>
        <w:rPr>
          <w:rFonts w:hint="eastAsia" w:ascii="宋体" w:hAnsi="宋体" w:eastAsia="宋体" w:cs="宋体"/>
          <w:b/>
          <w:bCs/>
          <w:color w:val="auto"/>
          <w:sz w:val="28"/>
          <w:szCs w:val="28"/>
          <w:highlight w:val="yellow"/>
          <w:lang w:val="en-US" w:eastAsia="zh-CN"/>
        </w:rPr>
        <w:t>审查</w:t>
      </w:r>
      <w:r>
        <w:rPr>
          <w:rFonts w:hint="eastAsia" w:ascii="宋体" w:hAnsi="宋体" w:eastAsia="宋体" w:cs="宋体"/>
          <w:b/>
          <w:bCs/>
          <w:color w:val="auto"/>
          <w:sz w:val="28"/>
          <w:szCs w:val="28"/>
          <w:highlight w:val="yellow"/>
          <w:lang w:eastAsia="zh-CN"/>
        </w:rPr>
        <w:t>表</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128"/>
        <w:gridCol w:w="5237"/>
      </w:tblGrid>
      <w:tr w14:paraId="68E7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14:paraId="4961E2B2">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3128" w:type="dxa"/>
            <w:shd w:val="clear" w:color="auto" w:fill="EEECE1" w:themeFill="background2"/>
            <w:vAlign w:val="center"/>
          </w:tcPr>
          <w:p w14:paraId="452BCBD7">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237" w:type="dxa"/>
            <w:shd w:val="clear" w:color="auto" w:fill="EEECE1" w:themeFill="background2"/>
            <w:vAlign w:val="center"/>
          </w:tcPr>
          <w:p w14:paraId="5F3AB3D0">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14:paraId="528A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F5419F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1</w:t>
            </w:r>
          </w:p>
        </w:tc>
        <w:tc>
          <w:tcPr>
            <w:tcW w:w="3128" w:type="dxa"/>
            <w:vAlign w:val="center"/>
          </w:tcPr>
          <w:p w14:paraId="711F7D5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具有独立承担民事责任的能力</w:t>
            </w:r>
          </w:p>
        </w:tc>
        <w:tc>
          <w:tcPr>
            <w:tcW w:w="5237" w:type="dxa"/>
            <w:vAlign w:val="center"/>
          </w:tcPr>
          <w:p w14:paraId="5EACBBA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提供</w:t>
            </w:r>
            <w:r>
              <w:rPr>
                <w:rFonts w:hint="eastAsia" w:ascii="宋体" w:hAnsi="宋体" w:eastAsia="宋体" w:cs="宋体"/>
                <w:b w:val="0"/>
                <w:bCs/>
                <w:color w:val="auto"/>
                <w:sz w:val="21"/>
                <w:szCs w:val="21"/>
                <w:lang w:val="en-US" w:eastAsia="zh-CN" w:bidi="ar-SA"/>
              </w:rPr>
              <w:t>具有独立法人资格的营业执照</w:t>
            </w:r>
            <w:r>
              <w:rPr>
                <w:rFonts w:hint="eastAsia" w:ascii="宋体" w:hAnsi="宋体" w:cs="宋体"/>
                <w:b w:val="0"/>
                <w:bCs/>
                <w:color w:val="auto"/>
                <w:sz w:val="21"/>
                <w:szCs w:val="21"/>
                <w:lang w:val="en-US" w:eastAsia="zh-CN" w:bidi="ar-SA"/>
              </w:rPr>
              <w:t>，提供银行基本开户许可证或基本存款帐户信息。</w:t>
            </w:r>
          </w:p>
        </w:tc>
      </w:tr>
      <w:tr w14:paraId="185D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00245D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3128" w:type="dxa"/>
            <w:vAlign w:val="center"/>
          </w:tcPr>
          <w:p w14:paraId="0829B6D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具有良好的商业信誉和健全的财务会计制度</w:t>
            </w:r>
          </w:p>
        </w:tc>
        <w:tc>
          <w:tcPr>
            <w:tcW w:w="5237" w:type="dxa"/>
            <w:vAlign w:val="center"/>
          </w:tcPr>
          <w:p w14:paraId="0C0744D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提供近三年（2021-2023年）财务审计报告（新成立的公司不足一年的提供银行开具的近一个月的资信证明）</w:t>
            </w:r>
          </w:p>
        </w:tc>
      </w:tr>
      <w:tr w14:paraId="0B74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6B7506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3</w:t>
            </w:r>
          </w:p>
        </w:tc>
        <w:tc>
          <w:tcPr>
            <w:tcW w:w="3128" w:type="dxa"/>
            <w:vAlign w:val="center"/>
          </w:tcPr>
          <w:p w14:paraId="4F29CC6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具有履行合同所必需的设备和专业技术能力</w:t>
            </w:r>
          </w:p>
        </w:tc>
        <w:tc>
          <w:tcPr>
            <w:tcW w:w="5237" w:type="dxa"/>
            <w:vAlign w:val="center"/>
          </w:tcPr>
          <w:p w14:paraId="1BDF887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w:t>
            </w:r>
            <w:r>
              <w:rPr>
                <w:rFonts w:hint="eastAsia" w:ascii="宋体" w:hAnsi="宋体" w:cs="宋体"/>
                <w:b w:val="0"/>
                <w:bCs/>
                <w:color w:val="auto"/>
                <w:sz w:val="21"/>
                <w:szCs w:val="21"/>
                <w:lang w:val="en-US" w:eastAsia="zh-CN" w:bidi="ar-SA"/>
              </w:rPr>
              <w:t>要求提供</w:t>
            </w:r>
          </w:p>
        </w:tc>
      </w:tr>
      <w:tr w14:paraId="0A63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0659B2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4</w:t>
            </w:r>
          </w:p>
        </w:tc>
        <w:tc>
          <w:tcPr>
            <w:tcW w:w="3128" w:type="dxa"/>
            <w:vAlign w:val="center"/>
          </w:tcPr>
          <w:p w14:paraId="0BD57EF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有依法缴纳税收和社会保障资金的良好记录</w:t>
            </w:r>
          </w:p>
        </w:tc>
        <w:tc>
          <w:tcPr>
            <w:tcW w:w="5237" w:type="dxa"/>
            <w:vAlign w:val="center"/>
          </w:tcPr>
          <w:p w14:paraId="3EBEAB1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提供近半年缴纳社保以及税收的证明</w:t>
            </w:r>
          </w:p>
        </w:tc>
      </w:tr>
      <w:tr w14:paraId="39AD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A04378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5</w:t>
            </w:r>
          </w:p>
        </w:tc>
        <w:tc>
          <w:tcPr>
            <w:tcW w:w="3128" w:type="dxa"/>
            <w:vAlign w:val="center"/>
          </w:tcPr>
          <w:p w14:paraId="2EE499B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参加政府采购活动前三年内，在经营活动中没有重大违法记录</w:t>
            </w:r>
          </w:p>
        </w:tc>
        <w:tc>
          <w:tcPr>
            <w:tcW w:w="5237" w:type="dxa"/>
            <w:vAlign w:val="center"/>
          </w:tcPr>
          <w:p w14:paraId="2C11E28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格式自拟</w:t>
            </w:r>
          </w:p>
        </w:tc>
      </w:tr>
      <w:tr w14:paraId="55F2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63EE8A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6</w:t>
            </w:r>
          </w:p>
        </w:tc>
        <w:tc>
          <w:tcPr>
            <w:tcW w:w="3128" w:type="dxa"/>
            <w:vAlign w:val="center"/>
          </w:tcPr>
          <w:p w14:paraId="1A03310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法律、行政法规规定的其他条件</w:t>
            </w:r>
          </w:p>
        </w:tc>
        <w:tc>
          <w:tcPr>
            <w:tcW w:w="5237" w:type="dxa"/>
            <w:vAlign w:val="center"/>
          </w:tcPr>
          <w:p w14:paraId="44E42A1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w:t>
            </w: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响应文件格式”提供《</w:t>
            </w:r>
            <w:r>
              <w:rPr>
                <w:rFonts w:hint="eastAsia" w:ascii="宋体" w:hAnsi="宋体" w:cs="宋体"/>
                <w:b w:val="0"/>
                <w:bCs/>
                <w:color w:val="auto"/>
                <w:sz w:val="21"/>
                <w:szCs w:val="21"/>
                <w:lang w:val="en-US" w:eastAsia="zh-CN" w:bidi="ar-SA"/>
              </w:rPr>
              <w:t>成交履约</w:t>
            </w:r>
            <w:r>
              <w:rPr>
                <w:rFonts w:hint="eastAsia" w:ascii="宋体" w:hAnsi="宋体" w:eastAsia="宋体" w:cs="宋体"/>
                <w:b w:val="0"/>
                <w:bCs/>
                <w:color w:val="auto"/>
                <w:sz w:val="21"/>
                <w:szCs w:val="21"/>
                <w:lang w:val="en-US" w:eastAsia="zh-CN" w:bidi="ar-SA"/>
              </w:rPr>
              <w:t>承诺</w:t>
            </w:r>
            <w:r>
              <w:rPr>
                <w:rFonts w:hint="eastAsia" w:ascii="宋体" w:hAnsi="宋体" w:cs="宋体"/>
                <w:b w:val="0"/>
                <w:bCs/>
                <w:color w:val="auto"/>
                <w:sz w:val="21"/>
                <w:szCs w:val="21"/>
                <w:lang w:val="en-US" w:eastAsia="zh-CN" w:bidi="ar-SA"/>
              </w:rPr>
              <w:t>函</w:t>
            </w:r>
            <w:r>
              <w:rPr>
                <w:rFonts w:hint="eastAsia" w:ascii="宋体" w:hAnsi="宋体" w:eastAsia="宋体" w:cs="宋体"/>
                <w:b w:val="0"/>
                <w:bCs/>
                <w:color w:val="auto"/>
                <w:sz w:val="21"/>
                <w:szCs w:val="21"/>
                <w:lang w:val="en-US" w:eastAsia="zh-CN" w:bidi="ar-SA"/>
              </w:rPr>
              <w:t>》。</w:t>
            </w:r>
          </w:p>
          <w:p w14:paraId="2AC3277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2）</w:t>
            </w: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响应文件格式”提供《诚信投标承诺</w:t>
            </w:r>
            <w:r>
              <w:rPr>
                <w:rFonts w:hint="eastAsia" w:ascii="宋体" w:hAnsi="宋体" w:cs="宋体"/>
                <w:b w:val="0"/>
                <w:bCs/>
                <w:color w:val="auto"/>
                <w:sz w:val="21"/>
                <w:szCs w:val="21"/>
                <w:lang w:val="en-US" w:eastAsia="zh-CN" w:bidi="ar-SA"/>
              </w:rPr>
              <w:t>函</w:t>
            </w:r>
            <w:r>
              <w:rPr>
                <w:rFonts w:hint="eastAsia" w:ascii="宋体" w:hAnsi="宋体" w:eastAsia="宋体" w:cs="宋体"/>
                <w:b w:val="0"/>
                <w:bCs/>
                <w:color w:val="auto"/>
                <w:sz w:val="21"/>
                <w:szCs w:val="21"/>
                <w:lang w:val="en-US" w:eastAsia="zh-CN" w:bidi="ar-SA"/>
              </w:rPr>
              <w:t>》。</w:t>
            </w:r>
          </w:p>
        </w:tc>
      </w:tr>
      <w:tr w14:paraId="7DEE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62DF46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7</w:t>
            </w:r>
          </w:p>
        </w:tc>
        <w:tc>
          <w:tcPr>
            <w:tcW w:w="3128" w:type="dxa"/>
            <w:vAlign w:val="center"/>
          </w:tcPr>
          <w:p w14:paraId="00AF2CF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单位负责人为同一人或者存在直接控股、管理关系的不同供应商，不得参加本项目同一合同项下的政府采购活动</w:t>
            </w:r>
          </w:p>
        </w:tc>
        <w:tc>
          <w:tcPr>
            <w:tcW w:w="5237" w:type="dxa"/>
            <w:vAlign w:val="center"/>
          </w:tcPr>
          <w:p w14:paraId="616A6D5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格式自拟</w:t>
            </w:r>
          </w:p>
        </w:tc>
      </w:tr>
      <w:tr w14:paraId="5EFC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33AACA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8</w:t>
            </w:r>
          </w:p>
        </w:tc>
        <w:tc>
          <w:tcPr>
            <w:tcW w:w="3128" w:type="dxa"/>
            <w:vAlign w:val="center"/>
          </w:tcPr>
          <w:p w14:paraId="41C7BC5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为本采购项目提供整体设计、规范编制或者项目管理、监理、检测等服务的，不得再参加本项目的其他招标采购活动</w:t>
            </w:r>
          </w:p>
        </w:tc>
        <w:tc>
          <w:tcPr>
            <w:tcW w:w="5237" w:type="dxa"/>
            <w:vAlign w:val="center"/>
          </w:tcPr>
          <w:p w14:paraId="6F197C0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响应文件格式”格式提交《未为本采购项目提供服务的声明函》。</w:t>
            </w:r>
          </w:p>
        </w:tc>
      </w:tr>
      <w:tr w14:paraId="258F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227DA7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p>
        </w:tc>
        <w:tc>
          <w:tcPr>
            <w:tcW w:w="3128" w:type="dxa"/>
            <w:vAlign w:val="center"/>
          </w:tcPr>
          <w:p w14:paraId="22FEBF6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p>
        </w:tc>
        <w:tc>
          <w:tcPr>
            <w:tcW w:w="5237" w:type="dxa"/>
            <w:vAlign w:val="center"/>
          </w:tcPr>
          <w:p w14:paraId="61EE6E6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p>
        </w:tc>
      </w:tr>
      <w:tr w14:paraId="19F1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1AE434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9</w:t>
            </w:r>
          </w:p>
        </w:tc>
        <w:tc>
          <w:tcPr>
            <w:tcW w:w="3128" w:type="dxa"/>
            <w:vAlign w:val="center"/>
          </w:tcPr>
          <w:p w14:paraId="6B24AD9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落实政府采购政策需满足的资格要求</w:t>
            </w:r>
          </w:p>
        </w:tc>
        <w:tc>
          <w:tcPr>
            <w:tcW w:w="5237" w:type="dxa"/>
            <w:vAlign w:val="center"/>
          </w:tcPr>
          <w:p w14:paraId="6387FDF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本项目为专门面向小微企业，不接受</w:t>
            </w:r>
            <w:r>
              <w:rPr>
                <w:rFonts w:hint="eastAsia" w:ascii="宋体" w:hAnsi="宋体" w:cs="宋体"/>
                <w:b w:val="0"/>
                <w:bCs/>
                <w:color w:val="auto"/>
                <w:sz w:val="21"/>
                <w:szCs w:val="21"/>
                <w:lang w:val="en-US" w:eastAsia="zh-CN" w:bidi="ar-SA"/>
              </w:rPr>
              <w:t>中</w:t>
            </w:r>
            <w:r>
              <w:rPr>
                <w:rFonts w:hint="eastAsia" w:ascii="宋体" w:hAnsi="宋体" w:eastAsia="宋体" w:cs="宋体"/>
                <w:b w:val="0"/>
                <w:bCs/>
                <w:color w:val="auto"/>
                <w:sz w:val="21"/>
                <w:szCs w:val="21"/>
                <w:lang w:val="en-US" w:eastAsia="zh-CN" w:bidi="ar-SA"/>
              </w:rPr>
              <w:t>大型企业投标。供应商须符合《中小企业划型标准规定》（工信部联企业〔2011〕300号文）中“建筑业”对小微企业划型的标准并提供《中小企业声明函》。</w:t>
            </w:r>
            <w:r>
              <w:rPr>
                <w:rFonts w:hint="eastAsia" w:ascii="宋体" w:hAnsi="宋体" w:cs="宋体"/>
                <w:b w:val="0"/>
                <w:bCs/>
                <w:color w:val="auto"/>
                <w:sz w:val="21"/>
                <w:szCs w:val="21"/>
                <w:lang w:val="en-US" w:eastAsia="zh-CN" w:bidi="ar-SA"/>
              </w:rPr>
              <w:t>中</w:t>
            </w:r>
            <w:r>
              <w:rPr>
                <w:rFonts w:hint="eastAsia" w:ascii="宋体" w:hAnsi="宋体" w:eastAsia="宋体" w:cs="宋体"/>
                <w:b w:val="0"/>
                <w:bCs/>
                <w:color w:val="auto"/>
                <w:sz w:val="21"/>
                <w:szCs w:val="21"/>
                <w:lang w:val="en-US" w:eastAsia="zh-CN" w:bidi="ar-SA"/>
              </w:rPr>
              <w:t>大型企业及未提供《中小企业声明函》的企业其响应文件将作无效响应处理。</w:t>
            </w:r>
          </w:p>
        </w:tc>
      </w:tr>
      <w:tr w14:paraId="78BA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066D36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1</w:t>
            </w:r>
            <w:r>
              <w:rPr>
                <w:rFonts w:hint="eastAsia" w:ascii="宋体" w:hAnsi="宋体" w:cs="宋体"/>
                <w:b w:val="0"/>
                <w:bCs/>
                <w:color w:val="auto"/>
                <w:sz w:val="21"/>
                <w:szCs w:val="21"/>
                <w:lang w:val="en-US" w:eastAsia="zh-CN" w:bidi="ar-SA"/>
              </w:rPr>
              <w:t>1</w:t>
            </w:r>
          </w:p>
        </w:tc>
        <w:tc>
          <w:tcPr>
            <w:tcW w:w="3128" w:type="dxa"/>
            <w:vAlign w:val="center"/>
          </w:tcPr>
          <w:p w14:paraId="221CA63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本项目的特定资格要求</w:t>
            </w:r>
          </w:p>
        </w:tc>
        <w:tc>
          <w:tcPr>
            <w:tcW w:w="5237" w:type="dxa"/>
            <w:vAlign w:val="center"/>
          </w:tcPr>
          <w:p w14:paraId="3B83315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w:t>
            </w:r>
            <w:r>
              <w:rPr>
                <w:rFonts w:hint="eastAsia" w:ascii="宋体" w:hAnsi="宋体" w:eastAsia="宋体" w:cs="宋体"/>
                <w:b w:val="0"/>
                <w:bCs/>
                <w:color w:val="auto"/>
                <w:sz w:val="21"/>
                <w:szCs w:val="21"/>
                <w:lang w:val="en-US" w:eastAsia="zh-CN" w:bidi="ar-SA"/>
              </w:rPr>
              <w:t>供应商具备行政主管部门核发的建筑工程施工总承包叁级或以上资质，具有效的安全生产许可证，并在人员、设备等方面具有相应的施工能力；</w:t>
            </w:r>
            <w:r>
              <w:rPr>
                <w:rFonts w:hint="eastAsia" w:ascii="宋体" w:hAnsi="宋体" w:cs="宋体"/>
                <w:b w:val="0"/>
                <w:bCs/>
                <w:color w:val="auto"/>
                <w:sz w:val="21"/>
                <w:szCs w:val="21"/>
                <w:lang w:val="en-US" w:eastAsia="zh-CN" w:bidi="ar-SA"/>
              </w:rPr>
              <w:t>2、</w:t>
            </w:r>
            <w:r>
              <w:rPr>
                <w:rFonts w:hint="eastAsia" w:ascii="宋体" w:hAnsi="宋体" w:eastAsia="宋体" w:cs="宋体"/>
                <w:b w:val="0"/>
                <w:bCs/>
                <w:color w:val="auto"/>
                <w:sz w:val="21"/>
                <w:szCs w:val="21"/>
                <w:lang w:val="en-US" w:eastAsia="zh-CN" w:bidi="ar-SA"/>
              </w:rPr>
              <w:t>拟派的项目经理须具备行政主管部门核发的建筑工程专业贰级及以上资格证书(不含临时证)，具备有效的安全生产考核合格证书( B证) ,且未担任其它在建工程的项目经理(提供承诺函) ;</w:t>
            </w:r>
            <w:r>
              <w:rPr>
                <w:rFonts w:hint="eastAsia" w:ascii="宋体" w:hAnsi="宋体" w:cs="宋体"/>
                <w:b w:val="0"/>
                <w:bCs/>
                <w:color w:val="auto"/>
                <w:sz w:val="21"/>
                <w:szCs w:val="21"/>
                <w:lang w:val="en-US" w:eastAsia="zh-CN" w:bidi="ar-SA"/>
              </w:rPr>
              <w:t>3、</w:t>
            </w:r>
            <w:r>
              <w:rPr>
                <w:rFonts w:hint="eastAsia" w:ascii="宋体" w:hAnsi="宋体" w:eastAsia="宋体" w:cs="宋体"/>
                <w:b w:val="0"/>
                <w:bCs/>
                <w:color w:val="auto"/>
                <w:sz w:val="21"/>
                <w:szCs w:val="21"/>
                <w:lang w:val="en-US" w:eastAsia="zh-CN" w:bidi="ar-SA"/>
              </w:rPr>
              <w:t>技术负责人具备中级(含)以上职称证;</w:t>
            </w:r>
            <w:r>
              <w:rPr>
                <w:rFonts w:hint="eastAsia" w:ascii="宋体" w:hAnsi="宋体" w:cs="宋体"/>
                <w:b w:val="0"/>
                <w:bCs/>
                <w:color w:val="auto"/>
                <w:sz w:val="21"/>
                <w:szCs w:val="21"/>
                <w:lang w:val="en-US" w:eastAsia="zh-CN" w:bidi="ar-SA"/>
              </w:rPr>
              <w:t>4、</w:t>
            </w:r>
            <w:r>
              <w:rPr>
                <w:rFonts w:hint="eastAsia" w:ascii="宋体" w:hAnsi="宋体" w:eastAsia="宋体" w:cs="宋体"/>
                <w:b w:val="0"/>
                <w:bCs/>
                <w:color w:val="auto"/>
                <w:sz w:val="21"/>
                <w:szCs w:val="21"/>
                <w:lang w:val="en-US" w:eastAsia="zh-CN" w:bidi="ar-SA"/>
              </w:rPr>
              <w:t xml:space="preserve">项目管理机构人员 (施工员2人、质量员、安全员、资料员、资料员各1人)岗位证书；安全员具备有效的安全生产考核合格证(C证))；项目管理机构人员均需提供供应商为其依法缴纳的社会保障资金的良好记录，提供近六个月的社会保险缴费证明（提供个人社保明细及完税凭证，如依法不需要缴纳社保的，提供不需要缴纳社保的证明材料）；上面所有人员必须为本公司正式员工并提供劳动合同。5、根据《关于在招标投标活动中对失信被执行人实施联合惩戒的通知》(法[2016]285号)规定，须通过“信用中国”(网址www.creditchina.gov.cn)对企业进行信用查询，投标人应在公告发出之日起对投标人及其法定代表人和项目管理机构人员查询失信被执行人（自行在中国执行信息公开网查询，网址http://zxgk.court.gov.cn/）。若在“失信被执行人”名单中的，其投标无效。 6、投标人及其法定代表人和项目管理机构人员近三年(从本项目公告发布之日起往前推36个月)没有行贿犯罪记录，投标人自行在中国裁判文书网“ </w:t>
            </w:r>
            <w:r>
              <w:rPr>
                <w:rFonts w:hint="eastAsia" w:ascii="宋体" w:hAnsi="宋体" w:eastAsia="宋体" w:cs="宋体"/>
                <w:b w:val="0"/>
                <w:bCs/>
                <w:color w:val="auto"/>
                <w:sz w:val="21"/>
                <w:szCs w:val="21"/>
                <w:lang w:val="en-US" w:eastAsia="zh-CN" w:bidi="ar-SA"/>
              </w:rPr>
              <w:fldChar w:fldCharType="begin"/>
            </w:r>
            <w:r>
              <w:rPr>
                <w:rFonts w:hint="eastAsia" w:ascii="宋体" w:hAnsi="宋体" w:eastAsia="宋体" w:cs="宋体"/>
                <w:b w:val="0"/>
                <w:bCs/>
                <w:color w:val="auto"/>
                <w:sz w:val="21"/>
                <w:szCs w:val="21"/>
                <w:lang w:val="en-US" w:eastAsia="zh-CN" w:bidi="ar-SA"/>
              </w:rPr>
              <w:instrText xml:space="preserve"> HYPERLINK "http://wenshu.court.gov.cn/\”查询，并提供截图放入投标文件中。未提供截图的，认定为投标无效，取消其投标资格。" </w:instrText>
            </w:r>
            <w:r>
              <w:rPr>
                <w:rFonts w:hint="eastAsia" w:ascii="宋体" w:hAnsi="宋体" w:eastAsia="宋体" w:cs="宋体"/>
                <w:b w:val="0"/>
                <w:bCs/>
                <w:color w:val="auto"/>
                <w:sz w:val="21"/>
                <w:szCs w:val="21"/>
                <w:lang w:val="en-US" w:eastAsia="zh-CN" w:bidi="ar-SA"/>
              </w:rPr>
              <w:fldChar w:fldCharType="separate"/>
            </w:r>
            <w:r>
              <w:rPr>
                <w:rFonts w:hint="eastAsia" w:ascii="宋体" w:hAnsi="宋体" w:eastAsia="宋体" w:cs="宋体"/>
                <w:b w:val="0"/>
                <w:bCs/>
                <w:color w:val="auto"/>
                <w:sz w:val="21"/>
                <w:szCs w:val="21"/>
                <w:lang w:val="en-US" w:eastAsia="zh-CN" w:bidi="ar-SA"/>
              </w:rPr>
              <w:t>http://wenshu.court.gov.cn/”查询，并提供截图放入投标文件中。未提供截图的，认定为投标无效，取消其投标资格。</w:t>
            </w:r>
            <w:r>
              <w:rPr>
                <w:rFonts w:hint="eastAsia" w:ascii="宋体" w:hAnsi="宋体" w:eastAsia="宋体" w:cs="宋体"/>
                <w:b w:val="0"/>
                <w:bCs/>
                <w:color w:val="auto"/>
                <w:sz w:val="21"/>
                <w:szCs w:val="21"/>
                <w:lang w:val="en-US" w:eastAsia="zh-CN" w:bidi="ar-SA"/>
              </w:rPr>
              <w:fldChar w:fldCharType="end"/>
            </w:r>
            <w:r>
              <w:rPr>
                <w:rFonts w:hint="eastAsia" w:ascii="宋体" w:hAnsi="宋体" w:eastAsia="宋体" w:cs="宋体"/>
                <w:b w:val="0"/>
                <w:bCs/>
                <w:color w:val="auto"/>
                <w:sz w:val="21"/>
                <w:szCs w:val="21"/>
                <w:lang w:val="en-US" w:eastAsia="zh-CN" w:bidi="ar-SA"/>
              </w:rPr>
              <w:t>7. 没有被责令停业；没有被暂停或取消投标资格；财产没有被接管或冻结；在最近三年内没有骗取中标或严重违约或重大工程质量问题。8、投标人未被列入严重违法失信名单“黑名单”。如果列入取消其投标资格，通过企业信用信息公示系统查询。9、落实政府采购政策需满足的资格条件：专门面向小微企业10、踏勘现场:在开标前各投标单位自行前往现场踏勘，并将谈判供应商踏勘现场标志性图片附到竞争性谈判响应文件中，照片（彩色打印件）不符合要求的谈判响应文件将否决投标资格；</w:t>
            </w:r>
          </w:p>
        </w:tc>
      </w:tr>
      <w:tr w14:paraId="7DDF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4EACF1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12</w:t>
            </w:r>
          </w:p>
        </w:tc>
        <w:tc>
          <w:tcPr>
            <w:tcW w:w="3128" w:type="dxa"/>
            <w:vAlign w:val="center"/>
          </w:tcPr>
          <w:p w14:paraId="1CCE2C0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bidi="ar-SA"/>
              </w:rPr>
              <w:t>参加谈判人员要求</w:t>
            </w:r>
          </w:p>
        </w:tc>
        <w:tc>
          <w:tcPr>
            <w:tcW w:w="5237" w:type="dxa"/>
            <w:vAlign w:val="center"/>
          </w:tcPr>
          <w:p w14:paraId="451F72A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tc>
      </w:tr>
    </w:tbl>
    <w:p w14:paraId="2F1E1898">
      <w:pPr>
        <w:rPr>
          <w:rFonts w:hint="eastAsia" w:ascii="宋体" w:hAnsi="宋体" w:eastAsia="宋体" w:cs="宋体"/>
          <w:color w:val="auto"/>
          <w:sz w:val="24"/>
          <w:szCs w:val="24"/>
          <w:lang w:eastAsia="zh-CN"/>
        </w:rPr>
      </w:pPr>
    </w:p>
    <w:p w14:paraId="425DDD97">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yellow"/>
          <w:lang w:eastAsia="zh-CN"/>
        </w:rPr>
      </w:pPr>
      <w:r>
        <w:rPr>
          <w:rFonts w:hint="eastAsia" w:ascii="宋体" w:hAnsi="宋体" w:eastAsia="宋体" w:cs="宋体"/>
          <w:b/>
          <w:bCs/>
          <w:color w:val="auto"/>
          <w:sz w:val="28"/>
          <w:szCs w:val="28"/>
          <w:highlight w:val="yellow"/>
          <w:lang w:val="en-US" w:eastAsia="zh-CN"/>
        </w:rPr>
        <w:t>符合</w:t>
      </w:r>
      <w:r>
        <w:rPr>
          <w:rFonts w:hint="eastAsia" w:ascii="宋体" w:hAnsi="宋体" w:eastAsia="宋体" w:cs="宋体"/>
          <w:b/>
          <w:bCs/>
          <w:color w:val="auto"/>
          <w:sz w:val="28"/>
          <w:szCs w:val="28"/>
          <w:highlight w:val="yellow"/>
          <w:lang w:eastAsia="zh-CN"/>
        </w:rPr>
        <w:t>性</w:t>
      </w:r>
      <w:r>
        <w:rPr>
          <w:rFonts w:hint="eastAsia" w:ascii="宋体" w:hAnsi="宋体" w:eastAsia="宋体" w:cs="宋体"/>
          <w:b/>
          <w:bCs/>
          <w:color w:val="auto"/>
          <w:sz w:val="28"/>
          <w:szCs w:val="28"/>
          <w:highlight w:val="yellow"/>
          <w:lang w:val="en-US" w:eastAsia="zh-CN"/>
        </w:rPr>
        <w:t>审查</w:t>
      </w:r>
      <w:r>
        <w:rPr>
          <w:rFonts w:hint="eastAsia" w:ascii="宋体" w:hAnsi="宋体" w:eastAsia="宋体" w:cs="宋体"/>
          <w:b/>
          <w:bCs/>
          <w:color w:val="auto"/>
          <w:sz w:val="28"/>
          <w:szCs w:val="28"/>
          <w:highlight w:val="yellow"/>
          <w:lang w:eastAsia="zh-CN"/>
        </w:rPr>
        <w:t>表</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061"/>
        <w:gridCol w:w="5304"/>
      </w:tblGrid>
      <w:tr w14:paraId="2AD6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14:paraId="2F4BF7A6">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3061" w:type="dxa"/>
            <w:shd w:val="clear" w:color="auto" w:fill="EEECE1" w:themeFill="background2"/>
            <w:vAlign w:val="center"/>
          </w:tcPr>
          <w:p w14:paraId="7A3EBA3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304" w:type="dxa"/>
            <w:shd w:val="clear" w:color="auto" w:fill="EEECE1" w:themeFill="background2"/>
            <w:vAlign w:val="center"/>
          </w:tcPr>
          <w:p w14:paraId="1229BA60">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14:paraId="3B93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6578C4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3061" w:type="dxa"/>
            <w:vAlign w:val="center"/>
          </w:tcPr>
          <w:p w14:paraId="4DD2DAD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eastAsia="zh-CN"/>
              </w:rPr>
              <w:t>采购</w:t>
            </w:r>
            <w:r>
              <w:rPr>
                <w:rFonts w:hint="eastAsia" w:ascii="宋体" w:hAnsi="宋体" w:eastAsia="宋体" w:cs="宋体"/>
                <w:b w:val="0"/>
                <w:bCs/>
                <w:color w:val="auto"/>
                <w:sz w:val="21"/>
                <w:szCs w:val="21"/>
              </w:rPr>
              <w:t>文件的获取</w:t>
            </w:r>
          </w:p>
        </w:tc>
        <w:tc>
          <w:tcPr>
            <w:tcW w:w="5304" w:type="dxa"/>
            <w:vAlign w:val="center"/>
          </w:tcPr>
          <w:p w14:paraId="7651138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从</w:t>
            </w:r>
            <w:r>
              <w:rPr>
                <w:rFonts w:hint="eastAsia" w:ascii="宋体" w:hAnsi="宋体" w:cs="宋体"/>
                <w:color w:val="auto"/>
                <w:sz w:val="21"/>
                <w:szCs w:val="21"/>
                <w:lang w:eastAsia="zh-CN"/>
              </w:rPr>
              <w:t>云上大冶聚焦三农</w:t>
            </w:r>
            <w:r>
              <w:rPr>
                <w:rFonts w:hint="eastAsia" w:ascii="宋体" w:hAnsi="宋体" w:cs="宋体"/>
                <w:color w:val="auto"/>
                <w:sz w:val="21"/>
                <w:szCs w:val="21"/>
                <w:lang w:val="en-US" w:eastAsia="zh-CN"/>
              </w:rPr>
              <w:t>本项目公告页面</w:t>
            </w:r>
            <w:r>
              <w:rPr>
                <w:rFonts w:hint="eastAsia" w:ascii="宋体" w:hAnsi="宋体" w:eastAsia="宋体" w:cs="宋体"/>
                <w:color w:val="auto"/>
                <w:sz w:val="21"/>
                <w:szCs w:val="21"/>
                <w:lang w:eastAsia="zh-CN"/>
              </w:rPr>
              <w:t>下载谈判文件，提供</w:t>
            </w:r>
            <w:r>
              <w:rPr>
                <w:rFonts w:hint="eastAsia" w:ascii="宋体" w:hAnsi="宋体" w:cs="宋体"/>
                <w:color w:val="auto"/>
                <w:sz w:val="21"/>
                <w:szCs w:val="21"/>
                <w:lang w:val="en-US" w:eastAsia="zh-CN"/>
              </w:rPr>
              <w:t>带</w:t>
            </w:r>
            <w:r>
              <w:rPr>
                <w:rFonts w:hint="eastAsia" w:ascii="宋体" w:hAnsi="宋体" w:eastAsia="宋体" w:cs="宋体"/>
                <w:color w:val="auto"/>
                <w:sz w:val="21"/>
                <w:szCs w:val="21"/>
                <w:lang w:eastAsia="zh-CN"/>
              </w:rPr>
              <w:t>下载</w:t>
            </w:r>
            <w:r>
              <w:rPr>
                <w:rFonts w:hint="eastAsia" w:ascii="宋体" w:hAnsi="宋体" w:cs="宋体"/>
                <w:color w:val="auto"/>
                <w:sz w:val="21"/>
                <w:szCs w:val="21"/>
                <w:lang w:val="en-US" w:eastAsia="zh-CN"/>
              </w:rPr>
              <w:t>日期时间的</w:t>
            </w:r>
            <w:r>
              <w:rPr>
                <w:rFonts w:hint="eastAsia" w:ascii="宋体" w:hAnsi="宋体" w:eastAsia="宋体" w:cs="宋体"/>
                <w:color w:val="auto"/>
                <w:sz w:val="21"/>
                <w:szCs w:val="21"/>
                <w:lang w:eastAsia="zh-CN"/>
              </w:rPr>
              <w:t>截图。</w:t>
            </w:r>
          </w:p>
        </w:tc>
      </w:tr>
      <w:tr w14:paraId="6BFB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27EA43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p>
        </w:tc>
        <w:tc>
          <w:tcPr>
            <w:tcW w:w="3061" w:type="dxa"/>
            <w:vAlign w:val="center"/>
          </w:tcPr>
          <w:p w14:paraId="1B123DE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供应商</w:t>
            </w:r>
            <w:r>
              <w:rPr>
                <w:rFonts w:hint="eastAsia" w:ascii="宋体" w:hAnsi="宋体" w:eastAsia="宋体" w:cs="宋体"/>
                <w:b w:val="0"/>
                <w:bCs/>
                <w:color w:val="auto"/>
                <w:sz w:val="21"/>
                <w:szCs w:val="21"/>
                <w:lang w:eastAsia="zh-CN"/>
              </w:rPr>
              <w:t>名称</w:t>
            </w:r>
          </w:p>
        </w:tc>
        <w:tc>
          <w:tcPr>
            <w:tcW w:w="5304" w:type="dxa"/>
            <w:vAlign w:val="center"/>
          </w:tcPr>
          <w:p w14:paraId="5534799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供应商名称与响应文件中提供的证明材料所属供应商名称一致。</w:t>
            </w:r>
          </w:p>
        </w:tc>
      </w:tr>
      <w:tr w14:paraId="4813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022A72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p>
        </w:tc>
        <w:tc>
          <w:tcPr>
            <w:tcW w:w="3061" w:type="dxa"/>
            <w:vAlign w:val="center"/>
          </w:tcPr>
          <w:p w14:paraId="708841B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响应文件</w:t>
            </w:r>
            <w:r>
              <w:rPr>
                <w:rFonts w:hint="eastAsia" w:ascii="宋体" w:hAnsi="宋体" w:eastAsia="宋体" w:cs="宋体"/>
                <w:b w:val="0"/>
                <w:bCs/>
                <w:color w:val="auto"/>
                <w:sz w:val="21"/>
                <w:szCs w:val="21"/>
                <w:lang w:eastAsia="zh-CN"/>
              </w:rPr>
              <w:t>签字盖章</w:t>
            </w:r>
          </w:p>
        </w:tc>
        <w:tc>
          <w:tcPr>
            <w:tcW w:w="5304" w:type="dxa"/>
            <w:vAlign w:val="center"/>
          </w:tcPr>
          <w:p w14:paraId="2D3870E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供应商的响应文件按谈判文件要求在规定处签字盖章。</w:t>
            </w:r>
          </w:p>
        </w:tc>
      </w:tr>
      <w:tr w14:paraId="318B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12986F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w:t>
            </w:r>
          </w:p>
        </w:tc>
        <w:tc>
          <w:tcPr>
            <w:tcW w:w="3061" w:type="dxa"/>
            <w:vAlign w:val="center"/>
          </w:tcPr>
          <w:p w14:paraId="06EB235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投标</w:t>
            </w:r>
            <w:r>
              <w:rPr>
                <w:rFonts w:hint="eastAsia" w:ascii="宋体" w:hAnsi="宋体" w:eastAsia="宋体" w:cs="宋体"/>
                <w:b w:val="0"/>
                <w:bCs/>
                <w:color w:val="auto"/>
                <w:sz w:val="21"/>
                <w:szCs w:val="21"/>
              </w:rPr>
              <w:t>报价</w:t>
            </w:r>
          </w:p>
        </w:tc>
        <w:tc>
          <w:tcPr>
            <w:tcW w:w="5304" w:type="dxa"/>
            <w:vAlign w:val="center"/>
          </w:tcPr>
          <w:p w14:paraId="15F3A24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供应商的投标报价或算术错误修正后的报价（如有）未超过本项目采购预算价（即最高限价）。</w:t>
            </w:r>
          </w:p>
        </w:tc>
      </w:tr>
      <w:tr w14:paraId="3E6D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02189D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w:t>
            </w:r>
          </w:p>
        </w:tc>
        <w:tc>
          <w:tcPr>
            <w:tcW w:w="3061" w:type="dxa"/>
            <w:vAlign w:val="center"/>
          </w:tcPr>
          <w:p w14:paraId="01829C3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rPr>
              <w:t>投标有效期</w:t>
            </w:r>
          </w:p>
        </w:tc>
        <w:tc>
          <w:tcPr>
            <w:tcW w:w="5304" w:type="dxa"/>
            <w:vAlign w:val="center"/>
          </w:tcPr>
          <w:p w14:paraId="2EC462D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投标有效期是否满足谈判文件要求。</w:t>
            </w:r>
          </w:p>
        </w:tc>
      </w:tr>
      <w:tr w14:paraId="19ED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595E61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w:t>
            </w:r>
          </w:p>
        </w:tc>
        <w:tc>
          <w:tcPr>
            <w:tcW w:w="3061" w:type="dxa"/>
            <w:vAlign w:val="center"/>
          </w:tcPr>
          <w:p w14:paraId="3EE154B3">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响应</w:t>
            </w:r>
            <w:r>
              <w:rPr>
                <w:rFonts w:hint="eastAsia" w:ascii="宋体" w:hAnsi="宋体" w:eastAsia="宋体" w:cs="宋体"/>
                <w:b w:val="0"/>
                <w:bCs/>
                <w:color w:val="auto"/>
                <w:sz w:val="21"/>
                <w:szCs w:val="21"/>
              </w:rPr>
              <w:t>文件格式、内容</w:t>
            </w:r>
          </w:p>
        </w:tc>
        <w:tc>
          <w:tcPr>
            <w:tcW w:w="5304" w:type="dxa"/>
            <w:vAlign w:val="center"/>
          </w:tcPr>
          <w:p w14:paraId="5BD5971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符合“第</w:t>
            </w:r>
            <w:r>
              <w:rPr>
                <w:rFonts w:hint="eastAsia" w:ascii="宋体" w:hAnsi="宋体" w:cs="宋体"/>
                <w:color w:val="auto"/>
                <w:sz w:val="21"/>
                <w:szCs w:val="21"/>
                <w:lang w:val="en-US" w:eastAsia="zh-CN"/>
              </w:rPr>
              <w:t xml:space="preserve">六章 </w:t>
            </w:r>
            <w:r>
              <w:rPr>
                <w:rFonts w:hint="eastAsia" w:ascii="宋体" w:hAnsi="宋体" w:eastAsia="宋体" w:cs="宋体"/>
                <w:color w:val="auto"/>
                <w:sz w:val="21"/>
                <w:szCs w:val="21"/>
                <w:lang w:val="en-US" w:eastAsia="zh-CN"/>
              </w:rPr>
              <w:t>响应文件格式”的要求，内容齐全、关键字迹清晰可辨。</w:t>
            </w:r>
          </w:p>
        </w:tc>
      </w:tr>
      <w:tr w14:paraId="2992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9DCD43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w:t>
            </w:r>
          </w:p>
        </w:tc>
        <w:tc>
          <w:tcPr>
            <w:tcW w:w="3061" w:type="dxa"/>
            <w:vAlign w:val="center"/>
          </w:tcPr>
          <w:p w14:paraId="7851E73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rPr>
              <w:t>其它要求响应</w:t>
            </w:r>
          </w:p>
        </w:tc>
        <w:tc>
          <w:tcPr>
            <w:tcW w:w="5304" w:type="dxa"/>
            <w:vAlign w:val="center"/>
          </w:tcPr>
          <w:p w14:paraId="7818A5A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是否实质性响应谈判文件中的其它要求。</w:t>
            </w:r>
          </w:p>
        </w:tc>
      </w:tr>
    </w:tbl>
    <w:p w14:paraId="395926E6">
      <w:pPr>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br w:type="page"/>
      </w:r>
    </w:p>
    <w:p w14:paraId="25CF5E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第五章  合同书（格式</w:t>
      </w:r>
      <w:bookmarkEnd w:id="1"/>
      <w:r>
        <w:rPr>
          <w:rFonts w:hint="eastAsia" w:ascii="宋体" w:hAnsi="宋体" w:eastAsia="宋体" w:cs="宋体"/>
          <w:b/>
          <w:bCs w:val="0"/>
          <w:sz w:val="36"/>
          <w:szCs w:val="36"/>
          <w:lang w:val="en-US" w:eastAsia="zh-CN"/>
        </w:rPr>
        <w:t>）</w:t>
      </w:r>
    </w:p>
    <w:p w14:paraId="0B708DDC">
      <w:pPr>
        <w:pStyle w:val="16"/>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宋体" w:hAnsi="宋体" w:eastAsia="宋体" w:cs="宋体"/>
          <w:w w:val="95"/>
          <w:sz w:val="24"/>
          <w:szCs w:val="24"/>
        </w:rPr>
      </w:pPr>
    </w:p>
    <w:p w14:paraId="47C9284C">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根据《</w:t>
      </w:r>
      <w:r>
        <w:rPr>
          <w:rFonts w:hint="eastAsia" w:ascii="宋体" w:hAnsi="宋体" w:cs="宋体"/>
          <w:b/>
          <w:bCs/>
          <w:sz w:val="24"/>
          <w:szCs w:val="24"/>
          <w:lang w:eastAsia="zh-CN"/>
        </w:rPr>
        <w:t>中华人民共和国政府采购法</w:t>
      </w:r>
      <w:r>
        <w:rPr>
          <w:rFonts w:hint="eastAsia" w:ascii="宋体" w:hAnsi="宋体" w:eastAsia="宋体" w:cs="宋体"/>
          <w:b/>
          <w:bCs/>
          <w:sz w:val="24"/>
          <w:szCs w:val="24"/>
        </w:rPr>
        <w:t>》和《</w:t>
      </w:r>
      <w:r>
        <w:rPr>
          <w:rFonts w:hint="eastAsia" w:ascii="宋体" w:hAnsi="宋体" w:cs="宋体"/>
          <w:b/>
          <w:bCs/>
          <w:sz w:val="24"/>
          <w:szCs w:val="24"/>
          <w:lang w:eastAsia="zh-CN"/>
        </w:rPr>
        <w:t>中华人民共和国民法典</w:t>
      </w:r>
      <w:r>
        <w:rPr>
          <w:rFonts w:hint="eastAsia" w:ascii="宋体" w:hAnsi="宋体" w:eastAsia="宋体" w:cs="宋体"/>
          <w:b/>
          <w:bCs/>
          <w:sz w:val="24"/>
          <w:szCs w:val="24"/>
        </w:rPr>
        <w:t>》。</w:t>
      </w:r>
      <w:r>
        <w:rPr>
          <w:rFonts w:hint="eastAsia" w:ascii="宋体" w:hAnsi="宋体" w:cs="宋体"/>
          <w:b/>
          <w:bCs/>
          <w:sz w:val="24"/>
          <w:szCs w:val="24"/>
          <w:lang w:val="en-US" w:eastAsia="zh-CN"/>
        </w:rPr>
        <w:t>采购</w:t>
      </w:r>
      <w:r>
        <w:rPr>
          <w:rFonts w:hint="eastAsia" w:ascii="宋体" w:hAnsi="宋体" w:eastAsia="宋体" w:cs="宋体"/>
          <w:b/>
          <w:bCs/>
          <w:sz w:val="24"/>
          <w:szCs w:val="24"/>
        </w:rPr>
        <w:t>人和供应商之间的权利和义务，应当按照平等的原则以合同方式约定。此合同书仅作为签订正式合同时的参考，正式合同书应包括本参考格式之内容。</w:t>
      </w:r>
    </w:p>
    <w:p w14:paraId="6A129550">
      <w:pPr>
        <w:pStyle w:val="16"/>
        <w:spacing w:before="2"/>
        <w:jc w:val="left"/>
        <w:rPr>
          <w:rFonts w:hint="eastAsia" w:ascii="宋体" w:hAnsi="宋体" w:eastAsia="宋体" w:cs="宋体"/>
          <w:sz w:val="24"/>
          <w:szCs w:val="24"/>
        </w:rPr>
      </w:pPr>
    </w:p>
    <w:p w14:paraId="1067E30A">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firstLine="0"/>
        <w:jc w:val="center"/>
        <w:textAlignment w:val="auto"/>
        <w:rPr>
          <w:rFonts w:hint="eastAsia" w:ascii="宋体" w:hAnsi="宋体" w:eastAsia="宋体" w:cs="宋体"/>
          <w:b/>
          <w:kern w:val="0"/>
          <w:sz w:val="48"/>
          <w:szCs w:val="48"/>
        </w:rPr>
      </w:pPr>
      <w:r>
        <w:rPr>
          <w:rFonts w:hint="eastAsia" w:ascii="宋体" w:hAnsi="宋体" w:eastAsia="宋体" w:cs="宋体"/>
          <w:b/>
          <w:kern w:val="0"/>
          <w:sz w:val="48"/>
          <w:szCs w:val="48"/>
        </w:rPr>
        <w:t>合</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同</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书</w:t>
      </w:r>
    </w:p>
    <w:p w14:paraId="4C6C710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项目名称：</w:t>
      </w:r>
    </w:p>
    <w:p w14:paraId="507A83F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合同编号：</w:t>
      </w:r>
    </w:p>
    <w:p w14:paraId="15C674B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签订日期：</w:t>
      </w:r>
    </w:p>
    <w:p w14:paraId="3B544E7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签订合同地点：</w:t>
      </w:r>
    </w:p>
    <w:p w14:paraId="22E7B213">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sz w:val="24"/>
          <w:szCs w:val="20"/>
        </w:rPr>
      </w:pPr>
      <w:r>
        <w:rPr>
          <w:rFonts w:hint="eastAsia" w:ascii="宋体" w:hAnsi="宋体" w:eastAsia="宋体" w:cs="宋体"/>
          <w:sz w:val="24"/>
          <w:szCs w:val="20"/>
        </w:rPr>
        <w:t>本合同由</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（以下简称“甲方”）与</w:t>
      </w:r>
      <w:r>
        <w:rPr>
          <w:rFonts w:hint="eastAsia" w:ascii="宋体" w:hAnsi="宋体" w:eastAsia="宋体" w:cs="宋体"/>
          <w:sz w:val="24"/>
          <w:szCs w:val="20"/>
          <w:u w:val="single"/>
          <w:lang w:val="en-US" w:eastAsia="zh-CN"/>
        </w:rPr>
        <w:t xml:space="preserve">         </w:t>
      </w:r>
      <w:r>
        <w:rPr>
          <w:rFonts w:hint="eastAsia" w:ascii="宋体" w:hAnsi="宋体" w:cs="宋体"/>
          <w:sz w:val="24"/>
          <w:szCs w:val="20"/>
          <w:u w:val="single"/>
          <w:lang w:val="en-US" w:eastAsia="zh-CN"/>
        </w:rPr>
        <w:t xml:space="preserve">  </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（以下简称“乙方”）签订。</w:t>
      </w:r>
    </w:p>
    <w:p w14:paraId="31F9210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sz w:val="24"/>
          <w:szCs w:val="20"/>
        </w:rPr>
        <w:t>乙</w:t>
      </w:r>
      <w:r>
        <w:rPr>
          <w:rFonts w:hint="eastAsia" w:ascii="宋体" w:hAnsi="宋体" w:eastAsia="宋体" w:cs="宋体"/>
          <w:kern w:val="0"/>
          <w:sz w:val="24"/>
          <w:szCs w:val="20"/>
        </w:rPr>
        <w:t>方以总金额人民币</w:t>
      </w:r>
      <w:r>
        <w:rPr>
          <w:rFonts w:hint="eastAsia" w:ascii="宋体" w:hAnsi="宋体" w:eastAsia="宋体" w:cs="宋体"/>
          <w:kern w:val="0"/>
          <w:sz w:val="24"/>
          <w:szCs w:val="20"/>
          <w:u w:val="single"/>
          <w:lang w:val="en-US" w:eastAsia="zh-CN"/>
        </w:rPr>
        <w:t xml:space="preserve">                 </w:t>
      </w:r>
      <w:r>
        <w:rPr>
          <w:rFonts w:hint="eastAsia" w:ascii="宋体" w:hAnsi="宋体" w:eastAsia="宋体" w:cs="宋体"/>
          <w:kern w:val="0"/>
          <w:sz w:val="24"/>
          <w:szCs w:val="20"/>
        </w:rPr>
        <w:t>万元（用大写数字书写）向</w:t>
      </w:r>
      <w:r>
        <w:rPr>
          <w:rFonts w:hint="eastAsia" w:ascii="宋体" w:hAnsi="宋体" w:eastAsia="宋体" w:cs="宋体"/>
          <w:sz w:val="24"/>
          <w:szCs w:val="20"/>
        </w:rPr>
        <w:t>甲</w:t>
      </w:r>
      <w:r>
        <w:rPr>
          <w:rFonts w:hint="eastAsia" w:ascii="宋体" w:hAnsi="宋体" w:eastAsia="宋体" w:cs="宋体"/>
          <w:kern w:val="0"/>
          <w:sz w:val="24"/>
          <w:szCs w:val="20"/>
        </w:rPr>
        <w:t>方提供如下工程（服务）：</w:t>
      </w:r>
    </w:p>
    <w:p w14:paraId="5229F08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经双方协商，同意按下列条文执行：</w:t>
      </w:r>
    </w:p>
    <w:p w14:paraId="4DAC45E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1.本合同</w:t>
      </w:r>
      <w:r>
        <w:rPr>
          <w:rFonts w:hint="eastAsia" w:ascii="宋体" w:hAnsi="宋体" w:eastAsia="宋体" w:cs="宋体"/>
          <w:sz w:val="24"/>
          <w:szCs w:val="20"/>
        </w:rPr>
        <w:t>甲</w:t>
      </w:r>
      <w:r>
        <w:rPr>
          <w:rFonts w:hint="eastAsia" w:ascii="宋体" w:hAnsi="宋体" w:eastAsia="宋体" w:cs="宋体"/>
          <w:kern w:val="0"/>
          <w:sz w:val="24"/>
          <w:szCs w:val="20"/>
        </w:rPr>
        <w:t>、</w:t>
      </w:r>
      <w:r>
        <w:rPr>
          <w:rFonts w:hint="eastAsia" w:ascii="宋体" w:hAnsi="宋体" w:eastAsia="宋体" w:cs="宋体"/>
          <w:sz w:val="24"/>
          <w:szCs w:val="20"/>
        </w:rPr>
        <w:t>乙</w:t>
      </w:r>
      <w:r>
        <w:rPr>
          <w:rFonts w:hint="eastAsia" w:ascii="宋体" w:hAnsi="宋体" w:eastAsia="宋体" w:cs="宋体"/>
          <w:kern w:val="0"/>
          <w:sz w:val="24"/>
          <w:szCs w:val="20"/>
        </w:rPr>
        <w:t>双方必须遵守国家颁布的《</w:t>
      </w:r>
      <w:r>
        <w:rPr>
          <w:rFonts w:hint="eastAsia" w:ascii="宋体" w:hAnsi="宋体" w:eastAsia="宋体" w:cs="宋体"/>
          <w:kern w:val="0"/>
          <w:sz w:val="24"/>
          <w:szCs w:val="20"/>
          <w:lang w:eastAsia="zh-CN"/>
        </w:rPr>
        <w:t>中华人民共和国民法典</w:t>
      </w:r>
      <w:r>
        <w:rPr>
          <w:rFonts w:hint="eastAsia" w:ascii="宋体" w:hAnsi="宋体" w:eastAsia="宋体" w:cs="宋体"/>
          <w:kern w:val="0"/>
          <w:sz w:val="24"/>
          <w:szCs w:val="20"/>
        </w:rPr>
        <w:t>》、《中华人民共和国</w:t>
      </w:r>
      <w:r>
        <w:rPr>
          <w:rFonts w:hint="eastAsia" w:ascii="宋体" w:hAnsi="宋体" w:eastAsia="宋体" w:cs="宋体"/>
          <w:kern w:val="0"/>
          <w:sz w:val="24"/>
          <w:szCs w:val="20"/>
          <w:lang w:eastAsia="zh-CN"/>
        </w:rPr>
        <w:t>政府采购法</w:t>
      </w:r>
      <w:r>
        <w:rPr>
          <w:rFonts w:hint="eastAsia" w:ascii="宋体" w:hAnsi="宋体" w:eastAsia="宋体" w:cs="宋体"/>
          <w:kern w:val="0"/>
          <w:sz w:val="24"/>
          <w:szCs w:val="20"/>
        </w:rPr>
        <w:t>》，并各自履行应负的全部责任和义务。</w:t>
      </w:r>
    </w:p>
    <w:p w14:paraId="4DD0D3F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2.</w:t>
      </w:r>
      <w:r>
        <w:rPr>
          <w:rFonts w:hint="eastAsia" w:ascii="宋体" w:hAnsi="宋体" w:eastAsia="宋体" w:cs="宋体"/>
          <w:sz w:val="24"/>
          <w:szCs w:val="20"/>
        </w:rPr>
        <w:t>甲</w:t>
      </w:r>
      <w:r>
        <w:rPr>
          <w:rFonts w:hint="eastAsia" w:ascii="宋体" w:hAnsi="宋体" w:eastAsia="宋体" w:cs="宋体"/>
          <w:kern w:val="0"/>
          <w:sz w:val="24"/>
          <w:szCs w:val="20"/>
        </w:rPr>
        <w:t>方保证按合同条款规定的时间和方式付给</w:t>
      </w:r>
      <w:r>
        <w:rPr>
          <w:rFonts w:hint="eastAsia" w:ascii="宋体" w:hAnsi="宋体" w:eastAsia="宋体" w:cs="宋体"/>
          <w:sz w:val="24"/>
          <w:szCs w:val="20"/>
        </w:rPr>
        <w:t>乙</w:t>
      </w:r>
      <w:r>
        <w:rPr>
          <w:rFonts w:hint="eastAsia" w:ascii="宋体" w:hAnsi="宋体" w:eastAsia="宋体" w:cs="宋体"/>
          <w:kern w:val="0"/>
          <w:sz w:val="24"/>
          <w:szCs w:val="20"/>
        </w:rPr>
        <w:t>方到期应付的金额，并承担应负的责任和义务。</w:t>
      </w:r>
    </w:p>
    <w:p w14:paraId="5D83D03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3.</w:t>
      </w:r>
      <w:r>
        <w:rPr>
          <w:rFonts w:hint="eastAsia" w:ascii="宋体" w:hAnsi="宋体" w:eastAsia="宋体" w:cs="宋体"/>
          <w:sz w:val="24"/>
          <w:szCs w:val="20"/>
        </w:rPr>
        <w:t>乙</w:t>
      </w:r>
      <w:r>
        <w:rPr>
          <w:rFonts w:hint="eastAsia" w:ascii="宋体" w:hAnsi="宋体" w:eastAsia="宋体" w:cs="宋体"/>
          <w:kern w:val="0"/>
          <w:sz w:val="24"/>
          <w:szCs w:val="20"/>
        </w:rPr>
        <w:t>方保证全部按合同条款规定的内容和实施周期向</w:t>
      </w:r>
      <w:r>
        <w:rPr>
          <w:rFonts w:hint="eastAsia" w:ascii="宋体" w:hAnsi="宋体" w:eastAsia="宋体" w:cs="宋体"/>
          <w:sz w:val="24"/>
          <w:szCs w:val="20"/>
        </w:rPr>
        <w:t>甲</w:t>
      </w:r>
      <w:r>
        <w:rPr>
          <w:rFonts w:hint="eastAsia" w:ascii="宋体" w:hAnsi="宋体" w:eastAsia="宋体" w:cs="宋体"/>
          <w:kern w:val="0"/>
          <w:sz w:val="24"/>
          <w:szCs w:val="20"/>
        </w:rPr>
        <w:t>方提供合格的工程（服务），并承担应负的责任和义务。</w:t>
      </w:r>
    </w:p>
    <w:p w14:paraId="36F835C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4.合同文件</w:t>
      </w:r>
    </w:p>
    <w:p w14:paraId="3D3ACF7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下列文件为本合同不可分割的部分：</w:t>
      </w:r>
    </w:p>
    <w:p w14:paraId="6A3A2AC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4.1</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谈判文件(编号：</w:t>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w:t>
      </w:r>
    </w:p>
    <w:p w14:paraId="57E01F9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4.2</w:t>
      </w:r>
      <w:r>
        <w:rPr>
          <w:rFonts w:hint="eastAsia" w:ascii="宋体" w:hAnsi="宋体" w:eastAsia="宋体" w:cs="宋体"/>
          <w:kern w:val="0"/>
          <w:sz w:val="24"/>
          <w:szCs w:val="20"/>
          <w:lang w:val="en-US" w:eastAsia="zh-CN"/>
        </w:rPr>
        <w:t xml:space="preserve"> </w:t>
      </w:r>
      <w:r>
        <w:rPr>
          <w:rFonts w:hint="eastAsia" w:ascii="宋体" w:hAnsi="宋体" w:eastAsia="宋体" w:cs="宋体"/>
          <w:sz w:val="24"/>
          <w:szCs w:val="20"/>
        </w:rPr>
        <w:t>乙</w:t>
      </w:r>
      <w:r>
        <w:rPr>
          <w:rFonts w:hint="eastAsia" w:ascii="宋体" w:hAnsi="宋体" w:eastAsia="宋体" w:cs="宋体"/>
          <w:kern w:val="0"/>
          <w:sz w:val="24"/>
          <w:szCs w:val="20"/>
        </w:rPr>
        <w:t>方成交的响应文件（副本）；</w:t>
      </w:r>
    </w:p>
    <w:p w14:paraId="1794797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4.3</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合同书；</w:t>
      </w:r>
    </w:p>
    <w:p w14:paraId="1F037AF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4.4</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合同条款；</w:t>
      </w:r>
    </w:p>
    <w:p w14:paraId="59A298F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4.5</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政府采购代理机构发出的成交通知书；</w:t>
      </w:r>
    </w:p>
    <w:p w14:paraId="22F004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4.6</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在商洽本合同时，双方澄清、确认并共同签字的补充文件、技术协议。</w:t>
      </w:r>
    </w:p>
    <w:p w14:paraId="75999A1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5.合同范围和条件</w:t>
      </w:r>
    </w:p>
    <w:p w14:paraId="456150F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本合同的范围和条件应与上述规定的合同文件内容相一致。</w:t>
      </w:r>
    </w:p>
    <w:p w14:paraId="1FF5806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6.工程（服务）及质量</w:t>
      </w:r>
    </w:p>
    <w:p w14:paraId="0A8098D6">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本合同所提供的工程（服务）及质量详见谈判文件的要求及</w:t>
      </w:r>
      <w:r>
        <w:rPr>
          <w:rFonts w:hint="eastAsia" w:ascii="宋体" w:hAnsi="宋体" w:eastAsia="宋体" w:cs="宋体"/>
          <w:sz w:val="24"/>
          <w:szCs w:val="20"/>
        </w:rPr>
        <w:t>乙</w:t>
      </w:r>
      <w:r>
        <w:rPr>
          <w:rFonts w:hint="eastAsia" w:ascii="宋体" w:hAnsi="宋体" w:eastAsia="宋体" w:cs="宋体"/>
          <w:kern w:val="0"/>
          <w:sz w:val="24"/>
          <w:szCs w:val="20"/>
        </w:rPr>
        <w:t>方响应文件中的承诺。</w:t>
      </w:r>
    </w:p>
    <w:p w14:paraId="4ED5AD6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7.付款方式</w:t>
      </w:r>
    </w:p>
    <w:p w14:paraId="37ABB82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本合同的付款条件在谈判文件中有明确规定。</w:t>
      </w:r>
    </w:p>
    <w:p w14:paraId="1519090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8.合同金额</w:t>
      </w:r>
    </w:p>
    <w:p w14:paraId="32675A4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合同总金额：人民币</w:t>
      </w:r>
    </w:p>
    <w:p w14:paraId="7467C8F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9.实施时间和地点</w:t>
      </w:r>
    </w:p>
    <w:p w14:paraId="5FFBCA8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本合同中工程（服务）的实施时间、地点在谈判文件中有明确规定。</w:t>
      </w:r>
    </w:p>
    <w:p w14:paraId="0E8E261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10.合同生效</w:t>
      </w:r>
    </w:p>
    <w:p w14:paraId="3F0F83F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本合同经甲、</w:t>
      </w:r>
      <w:r>
        <w:rPr>
          <w:rFonts w:hint="eastAsia" w:ascii="宋体" w:hAnsi="宋体" w:eastAsia="宋体" w:cs="宋体"/>
          <w:sz w:val="24"/>
          <w:szCs w:val="20"/>
        </w:rPr>
        <w:t>乙</w:t>
      </w:r>
      <w:r>
        <w:rPr>
          <w:rFonts w:hint="eastAsia" w:ascii="宋体" w:hAnsi="宋体" w:eastAsia="宋体" w:cs="宋体"/>
          <w:kern w:val="0"/>
          <w:sz w:val="24"/>
          <w:szCs w:val="20"/>
        </w:rPr>
        <w:t>双方授权代表签字和加盖公章（或合同专用章）后生效。</w:t>
      </w:r>
    </w:p>
    <w:p w14:paraId="34DF30F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11.合同的份数</w:t>
      </w:r>
    </w:p>
    <w:p w14:paraId="7721B26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本合同正本一式</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份，甲方执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r>
        <w:rPr>
          <w:rFonts w:hint="eastAsia" w:ascii="宋体" w:hAnsi="宋体" w:eastAsia="宋体" w:cs="宋体"/>
          <w:sz w:val="24"/>
          <w:szCs w:val="20"/>
        </w:rPr>
        <w:t>乙</w:t>
      </w:r>
      <w:r>
        <w:rPr>
          <w:rFonts w:hint="eastAsia" w:ascii="宋体" w:hAnsi="宋体" w:eastAsia="宋体" w:cs="宋体"/>
          <w:kern w:val="0"/>
          <w:sz w:val="24"/>
          <w:szCs w:val="20"/>
        </w:rPr>
        <w:t>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p>
    <w:p w14:paraId="3EFD0A66">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0"/>
        </w:rPr>
      </w:pPr>
    </w:p>
    <w:p w14:paraId="5857C83D">
      <w:pPr>
        <w:pStyle w:val="40"/>
        <w:rPr>
          <w:rFonts w:hint="eastAsia"/>
        </w:rPr>
      </w:pPr>
    </w:p>
    <w:p w14:paraId="375B1A69">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甲方：</w:t>
      </w:r>
      <w:r>
        <w:rPr>
          <w:rFonts w:hint="eastAsia" w:ascii="宋体" w:hAnsi="宋体" w:eastAsia="宋体" w:cs="宋体"/>
          <w:kern w:val="0"/>
          <w:sz w:val="24"/>
          <w:szCs w:val="20"/>
        </w:rPr>
        <w:tab/>
      </w:r>
      <w:r>
        <w:rPr>
          <w:rFonts w:hint="eastAsia" w:ascii="宋体" w:hAnsi="宋体" w:eastAsia="宋体" w:cs="宋体"/>
          <w:sz w:val="24"/>
          <w:szCs w:val="20"/>
        </w:rPr>
        <w:t>乙</w:t>
      </w:r>
      <w:r>
        <w:rPr>
          <w:rFonts w:hint="eastAsia" w:ascii="宋体" w:hAnsi="宋体" w:eastAsia="宋体" w:cs="宋体"/>
          <w:kern w:val="0"/>
          <w:sz w:val="24"/>
          <w:szCs w:val="20"/>
        </w:rPr>
        <w:t>方：</w:t>
      </w:r>
    </w:p>
    <w:p w14:paraId="5E7F6BC3">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单位名称（盖章）：</w:t>
      </w:r>
      <w:r>
        <w:rPr>
          <w:rFonts w:hint="eastAsia" w:ascii="宋体" w:hAnsi="宋体" w:eastAsia="宋体" w:cs="宋体"/>
          <w:kern w:val="0"/>
          <w:sz w:val="24"/>
          <w:szCs w:val="20"/>
        </w:rPr>
        <w:tab/>
      </w:r>
      <w:r>
        <w:rPr>
          <w:rFonts w:hint="eastAsia" w:ascii="宋体" w:hAnsi="宋体" w:eastAsia="宋体" w:cs="宋体"/>
          <w:kern w:val="0"/>
          <w:sz w:val="24"/>
          <w:szCs w:val="20"/>
        </w:rPr>
        <w:t>单位名称（盖章）：</w:t>
      </w:r>
    </w:p>
    <w:p w14:paraId="4BA4AE71">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单位地址：</w:t>
      </w:r>
      <w:r>
        <w:rPr>
          <w:rFonts w:hint="eastAsia" w:ascii="宋体" w:hAnsi="宋体" w:eastAsia="宋体" w:cs="宋体"/>
          <w:kern w:val="0"/>
          <w:sz w:val="24"/>
          <w:szCs w:val="20"/>
        </w:rPr>
        <w:tab/>
      </w:r>
      <w:r>
        <w:rPr>
          <w:rFonts w:hint="eastAsia" w:ascii="宋体" w:hAnsi="宋体" w:eastAsia="宋体" w:cs="宋体"/>
          <w:kern w:val="0"/>
          <w:sz w:val="24"/>
          <w:szCs w:val="20"/>
        </w:rPr>
        <w:t>单位地址：</w:t>
      </w:r>
    </w:p>
    <w:p w14:paraId="224BB0EF">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cs="宋体"/>
          <w:kern w:val="0"/>
          <w:sz w:val="24"/>
          <w:szCs w:val="20"/>
          <w:lang w:eastAsia="zh-CN"/>
        </w:rPr>
        <w:t>法定代表人</w:t>
      </w:r>
      <w:r>
        <w:rPr>
          <w:rFonts w:hint="eastAsia" w:ascii="宋体" w:hAnsi="宋体" w:cs="宋体"/>
          <w:kern w:val="0"/>
          <w:sz w:val="24"/>
          <w:szCs w:val="20"/>
          <w:lang w:val="en-US" w:eastAsia="zh-CN"/>
        </w:rPr>
        <w:t>或</w:t>
      </w:r>
      <w:r>
        <w:rPr>
          <w:rFonts w:hint="eastAsia" w:ascii="宋体" w:hAnsi="宋体" w:eastAsia="宋体" w:cs="宋体"/>
          <w:kern w:val="0"/>
          <w:sz w:val="24"/>
          <w:szCs w:val="20"/>
        </w:rPr>
        <w:t>授权人(签字)：</w:t>
      </w:r>
      <w:r>
        <w:rPr>
          <w:rFonts w:hint="eastAsia" w:ascii="宋体" w:hAnsi="宋体" w:eastAsia="宋体" w:cs="宋体"/>
          <w:kern w:val="0"/>
          <w:sz w:val="24"/>
          <w:szCs w:val="20"/>
        </w:rPr>
        <w:tab/>
      </w:r>
      <w:r>
        <w:rPr>
          <w:rFonts w:hint="eastAsia" w:ascii="宋体" w:hAnsi="宋体" w:cs="宋体"/>
          <w:kern w:val="0"/>
          <w:sz w:val="24"/>
          <w:szCs w:val="20"/>
          <w:lang w:eastAsia="zh-CN"/>
        </w:rPr>
        <w:t>法定代表人</w:t>
      </w:r>
      <w:r>
        <w:rPr>
          <w:rFonts w:hint="eastAsia" w:ascii="宋体" w:hAnsi="宋体" w:cs="宋体"/>
          <w:kern w:val="0"/>
          <w:sz w:val="24"/>
          <w:szCs w:val="20"/>
          <w:lang w:val="en-US" w:eastAsia="zh-CN"/>
        </w:rPr>
        <w:t>或</w:t>
      </w:r>
      <w:r>
        <w:rPr>
          <w:rFonts w:hint="eastAsia" w:ascii="宋体" w:hAnsi="宋体" w:eastAsia="宋体" w:cs="宋体"/>
          <w:kern w:val="0"/>
          <w:sz w:val="24"/>
          <w:szCs w:val="20"/>
        </w:rPr>
        <w:t>授权人(签字)：</w:t>
      </w:r>
    </w:p>
    <w:p w14:paraId="2ED5F71E">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联系人：</w:t>
      </w:r>
      <w:r>
        <w:rPr>
          <w:rFonts w:hint="eastAsia" w:ascii="宋体" w:hAnsi="宋体" w:eastAsia="宋体" w:cs="宋体"/>
          <w:kern w:val="0"/>
          <w:sz w:val="24"/>
          <w:szCs w:val="20"/>
        </w:rPr>
        <w:tab/>
      </w:r>
      <w:r>
        <w:rPr>
          <w:rFonts w:hint="eastAsia" w:ascii="宋体" w:hAnsi="宋体" w:eastAsia="宋体" w:cs="宋体"/>
          <w:kern w:val="0"/>
          <w:sz w:val="24"/>
          <w:szCs w:val="20"/>
        </w:rPr>
        <w:t>联系人：</w:t>
      </w:r>
    </w:p>
    <w:p w14:paraId="1CDECCFF">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电话：</w:t>
      </w:r>
      <w:r>
        <w:rPr>
          <w:rFonts w:hint="eastAsia" w:ascii="宋体" w:hAnsi="宋体" w:eastAsia="宋体" w:cs="宋体"/>
          <w:kern w:val="0"/>
          <w:sz w:val="24"/>
          <w:szCs w:val="20"/>
        </w:rPr>
        <w:tab/>
      </w:r>
      <w:r>
        <w:rPr>
          <w:rFonts w:hint="eastAsia" w:ascii="宋体" w:hAnsi="宋体" w:eastAsia="宋体" w:cs="宋体"/>
          <w:kern w:val="0"/>
          <w:sz w:val="24"/>
          <w:szCs w:val="20"/>
        </w:rPr>
        <w:t>电话：</w:t>
      </w:r>
    </w:p>
    <w:p w14:paraId="097D02DC">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传真：</w:t>
      </w:r>
      <w:r>
        <w:rPr>
          <w:rFonts w:hint="eastAsia" w:ascii="宋体" w:hAnsi="宋体" w:eastAsia="宋体" w:cs="宋体"/>
          <w:kern w:val="0"/>
          <w:sz w:val="24"/>
          <w:szCs w:val="20"/>
        </w:rPr>
        <w:tab/>
      </w:r>
      <w:r>
        <w:rPr>
          <w:rFonts w:hint="eastAsia" w:ascii="宋体" w:hAnsi="宋体" w:eastAsia="宋体" w:cs="宋体"/>
          <w:kern w:val="0"/>
          <w:sz w:val="24"/>
          <w:szCs w:val="20"/>
        </w:rPr>
        <w:t>传真：</w:t>
      </w:r>
    </w:p>
    <w:p w14:paraId="10B1E717">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邮政编码：</w:t>
      </w:r>
      <w:r>
        <w:rPr>
          <w:rFonts w:hint="eastAsia" w:ascii="宋体" w:hAnsi="宋体" w:eastAsia="宋体" w:cs="宋体"/>
          <w:kern w:val="0"/>
          <w:sz w:val="24"/>
          <w:szCs w:val="20"/>
        </w:rPr>
        <w:tab/>
      </w:r>
      <w:r>
        <w:rPr>
          <w:rFonts w:hint="eastAsia" w:ascii="宋体" w:hAnsi="宋体" w:eastAsia="宋体" w:cs="宋体"/>
          <w:kern w:val="0"/>
          <w:sz w:val="24"/>
          <w:szCs w:val="20"/>
        </w:rPr>
        <w:t>邮政编码：</w:t>
      </w:r>
    </w:p>
    <w:p w14:paraId="6A16A658">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开户银行：</w:t>
      </w:r>
      <w:r>
        <w:rPr>
          <w:rFonts w:hint="eastAsia" w:ascii="宋体" w:hAnsi="宋体" w:eastAsia="宋体" w:cs="宋体"/>
          <w:kern w:val="0"/>
          <w:sz w:val="24"/>
          <w:szCs w:val="20"/>
        </w:rPr>
        <w:tab/>
      </w:r>
      <w:r>
        <w:rPr>
          <w:rFonts w:hint="eastAsia" w:ascii="宋体" w:hAnsi="宋体" w:eastAsia="宋体" w:cs="宋体"/>
          <w:kern w:val="0"/>
          <w:sz w:val="24"/>
          <w:szCs w:val="20"/>
        </w:rPr>
        <w:t>开户银行：</w:t>
      </w:r>
    </w:p>
    <w:p w14:paraId="776ABB3F">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帐号：</w:t>
      </w:r>
      <w:r>
        <w:rPr>
          <w:rFonts w:hint="eastAsia" w:ascii="宋体" w:hAnsi="宋体" w:eastAsia="宋体" w:cs="宋体"/>
          <w:kern w:val="0"/>
          <w:sz w:val="24"/>
          <w:szCs w:val="20"/>
        </w:rPr>
        <w:tab/>
      </w:r>
      <w:r>
        <w:rPr>
          <w:rFonts w:hint="eastAsia" w:ascii="宋体" w:hAnsi="宋体" w:eastAsia="宋体" w:cs="宋体"/>
          <w:kern w:val="0"/>
          <w:sz w:val="24"/>
          <w:szCs w:val="20"/>
        </w:rPr>
        <w:t>帐号：</w:t>
      </w:r>
    </w:p>
    <w:p w14:paraId="6D43FD31">
      <w:pPr>
        <w:rPr>
          <w:rFonts w:hint="eastAsia" w:ascii="宋体" w:hAnsi="宋体" w:eastAsia="宋体" w:cs="宋体"/>
          <w:bCs/>
          <w:sz w:val="30"/>
          <w:szCs w:val="30"/>
        </w:rPr>
      </w:pPr>
      <w:r>
        <w:rPr>
          <w:rFonts w:hint="eastAsia" w:ascii="宋体" w:hAnsi="宋体" w:eastAsia="宋体" w:cs="宋体"/>
          <w:bCs/>
          <w:sz w:val="30"/>
          <w:szCs w:val="30"/>
        </w:rPr>
        <w:br w:type="page"/>
      </w:r>
    </w:p>
    <w:p w14:paraId="7312ED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eastAsia="zh-CN"/>
        </w:rPr>
      </w:pPr>
      <w:r>
        <w:rPr>
          <w:rFonts w:hint="eastAsia" w:ascii="宋体" w:hAnsi="宋体" w:eastAsia="宋体" w:cs="宋体"/>
          <w:b/>
          <w:bCs w:val="0"/>
          <w:sz w:val="36"/>
          <w:szCs w:val="36"/>
        </w:rPr>
        <w:t>第</w:t>
      </w:r>
      <w:r>
        <w:rPr>
          <w:rFonts w:hint="eastAsia" w:ascii="宋体" w:hAnsi="宋体" w:cs="宋体"/>
          <w:b/>
          <w:bCs w:val="0"/>
          <w:sz w:val="36"/>
          <w:szCs w:val="36"/>
          <w:lang w:val="en-US" w:eastAsia="zh-CN"/>
        </w:rPr>
        <w:t>六</w:t>
      </w:r>
      <w:r>
        <w:rPr>
          <w:rFonts w:hint="eastAsia" w:ascii="宋体" w:hAnsi="宋体" w:eastAsia="宋体" w:cs="宋体"/>
          <w:b/>
          <w:bCs w:val="0"/>
          <w:sz w:val="36"/>
          <w:szCs w:val="36"/>
        </w:rPr>
        <w:t xml:space="preserve">章  </w:t>
      </w:r>
      <w:r>
        <w:rPr>
          <w:rFonts w:hint="eastAsia" w:ascii="宋体" w:hAnsi="宋体" w:eastAsia="宋体" w:cs="宋体"/>
          <w:b/>
          <w:bCs w:val="0"/>
          <w:sz w:val="36"/>
          <w:szCs w:val="36"/>
          <w:lang w:eastAsia="zh-CN"/>
        </w:rPr>
        <w:t>响应文件格式</w:t>
      </w:r>
    </w:p>
    <w:p w14:paraId="7C7CFE1D">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7E2EF337">
      <w:pPr>
        <w:spacing w:line="500" w:lineRule="exact"/>
        <w:rPr>
          <w:rFonts w:hint="eastAsia" w:ascii="宋体" w:hAnsi="宋体" w:eastAsia="宋体" w:cs="宋体"/>
          <w:bCs/>
          <w:sz w:val="44"/>
        </w:rPr>
      </w:pPr>
      <w:r>
        <w:rPr>
          <w:rFonts w:hint="eastAsia" w:ascii="宋体" w:hAnsi="宋体" w:eastAsia="宋体" w:cs="宋体"/>
          <w:szCs w:val="28"/>
        </w:rPr>
        <w:t>封面：</w:t>
      </w:r>
    </w:p>
    <w:p w14:paraId="658962CE">
      <w:pPr>
        <w:jc w:val="center"/>
        <w:rPr>
          <w:rFonts w:hint="eastAsia" w:ascii="宋体" w:hAnsi="宋体" w:eastAsia="宋体" w:cs="宋体"/>
          <w:sz w:val="52"/>
          <w:szCs w:val="52"/>
        </w:rPr>
      </w:pPr>
    </w:p>
    <w:p w14:paraId="20FC680E">
      <w:pPr>
        <w:jc w:val="center"/>
        <w:rPr>
          <w:rFonts w:hint="eastAsia" w:ascii="宋体" w:hAnsi="宋体" w:eastAsia="宋体" w:cs="宋体"/>
          <w:sz w:val="52"/>
          <w:szCs w:val="52"/>
        </w:rPr>
      </w:pPr>
      <w:r>
        <w:rPr>
          <w:rFonts w:hint="eastAsia" w:ascii="宋体" w:hAnsi="宋体" w:eastAsia="宋体" w:cs="宋体"/>
          <w:sz w:val="44"/>
          <w:szCs w:val="44"/>
        </w:rPr>
        <w:t>大冶市农村综合产权交易</w:t>
      </w:r>
    </w:p>
    <w:p w14:paraId="2E5008D1">
      <w:pPr>
        <w:jc w:val="center"/>
        <w:rPr>
          <w:rFonts w:hint="eastAsia" w:ascii="宋体" w:hAnsi="宋体" w:eastAsia="宋体" w:cs="宋体"/>
          <w:sz w:val="44"/>
        </w:rPr>
      </w:pPr>
    </w:p>
    <w:p w14:paraId="660EFC5D">
      <w:pPr>
        <w:pStyle w:val="20"/>
        <w:tabs>
          <w:tab w:val="left" w:pos="1260"/>
        </w:tabs>
        <w:jc w:val="center"/>
        <w:rPr>
          <w:rFonts w:hint="eastAsia" w:ascii="宋体" w:hAnsi="宋体" w:eastAsia="宋体" w:cs="宋体"/>
          <w:b/>
          <w:bCs/>
          <w:color w:val="000000"/>
          <w:spacing w:val="100"/>
          <w:w w:val="110"/>
          <w:kern w:val="0"/>
          <w:sz w:val="52"/>
          <w:szCs w:val="52"/>
        </w:rPr>
      </w:pPr>
      <w:r>
        <w:rPr>
          <w:rFonts w:hint="eastAsia" w:ascii="宋体" w:hAnsi="宋体" w:eastAsia="宋体" w:cs="宋体"/>
          <w:b/>
          <w:bCs/>
          <w:color w:val="auto"/>
          <w:spacing w:val="0"/>
          <w:w w:val="66"/>
          <w:sz w:val="132"/>
          <w:szCs w:val="132"/>
          <w:lang w:eastAsia="zh-CN"/>
        </w:rPr>
        <w:t>竞争性</w:t>
      </w:r>
      <w:r>
        <w:rPr>
          <w:rFonts w:hint="eastAsia" w:ascii="宋体" w:hAnsi="宋体" w:cs="宋体"/>
          <w:b/>
          <w:bCs/>
          <w:color w:val="auto"/>
          <w:spacing w:val="0"/>
          <w:w w:val="66"/>
          <w:sz w:val="132"/>
          <w:szCs w:val="132"/>
          <w:lang w:val="en-US" w:eastAsia="zh-CN"/>
        </w:rPr>
        <w:t>谈判</w:t>
      </w:r>
      <w:r>
        <w:rPr>
          <w:rFonts w:hint="eastAsia" w:hAnsi="宋体" w:cs="宋体"/>
          <w:b/>
          <w:bCs/>
          <w:color w:val="auto"/>
          <w:spacing w:val="0"/>
          <w:w w:val="66"/>
          <w:sz w:val="132"/>
          <w:szCs w:val="132"/>
          <w:lang w:val="en-US" w:eastAsia="zh-CN"/>
        </w:rPr>
        <w:t>响应</w:t>
      </w:r>
      <w:r>
        <w:rPr>
          <w:rFonts w:hint="eastAsia" w:ascii="宋体" w:hAnsi="宋体" w:eastAsia="宋体" w:cs="宋体"/>
          <w:b/>
          <w:bCs/>
          <w:color w:val="auto"/>
          <w:spacing w:val="0"/>
          <w:w w:val="66"/>
          <w:sz w:val="132"/>
          <w:szCs w:val="132"/>
          <w:lang w:eastAsia="zh-CN"/>
        </w:rPr>
        <w:t>文件</w:t>
      </w:r>
    </w:p>
    <w:p w14:paraId="3D6E008C">
      <w:pPr>
        <w:jc w:val="center"/>
        <w:rPr>
          <w:rFonts w:hint="eastAsia" w:ascii="宋体" w:hAnsi="宋体" w:eastAsia="宋体" w:cs="宋体"/>
          <w:sz w:val="44"/>
        </w:rPr>
      </w:pP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正本</w:t>
      </w:r>
      <w:r>
        <w:rPr>
          <w:rFonts w:hint="eastAsia" w:ascii="宋体" w:hAnsi="宋体" w:cs="宋体"/>
          <w:sz w:val="44"/>
          <w:lang w:val="en-US" w:eastAsia="zh-CN"/>
        </w:rPr>
        <w:t xml:space="preserve"> </w:t>
      </w: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副本</w:t>
      </w:r>
      <w:r>
        <w:rPr>
          <w:rFonts w:hint="eastAsia" w:ascii="宋体" w:hAnsi="宋体" w:cs="宋体"/>
          <w:sz w:val="44"/>
          <w:lang w:val="en-US" w:eastAsia="zh-CN"/>
        </w:rPr>
        <w:t xml:space="preserve"> </w:t>
      </w:r>
      <w:r>
        <w:rPr>
          <w:rFonts w:hint="eastAsia" w:ascii="宋体" w:hAnsi="宋体" w:eastAsia="宋体" w:cs="宋体"/>
          <w:sz w:val="44"/>
        </w:rPr>
        <w:t>〕</w:t>
      </w:r>
    </w:p>
    <w:p w14:paraId="4EA6EDD1">
      <w:pPr>
        <w:jc w:val="center"/>
        <w:rPr>
          <w:rFonts w:hint="eastAsia" w:ascii="宋体" w:hAnsi="宋体" w:eastAsia="宋体" w:cs="宋体"/>
          <w:sz w:val="44"/>
        </w:rPr>
      </w:pPr>
    </w:p>
    <w:p w14:paraId="5DA09404">
      <w:pPr>
        <w:ind w:firstLine="1440"/>
        <w:rPr>
          <w:rFonts w:hint="eastAsia" w:ascii="宋体" w:hAnsi="宋体" w:eastAsia="宋体" w:cs="宋体"/>
          <w:bCs/>
          <w:sz w:val="32"/>
          <w:szCs w:val="32"/>
        </w:rPr>
      </w:pPr>
    </w:p>
    <w:p w14:paraId="0325EF2F">
      <w:pPr>
        <w:ind w:firstLine="1440"/>
        <w:rPr>
          <w:rFonts w:hint="eastAsia" w:ascii="宋体" w:hAnsi="宋体" w:eastAsia="宋体" w:cs="宋体"/>
          <w:bCs/>
          <w:sz w:val="32"/>
          <w:szCs w:val="32"/>
        </w:rPr>
      </w:pPr>
      <w:r>
        <w:rPr>
          <w:rFonts w:hint="eastAsia" w:ascii="宋体" w:hAnsi="宋体" w:eastAsia="宋体" w:cs="宋体"/>
          <w:bCs/>
          <w:sz w:val="32"/>
          <w:szCs w:val="32"/>
        </w:rPr>
        <w:t>项目编号：</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14:paraId="05EBECB3">
      <w:pPr>
        <w:tabs>
          <w:tab w:val="left" w:pos="3240"/>
        </w:tabs>
        <w:ind w:firstLine="1440"/>
        <w:rPr>
          <w:rFonts w:hint="eastAsia" w:ascii="宋体" w:hAnsi="宋体" w:eastAsia="宋体" w:cs="宋体"/>
          <w:bCs/>
          <w:sz w:val="32"/>
          <w:szCs w:val="32"/>
          <w:u w:val="single"/>
        </w:rPr>
      </w:pPr>
      <w:r>
        <w:rPr>
          <w:rFonts w:hint="eastAsia" w:ascii="宋体" w:hAnsi="宋体" w:eastAsia="宋体" w:cs="宋体"/>
          <w:bCs/>
          <w:sz w:val="32"/>
          <w:szCs w:val="32"/>
        </w:rPr>
        <w:t>项目名称：</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14:paraId="1B4A9CC2">
      <w:pPr>
        <w:ind w:firstLine="1440"/>
        <w:rPr>
          <w:rFonts w:hint="eastAsia" w:ascii="宋体" w:hAnsi="宋体" w:eastAsia="宋体" w:cs="宋体"/>
          <w:bCs/>
          <w:sz w:val="32"/>
          <w:szCs w:val="32"/>
        </w:rPr>
      </w:pPr>
      <w:r>
        <w:rPr>
          <w:rFonts w:hint="eastAsia" w:ascii="宋体" w:hAnsi="宋体" w:eastAsia="宋体" w:cs="宋体"/>
          <w:bCs/>
          <w:sz w:val="32"/>
          <w:szCs w:val="32"/>
          <w:lang w:eastAsia="zh-CN"/>
        </w:rPr>
        <w:t>采购</w:t>
      </w:r>
      <w:r>
        <w:rPr>
          <w:rFonts w:hint="eastAsia" w:ascii="宋体" w:hAnsi="宋体" w:eastAsia="宋体" w:cs="宋体"/>
          <w:bCs/>
          <w:sz w:val="32"/>
          <w:szCs w:val="32"/>
        </w:rPr>
        <w:t>内容：</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14:paraId="12153959">
      <w:pPr>
        <w:tabs>
          <w:tab w:val="left" w:pos="2625"/>
        </w:tabs>
        <w:spacing w:line="360" w:lineRule="auto"/>
        <w:jc w:val="center"/>
        <w:rPr>
          <w:rFonts w:hint="eastAsia" w:ascii="宋体" w:hAnsi="宋体" w:eastAsia="宋体" w:cs="宋体"/>
          <w:bCs/>
          <w:sz w:val="32"/>
          <w:szCs w:val="32"/>
        </w:rPr>
      </w:pPr>
    </w:p>
    <w:p w14:paraId="63F84CD7">
      <w:pPr>
        <w:tabs>
          <w:tab w:val="left" w:pos="2625"/>
        </w:tabs>
        <w:spacing w:line="360" w:lineRule="auto"/>
        <w:jc w:val="center"/>
        <w:rPr>
          <w:rFonts w:hint="eastAsia" w:ascii="宋体" w:hAnsi="宋体" w:eastAsia="宋体" w:cs="宋体"/>
          <w:sz w:val="32"/>
          <w:szCs w:val="32"/>
        </w:rPr>
      </w:pPr>
    </w:p>
    <w:p w14:paraId="5B5450CF">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名</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称</w:t>
      </w:r>
    </w:p>
    <w:p w14:paraId="60C22C22">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lang w:eastAsia="zh-CN"/>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地</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址</w:t>
      </w:r>
    </w:p>
    <w:p w14:paraId="69ECFC29">
      <w:pPr>
        <w:jc w:val="center"/>
        <w:rPr>
          <w:rFonts w:hint="eastAsia" w:ascii="宋体" w:hAnsi="宋体" w:eastAsia="宋体" w:cs="宋体"/>
          <w:sz w:val="32"/>
          <w:szCs w:val="32"/>
        </w:rPr>
      </w:pPr>
      <w:r>
        <w:rPr>
          <w:rFonts w:hint="eastAsia" w:ascii="宋体" w:hAnsi="宋体" w:eastAsia="宋体" w:cs="宋体"/>
          <w:sz w:val="32"/>
          <w:szCs w:val="32"/>
          <w:u w:val="single"/>
        </w:rPr>
        <w:t xml:space="preserve">年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月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日</w:t>
      </w:r>
    </w:p>
    <w:p w14:paraId="0AA4FFD2">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sz w:val="28"/>
          <w:szCs w:val="28"/>
        </w:rPr>
      </w:pPr>
      <w:r>
        <w:rPr>
          <w:rFonts w:hint="eastAsia" w:ascii="宋体" w:hAnsi="宋体" w:eastAsia="宋体" w:cs="宋体"/>
          <w:sz w:val="28"/>
          <w:szCs w:val="28"/>
        </w:rPr>
        <w:br w:type="page"/>
      </w:r>
    </w:p>
    <w:p w14:paraId="644FF2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eastAsia="宋体" w:cs="宋体"/>
          <w:b/>
          <w:sz w:val="28"/>
          <w:szCs w:val="28"/>
        </w:rPr>
        <w:t>谈判书</w:t>
      </w:r>
    </w:p>
    <w:p w14:paraId="7E3E749B">
      <w:pPr>
        <w:pStyle w:val="20"/>
        <w:keepLines w:val="0"/>
        <w:pageBreakBefore w:val="0"/>
        <w:kinsoku/>
        <w:overflowPunct/>
        <w:topLinePunct w:val="0"/>
        <w:bidi w:val="0"/>
        <w:spacing w:line="500" w:lineRule="exact"/>
        <w:ind w:right="0" w:rightChars="0"/>
        <w:jc w:val="both"/>
        <w:rPr>
          <w:rFonts w:hint="eastAsia" w:ascii="宋体" w:hAnsi="宋体" w:eastAsia="宋体" w:cs="宋体"/>
          <w:sz w:val="28"/>
          <w:szCs w:val="28"/>
          <w:u w:val="single"/>
        </w:rPr>
      </w:pPr>
    </w:p>
    <w:p w14:paraId="21C2CDD1">
      <w:pPr>
        <w:pStyle w:val="20"/>
        <w:keepLines w:val="0"/>
        <w:pageBreakBefore w:val="0"/>
        <w:kinsoku/>
        <w:overflowPunct/>
        <w:topLinePunct w:val="0"/>
        <w:bidi w:val="0"/>
        <w:spacing w:line="500" w:lineRule="exact"/>
        <w:ind w:right="0" w:rightChars="0"/>
        <w:jc w:val="both"/>
        <w:rPr>
          <w:rFonts w:hint="eastAsia" w:ascii="宋体" w:hAnsi="宋体" w:eastAsia="宋体" w:cs="宋体"/>
          <w:sz w:val="24"/>
          <w:szCs w:val="24"/>
          <w:u w:val="single"/>
        </w:rPr>
      </w:pPr>
      <w:r>
        <w:rPr>
          <w:rFonts w:hint="eastAsia" w:ascii="宋体" w:hAnsi="宋体" w:eastAsia="宋体" w:cs="宋体"/>
          <w:sz w:val="24"/>
          <w:szCs w:val="24"/>
          <w:u w:val="single"/>
        </w:rPr>
        <w:t>（政府采购代理机构）：</w:t>
      </w:r>
    </w:p>
    <w:p w14:paraId="2E2B2829">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依据贵方</w:t>
      </w:r>
      <w:r>
        <w:rPr>
          <w:rFonts w:hint="eastAsia" w:ascii="宋体" w:hAnsi="宋体" w:eastAsia="宋体" w:cs="宋体"/>
          <w:sz w:val="24"/>
          <w:szCs w:val="24"/>
          <w:u w:val="single"/>
        </w:rPr>
        <w:t>（项目名称/文件编号）</w:t>
      </w:r>
      <w:r>
        <w:rPr>
          <w:rFonts w:hint="eastAsia" w:ascii="宋体" w:hAnsi="宋体" w:eastAsia="宋体" w:cs="宋体"/>
          <w:sz w:val="24"/>
          <w:szCs w:val="24"/>
        </w:rPr>
        <w:t>项目政府采购的谈判邀请，我方</w:t>
      </w:r>
      <w:r>
        <w:rPr>
          <w:rFonts w:hint="eastAsia" w:ascii="宋体" w:hAnsi="宋体" w:eastAsia="宋体" w:cs="宋体"/>
          <w:sz w:val="24"/>
          <w:szCs w:val="24"/>
          <w:u w:val="single"/>
        </w:rPr>
        <w:t>（姓名和职务）</w:t>
      </w:r>
      <w:r>
        <w:rPr>
          <w:rFonts w:hint="eastAsia" w:ascii="宋体" w:hAnsi="宋体" w:eastAsia="宋体" w:cs="宋体"/>
          <w:sz w:val="24"/>
          <w:szCs w:val="24"/>
        </w:rPr>
        <w:t>经正式授权并代表谈判供应商</w:t>
      </w:r>
      <w:r>
        <w:rPr>
          <w:rFonts w:hint="eastAsia" w:ascii="宋体" w:hAnsi="宋体" w:eastAsia="宋体" w:cs="宋体"/>
          <w:sz w:val="24"/>
          <w:szCs w:val="24"/>
          <w:u w:val="single"/>
        </w:rPr>
        <w:t>（谈判供应商名称、地址）</w:t>
      </w:r>
      <w:r>
        <w:rPr>
          <w:rFonts w:hint="eastAsia" w:ascii="宋体" w:hAnsi="宋体" w:eastAsia="宋体" w:cs="宋体"/>
          <w:sz w:val="24"/>
          <w:szCs w:val="24"/>
        </w:rPr>
        <w:t>提交下述竞争性谈判响应文件正本</w:t>
      </w:r>
      <w:r>
        <w:rPr>
          <w:rFonts w:hint="eastAsia" w:hAnsi="宋体" w:cs="宋体"/>
          <w:sz w:val="24"/>
          <w:szCs w:val="24"/>
          <w:u w:val="single"/>
          <w:lang w:val="en-US" w:eastAsia="zh-CN"/>
        </w:rPr>
        <w:t>壹</w:t>
      </w:r>
      <w:r>
        <w:rPr>
          <w:rFonts w:hint="eastAsia" w:ascii="宋体" w:hAnsi="宋体" w:eastAsia="宋体" w:cs="宋体"/>
          <w:sz w:val="24"/>
          <w:szCs w:val="24"/>
        </w:rPr>
        <w:t>份和副本</w:t>
      </w:r>
      <w:r>
        <w:rPr>
          <w:rFonts w:hint="eastAsia" w:hAnsi="宋体" w:cs="宋体"/>
          <w:sz w:val="24"/>
          <w:szCs w:val="24"/>
          <w:u w:val="single"/>
          <w:lang w:val="en-US" w:eastAsia="zh-CN"/>
        </w:rPr>
        <w:t>贰</w:t>
      </w:r>
      <w:r>
        <w:rPr>
          <w:rFonts w:hint="eastAsia" w:ascii="宋体" w:hAnsi="宋体" w:eastAsia="宋体" w:cs="宋体"/>
          <w:sz w:val="24"/>
          <w:szCs w:val="24"/>
        </w:rPr>
        <w:t>份。</w:t>
      </w:r>
    </w:p>
    <w:p w14:paraId="2D161377">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综合</w:t>
      </w:r>
      <w:r>
        <w:rPr>
          <w:rFonts w:hint="eastAsia" w:ascii="宋体" w:hAnsi="宋体" w:eastAsia="宋体" w:cs="宋体"/>
          <w:sz w:val="24"/>
          <w:szCs w:val="24"/>
        </w:rPr>
        <w:t>报价表；</w:t>
      </w:r>
    </w:p>
    <w:p w14:paraId="41E52C33">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lang w:eastAsia="zh-CN"/>
        </w:rPr>
        <w:t>已标价工程量清单</w:t>
      </w:r>
      <w:r>
        <w:rPr>
          <w:rFonts w:hint="eastAsia" w:ascii="宋体" w:hAnsi="宋体" w:eastAsia="宋体" w:cs="宋体"/>
          <w:sz w:val="24"/>
          <w:szCs w:val="24"/>
        </w:rPr>
        <w:t>；</w:t>
      </w:r>
    </w:p>
    <w:p w14:paraId="14E0480B">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按竞争性谈判文件谈判须知和技术规格要求提供的有关文件；</w:t>
      </w:r>
    </w:p>
    <w:p w14:paraId="7F1CF678">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资格证明文件</w:t>
      </w:r>
      <w:r>
        <w:rPr>
          <w:rFonts w:hint="eastAsia" w:ascii="宋体" w:hAnsi="宋体" w:eastAsia="宋体" w:cs="宋体"/>
          <w:sz w:val="24"/>
          <w:szCs w:val="24"/>
          <w:lang w:eastAsia="zh-CN"/>
        </w:rPr>
        <w:t>。</w:t>
      </w:r>
    </w:p>
    <w:p w14:paraId="2382E3A1">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在此，授权代表宣布同意如下：</w:t>
      </w:r>
    </w:p>
    <w:p w14:paraId="309D31BE">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 将按竞争性谈判文件的约定履行合同责任和义务；</w:t>
      </w:r>
    </w:p>
    <w:p w14:paraId="084A5080">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2. 已详细审查全部竞争性谈判文件，包括（补遗书）（如果有的话）；我们完全理解并同意放弃对这方面有不明及误解的权力；</w:t>
      </w:r>
    </w:p>
    <w:p w14:paraId="2726160E">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本响应文件有效期为自谈判之日起（60）个日历日；</w:t>
      </w:r>
    </w:p>
    <w:p w14:paraId="4B566160">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同意提供按照贵方可能要求的与其谈判有关的一切数据或资料；</w:t>
      </w:r>
    </w:p>
    <w:p w14:paraId="0B5D16F6">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hAnsi="宋体" w:cs="宋体"/>
          <w:sz w:val="24"/>
          <w:szCs w:val="24"/>
          <w:lang w:val="en-US" w:eastAsia="zh-CN"/>
        </w:rPr>
        <w:t>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与本谈判有关的一切正式往来信函请寄：</w:t>
      </w:r>
      <w:r>
        <w:rPr>
          <w:rFonts w:hint="eastAsia" w:ascii="宋体" w:hAnsi="宋体" w:eastAsia="宋体" w:cs="宋体"/>
          <w:sz w:val="24"/>
          <w:szCs w:val="24"/>
          <w:u w:val="single"/>
        </w:rPr>
        <w:t xml:space="preserve">                       </w:t>
      </w:r>
    </w:p>
    <w:p w14:paraId="2C08D359">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电子函件：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760C4B7">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帐号/行号：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534D850">
      <w:pPr>
        <w:pStyle w:val="20"/>
        <w:adjustRightInd w:val="0"/>
        <w:snapToGrid w:val="0"/>
        <w:spacing w:line="360" w:lineRule="auto"/>
        <w:ind w:firstLine="480" w:firstLineChars="200"/>
        <w:jc w:val="right"/>
        <w:rPr>
          <w:rFonts w:hint="eastAsia" w:ascii="宋体" w:hAnsi="宋体" w:eastAsia="宋体" w:cs="宋体"/>
          <w:sz w:val="24"/>
          <w:szCs w:val="24"/>
        </w:rPr>
      </w:pPr>
    </w:p>
    <w:p w14:paraId="707E0C05">
      <w:pPr>
        <w:pStyle w:val="20"/>
        <w:adjustRightInd w:val="0"/>
        <w:snapToGrid w:val="0"/>
        <w:spacing w:line="360" w:lineRule="auto"/>
        <w:ind w:firstLine="480" w:firstLineChars="200"/>
        <w:jc w:val="right"/>
        <w:rPr>
          <w:rFonts w:hint="eastAsia" w:ascii="宋体" w:hAnsi="宋体" w:eastAsia="宋体" w:cs="宋体"/>
          <w:sz w:val="24"/>
          <w:szCs w:val="24"/>
        </w:rPr>
      </w:pPr>
    </w:p>
    <w:p w14:paraId="5CD16F21">
      <w:pPr>
        <w:pStyle w:val="20"/>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183720CE">
      <w:pPr>
        <w:pStyle w:val="20"/>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7D831783">
      <w:pPr>
        <w:rPr>
          <w:rFonts w:hint="eastAsia" w:ascii="宋体" w:hAnsi="宋体" w:eastAsia="宋体" w:cs="宋体"/>
          <w:sz w:val="28"/>
          <w:szCs w:val="28"/>
        </w:rPr>
      </w:pPr>
      <w:r>
        <w:rPr>
          <w:rFonts w:hint="eastAsia" w:ascii="宋体" w:hAnsi="宋体" w:eastAsia="宋体" w:cs="宋体"/>
          <w:sz w:val="28"/>
          <w:szCs w:val="28"/>
        </w:rPr>
        <w:br w:type="page"/>
      </w:r>
    </w:p>
    <w:p w14:paraId="20038E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en-US" w:eastAsia="zh-CN"/>
        </w:rPr>
        <w:t>（1）</w:t>
      </w:r>
      <w:r>
        <w:rPr>
          <w:rFonts w:hint="eastAsia" w:ascii="宋体" w:hAnsi="宋体" w:eastAsia="宋体" w:cs="宋体"/>
          <w:b/>
          <w:sz w:val="28"/>
          <w:szCs w:val="28"/>
          <w:lang w:val="zh-CN" w:eastAsia="zh-CN"/>
        </w:rPr>
        <w:t>、法定代表人</w:t>
      </w:r>
      <w:r>
        <w:rPr>
          <w:rFonts w:hint="eastAsia" w:ascii="宋体" w:hAnsi="宋体" w:eastAsia="宋体" w:cs="宋体"/>
          <w:b/>
          <w:sz w:val="28"/>
          <w:szCs w:val="28"/>
          <w:lang w:val="en-US" w:eastAsia="zh-CN"/>
        </w:rPr>
        <w:t>身份证明</w:t>
      </w:r>
    </w:p>
    <w:p w14:paraId="682E207F">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333333"/>
          <w:sz w:val="28"/>
          <w:szCs w:val="28"/>
        </w:rPr>
      </w:pPr>
    </w:p>
    <w:p w14:paraId="76EE184D">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cs="宋体"/>
          <w:color w:val="333333"/>
          <w:sz w:val="24"/>
          <w:szCs w:val="24"/>
          <w:lang w:val="en-US" w:eastAsia="zh-CN"/>
        </w:rPr>
        <w:t>供</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应</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商</w:t>
      </w:r>
      <w:r>
        <w:rPr>
          <w:rFonts w:hint="eastAsia" w:ascii="宋体" w:hAnsi="宋体" w:eastAsia="宋体" w:cs="宋体"/>
          <w:color w:val="333333"/>
          <w:sz w:val="24"/>
          <w:szCs w:val="24"/>
        </w:rPr>
        <w:t>：</w:t>
      </w:r>
      <w:r>
        <w:rPr>
          <w:rFonts w:hint="eastAsia" w:ascii="宋体" w:hAnsi="宋体" w:eastAsia="宋体" w:cs="宋体"/>
          <w:color w:val="333333"/>
          <w:sz w:val="24"/>
          <w:szCs w:val="24"/>
          <w:u w:val="single"/>
        </w:rPr>
        <w:t xml:space="preserve">                                                       </w:t>
      </w:r>
    </w:p>
    <w:p w14:paraId="5CF68758">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u w:val="single"/>
        </w:rPr>
      </w:pPr>
      <w:r>
        <w:rPr>
          <w:rFonts w:hint="eastAsia" w:ascii="宋体" w:hAnsi="宋体" w:eastAsia="宋体" w:cs="宋体"/>
          <w:color w:val="333333"/>
          <w:sz w:val="24"/>
          <w:szCs w:val="24"/>
        </w:rPr>
        <w:t>单位性质：</w:t>
      </w:r>
      <w:r>
        <w:rPr>
          <w:rFonts w:hint="eastAsia" w:ascii="宋体" w:hAnsi="宋体" w:eastAsia="宋体" w:cs="宋体"/>
          <w:color w:val="333333"/>
          <w:sz w:val="24"/>
          <w:szCs w:val="24"/>
          <w:u w:val="single"/>
        </w:rPr>
        <w:t xml:space="preserve">                                                       </w:t>
      </w:r>
    </w:p>
    <w:p w14:paraId="20A44EDB">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地    址：</w:t>
      </w:r>
      <w:r>
        <w:rPr>
          <w:rFonts w:hint="eastAsia" w:ascii="宋体" w:hAnsi="宋体" w:eastAsia="宋体" w:cs="宋体"/>
          <w:color w:val="333333"/>
          <w:sz w:val="24"/>
          <w:szCs w:val="24"/>
          <w:u w:val="single"/>
        </w:rPr>
        <w:t xml:space="preserve">                                                       </w:t>
      </w:r>
    </w:p>
    <w:p w14:paraId="5CD176B3">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成立时间：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月</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日</w:t>
      </w:r>
    </w:p>
    <w:p w14:paraId="781E4E3E">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经营期限：</w:t>
      </w:r>
      <w:r>
        <w:rPr>
          <w:rFonts w:hint="eastAsia" w:ascii="宋体" w:hAnsi="宋体" w:eastAsia="宋体" w:cs="宋体"/>
          <w:color w:val="333333"/>
          <w:sz w:val="24"/>
          <w:szCs w:val="24"/>
          <w:u w:val="single"/>
        </w:rPr>
        <w:t xml:space="preserve">                                                       </w:t>
      </w:r>
    </w:p>
    <w:p w14:paraId="53A54C35">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姓    名：</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性    别：</w:t>
      </w:r>
      <w:r>
        <w:rPr>
          <w:rFonts w:hint="eastAsia" w:ascii="宋体" w:hAnsi="宋体" w:eastAsia="宋体" w:cs="宋体"/>
          <w:color w:val="333333"/>
          <w:sz w:val="24"/>
          <w:szCs w:val="24"/>
          <w:u w:val="single"/>
        </w:rPr>
        <w:t xml:space="preserve">               </w:t>
      </w:r>
    </w:p>
    <w:p w14:paraId="3C2C1B95">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年    龄：</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职    务：</w:t>
      </w:r>
      <w:r>
        <w:rPr>
          <w:rFonts w:hint="eastAsia" w:ascii="宋体" w:hAnsi="宋体" w:eastAsia="宋体" w:cs="宋体"/>
          <w:color w:val="333333"/>
          <w:sz w:val="24"/>
          <w:szCs w:val="24"/>
          <w:u w:val="single"/>
        </w:rPr>
        <w:t xml:space="preserve">               </w:t>
      </w:r>
    </w:p>
    <w:p w14:paraId="2164FDAA">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系</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w:t>
      </w:r>
      <w:r>
        <w:rPr>
          <w:rFonts w:hint="eastAsia" w:ascii="宋体" w:hAnsi="宋体" w:eastAsia="宋体" w:cs="宋体"/>
          <w:color w:val="auto"/>
          <w:szCs w:val="24"/>
          <w:lang w:eastAsia="zh-CN"/>
        </w:rPr>
        <w:t>供应商</w:t>
      </w:r>
      <w:r>
        <w:rPr>
          <w:rFonts w:hint="eastAsia" w:ascii="宋体" w:hAnsi="宋体" w:eastAsia="宋体" w:cs="宋体"/>
          <w:color w:val="333333"/>
          <w:sz w:val="24"/>
          <w:szCs w:val="24"/>
        </w:rPr>
        <w:t>名称）的法定代表人。</w:t>
      </w:r>
    </w:p>
    <w:p w14:paraId="6C848350">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auto"/>
          <w:sz w:val="24"/>
          <w:lang w:eastAsia="zh-CN"/>
        </w:rPr>
      </w:pPr>
      <w:r>
        <w:rPr>
          <w:rFonts w:hint="eastAsia" w:ascii="宋体" w:hAnsi="宋体" w:eastAsia="宋体" w:cs="宋体"/>
          <w:color w:val="333333"/>
          <w:sz w:val="24"/>
          <w:szCs w:val="24"/>
        </w:rPr>
        <w:t>特此证明。</w:t>
      </w:r>
    </w:p>
    <w:p w14:paraId="3DFF0BB1">
      <w:pPr>
        <w:pStyle w:val="20"/>
        <w:adjustRightInd w:val="0"/>
        <w:snapToGrid w:val="0"/>
        <w:spacing w:line="360" w:lineRule="auto"/>
        <w:ind w:firstLine="420" w:firstLineChars="200"/>
        <w:jc w:val="right"/>
        <w:rPr>
          <w:rFonts w:hint="eastAsia" w:ascii="宋体" w:hAnsi="宋体" w:eastAsia="宋体" w:cs="宋体"/>
          <w:color w:val="auto"/>
          <w:szCs w:val="24"/>
          <w:lang w:eastAsia="zh-CN"/>
        </w:rPr>
      </w:pPr>
    </w:p>
    <w:p w14:paraId="6CE88171">
      <w:pPr>
        <w:pStyle w:val="20"/>
        <w:adjustRightInd w:val="0"/>
        <w:snapToGrid w:val="0"/>
        <w:spacing w:line="360" w:lineRule="auto"/>
        <w:ind w:firstLine="420" w:firstLineChars="200"/>
        <w:jc w:val="right"/>
        <w:rPr>
          <w:rFonts w:hint="eastAsia" w:ascii="宋体" w:hAnsi="宋体" w:eastAsia="宋体" w:cs="宋体"/>
          <w:color w:val="auto"/>
          <w:szCs w:val="24"/>
          <w:lang w:eastAsia="zh-CN"/>
        </w:rPr>
      </w:pPr>
    </w:p>
    <w:p w14:paraId="14157636">
      <w:pPr>
        <w:pStyle w:val="20"/>
        <w:adjustRightInd w:val="0"/>
        <w:snapToGrid w:val="0"/>
        <w:spacing w:line="360" w:lineRule="auto"/>
        <w:ind w:firstLine="42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75867E12">
      <w:pPr>
        <w:pStyle w:val="20"/>
        <w:adjustRightInd w:val="0"/>
        <w:snapToGrid w:val="0"/>
        <w:spacing w:line="360" w:lineRule="auto"/>
        <w:ind w:firstLine="420" w:firstLineChars="200"/>
        <w:jc w:val="right"/>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112B6B7F">
      <w:pPr>
        <w:adjustRightInd w:val="0"/>
        <w:snapToGrid w:val="0"/>
        <w:spacing w:line="360" w:lineRule="auto"/>
        <w:rPr>
          <w:rFonts w:hint="eastAsia" w:ascii="宋体" w:hAnsi="宋体" w:eastAsia="宋体" w:cs="宋体"/>
          <w:bCs/>
          <w:color w:val="auto"/>
          <w:sz w:val="24"/>
          <w:u w:val="single"/>
          <w:lang w:eastAsia="zh-CN"/>
        </w:rPr>
      </w:pPr>
    </w:p>
    <w:p w14:paraId="455B8EFC">
      <w:pPr>
        <w:pStyle w:val="39"/>
        <w:ind w:firstLine="480" w:firstLineChars="200"/>
        <w:rPr>
          <w:rFonts w:hint="eastAsia" w:ascii="仿宋" w:hAnsi="仿宋" w:eastAsia="仿宋" w:cs="仿宋"/>
          <w:b/>
          <w:color w:val="auto"/>
          <w:kern w:val="2"/>
          <w:sz w:val="24"/>
          <w:szCs w:val="24"/>
          <w:shd w:val="pct10" w:color="auto" w:fill="FFFFFF"/>
          <w:lang w:val="en-US" w:eastAsia="zh-CN" w:bidi="ar-SA"/>
        </w:rPr>
      </w:pPr>
    </w:p>
    <w:p w14:paraId="0B38B423">
      <w:pPr>
        <w:pStyle w:val="39"/>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14:paraId="4EAD123B">
      <w:pPr>
        <w:pStyle w:val="39"/>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sz w:val="24"/>
          <w:szCs w:val="24"/>
          <w:shd w:val="pct10" w:color="auto" w:fill="FFFFFF"/>
        </w:rPr>
      </w:pPr>
    </w:p>
    <w:p w14:paraId="120F7CA8">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仿宋" w:hAnsi="仿宋" w:eastAsia="仿宋"/>
          <w:b/>
          <w:color w:val="auto"/>
          <w:sz w:val="30"/>
          <w:szCs w:val="30"/>
          <w:lang w:eastAsia="zh-CN"/>
        </w:rPr>
      </w:pPr>
      <w:r>
        <w:rPr>
          <w:rFonts w:hint="eastAsia" w:ascii="宋体" w:hAnsi="宋体" w:eastAsia="宋体" w:cs="宋体"/>
          <w:b/>
          <w:color w:val="FF0000"/>
          <w:sz w:val="24"/>
          <w:szCs w:val="24"/>
          <w:shd w:val="pct10" w:color="auto" w:fill="FFFFFF"/>
        </w:rPr>
        <w:t>说明：此</w:t>
      </w:r>
      <w:r>
        <w:rPr>
          <w:rFonts w:hint="eastAsia" w:ascii="宋体" w:hAnsi="宋体" w:eastAsia="宋体" w:cs="宋体"/>
          <w:b/>
          <w:color w:val="FF0000"/>
          <w:sz w:val="24"/>
          <w:szCs w:val="24"/>
          <w:shd w:val="pct10" w:color="auto" w:fill="FFFFFF"/>
          <w:lang w:val="en-US" w:eastAsia="zh-CN"/>
        </w:rPr>
        <w:t>证明文件</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w:t>
      </w:r>
      <w:r>
        <w:rPr>
          <w:rFonts w:hint="eastAsia" w:ascii="宋体" w:hAnsi="宋体" w:cs="宋体"/>
          <w:b/>
          <w:color w:val="FF0000"/>
          <w:sz w:val="24"/>
          <w:szCs w:val="24"/>
          <w:shd w:val="pct10" w:color="auto" w:fill="FFFFFF"/>
          <w:lang w:val="en-US" w:eastAsia="zh-CN"/>
        </w:rPr>
        <w:t>法定代表人</w:t>
      </w:r>
      <w:r>
        <w:rPr>
          <w:rFonts w:hint="eastAsia" w:ascii="宋体" w:hAnsi="宋体" w:eastAsia="宋体" w:cs="宋体"/>
          <w:b/>
          <w:color w:val="FF0000"/>
          <w:sz w:val="24"/>
          <w:szCs w:val="24"/>
          <w:shd w:val="pct10" w:color="auto" w:fill="FFFFFF"/>
        </w:rPr>
        <w:t>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kern w:val="2"/>
          <w:sz w:val="24"/>
          <w:szCs w:val="24"/>
          <w:shd w:val="pct10" w:color="auto" w:fill="FFFFFF"/>
          <w:lang w:val="en-US" w:eastAsia="zh-CN" w:bidi="ar-SA"/>
        </w:rPr>
        <w:t>若是法定代表人参加</w:t>
      </w:r>
      <w:r>
        <w:rPr>
          <w:rFonts w:hint="eastAsia" w:ascii="宋体" w:hAnsi="宋体" w:cs="宋体"/>
          <w:b/>
          <w:color w:val="FF0000"/>
          <w:kern w:val="2"/>
          <w:sz w:val="24"/>
          <w:szCs w:val="24"/>
          <w:shd w:val="pct10" w:color="auto" w:fill="FFFFFF"/>
          <w:lang w:val="en-US" w:eastAsia="zh-CN" w:bidi="ar-SA"/>
        </w:rPr>
        <w:t>谈判</w:t>
      </w:r>
      <w:r>
        <w:rPr>
          <w:rFonts w:hint="eastAsia" w:ascii="宋体" w:hAnsi="宋体" w:eastAsia="宋体" w:cs="宋体"/>
          <w:b/>
          <w:color w:val="FF0000"/>
          <w:kern w:val="2"/>
          <w:sz w:val="24"/>
          <w:szCs w:val="24"/>
          <w:shd w:val="pct10" w:color="auto" w:fill="FFFFFF"/>
          <w:lang w:val="en-US" w:eastAsia="zh-CN" w:bidi="ar-SA"/>
        </w:rPr>
        <w:t>的，仅提供此证明文件，无需提供</w:t>
      </w:r>
      <w:r>
        <w:rPr>
          <w:rFonts w:hint="eastAsia" w:ascii="宋体" w:hAnsi="宋体" w:cs="宋体"/>
          <w:b/>
          <w:color w:val="FF0000"/>
          <w:kern w:val="2"/>
          <w:sz w:val="24"/>
          <w:szCs w:val="24"/>
          <w:shd w:val="pct10" w:color="auto" w:fill="FFFFFF"/>
          <w:lang w:val="en-US" w:eastAsia="zh-CN" w:bidi="ar-SA"/>
        </w:rPr>
        <w:t>法定代表人</w:t>
      </w:r>
      <w:r>
        <w:rPr>
          <w:rFonts w:hint="eastAsia" w:ascii="宋体" w:hAnsi="宋体" w:eastAsia="宋体" w:cs="宋体"/>
          <w:b/>
          <w:color w:val="FF0000"/>
          <w:kern w:val="2"/>
          <w:sz w:val="24"/>
          <w:szCs w:val="24"/>
          <w:shd w:val="pct10" w:color="auto" w:fill="FFFFFF"/>
          <w:lang w:val="en-US" w:eastAsia="zh-CN" w:bidi="ar-SA"/>
        </w:rPr>
        <w:t>（负责人）代表授权书）</w:t>
      </w:r>
    </w:p>
    <w:p w14:paraId="00CEDE05">
      <w:pPr>
        <w:pStyle w:val="20"/>
        <w:adjustRightInd w:val="0"/>
        <w:snapToGrid w:val="0"/>
        <w:spacing w:line="360" w:lineRule="auto"/>
        <w:ind w:firstLine="480" w:firstLineChars="200"/>
        <w:jc w:val="right"/>
        <w:rPr>
          <w:rFonts w:hint="eastAsia" w:ascii="宋体" w:hAnsi="宋体" w:eastAsia="宋体" w:cs="宋体"/>
          <w:sz w:val="24"/>
          <w:szCs w:val="24"/>
        </w:rPr>
      </w:pPr>
    </w:p>
    <w:p w14:paraId="1D345D47">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14:paraId="04B678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2</w:t>
      </w:r>
      <w:r>
        <w:rPr>
          <w:rFonts w:hint="eastAsia" w:ascii="宋体" w:hAnsi="宋体" w:eastAsia="宋体" w:cs="宋体"/>
          <w:b/>
          <w:sz w:val="28"/>
          <w:szCs w:val="28"/>
          <w:lang w:val="zh-CN" w:eastAsia="zh-CN"/>
        </w:rPr>
        <w:t>）、</w:t>
      </w:r>
      <w:r>
        <w:rPr>
          <w:rFonts w:hint="eastAsia" w:ascii="宋体" w:hAnsi="宋体" w:cs="宋体"/>
          <w:b/>
          <w:sz w:val="28"/>
          <w:szCs w:val="28"/>
          <w:lang w:val="zh-CN" w:eastAsia="zh-CN"/>
        </w:rPr>
        <w:t>法定代表人</w:t>
      </w:r>
      <w:r>
        <w:rPr>
          <w:rFonts w:hint="eastAsia" w:ascii="宋体" w:hAnsi="宋体" w:eastAsia="宋体" w:cs="宋体"/>
          <w:b/>
          <w:sz w:val="28"/>
          <w:szCs w:val="28"/>
          <w:lang w:val="zh-CN" w:eastAsia="zh-CN"/>
        </w:rPr>
        <w:t>（负责人）代表授权书</w:t>
      </w:r>
    </w:p>
    <w:p w14:paraId="34224E16">
      <w:pPr>
        <w:adjustRightInd w:val="0"/>
        <w:snapToGrid w:val="0"/>
        <w:spacing w:line="360" w:lineRule="auto"/>
        <w:rPr>
          <w:rFonts w:hint="eastAsia" w:ascii="宋体" w:hAnsi="宋体" w:eastAsia="宋体" w:cs="宋体"/>
          <w:bCs/>
          <w:color w:val="000000" w:themeColor="text1"/>
          <w:sz w:val="24"/>
          <w14:textFill>
            <w14:solidFill>
              <w14:schemeClr w14:val="tx1"/>
            </w14:solidFill>
          </w14:textFill>
        </w:rPr>
      </w:pPr>
    </w:p>
    <w:p w14:paraId="7AA0FCE6">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auto"/>
          <w:sz w:val="24"/>
          <w:lang w:eastAsia="zh-CN"/>
        </w:rPr>
      </w:pPr>
      <w:r>
        <w:rPr>
          <w:rFonts w:hint="eastAsia" w:ascii="宋体" w:hAnsi="宋体" w:eastAsia="宋体" w:cs="宋体"/>
          <w:b/>
          <w:bCs w:val="0"/>
          <w:color w:val="auto"/>
          <w:sz w:val="24"/>
          <w:u w:val="single"/>
          <w:lang w:eastAsia="zh-CN"/>
        </w:rPr>
        <w:t>（政府采购代理机构）</w:t>
      </w:r>
      <w:r>
        <w:rPr>
          <w:rFonts w:hint="eastAsia" w:ascii="宋体" w:hAnsi="宋体" w:eastAsia="宋体" w:cs="宋体"/>
          <w:b/>
          <w:bCs w:val="0"/>
          <w:color w:val="auto"/>
          <w:sz w:val="24"/>
          <w:lang w:eastAsia="zh-CN"/>
        </w:rPr>
        <w:t>：</w:t>
      </w:r>
    </w:p>
    <w:p w14:paraId="494D457E">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w:t>
      </w:r>
      <w:r>
        <w:rPr>
          <w:rFonts w:hint="eastAsia" w:ascii="宋体" w:hAnsi="宋体" w:cs="宋体"/>
          <w:bCs/>
          <w:color w:val="auto"/>
          <w:sz w:val="24"/>
          <w:u w:val="single"/>
          <w:lang w:eastAsia="zh-CN"/>
        </w:rPr>
        <w:t>谈判</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cs="宋体"/>
          <w:bCs/>
          <w:color w:val="auto"/>
          <w:sz w:val="24"/>
          <w:u w:val="single"/>
          <w:lang w:eastAsia="zh-CN"/>
        </w:rPr>
        <w:t>谈判</w:t>
      </w:r>
      <w:r>
        <w:rPr>
          <w:rFonts w:hint="eastAsia" w:ascii="宋体" w:hAnsi="宋体" w:eastAsia="宋体" w:cs="宋体"/>
          <w:bCs/>
          <w:color w:val="auto"/>
          <w:sz w:val="24"/>
          <w:lang w:eastAsia="zh-CN"/>
        </w:rPr>
        <w:t>活动，以本公司的名义处理一切与之有关的事务。</w:t>
      </w:r>
    </w:p>
    <w:p w14:paraId="45631C8F">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14:paraId="37D9596B">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14:paraId="7702083B">
      <w:pPr>
        <w:adjustRightInd w:val="0"/>
        <w:snapToGrid w:val="0"/>
        <w:spacing w:line="360" w:lineRule="auto"/>
        <w:ind w:firstLine="480" w:firstLineChars="200"/>
        <w:rPr>
          <w:rFonts w:hint="eastAsia" w:ascii="宋体" w:hAnsi="宋体" w:eastAsia="宋体" w:cs="宋体"/>
          <w:bCs/>
          <w:color w:val="auto"/>
          <w:sz w:val="24"/>
          <w:lang w:eastAsia="zh-CN"/>
        </w:rPr>
      </w:pPr>
    </w:p>
    <w:p w14:paraId="3002B720">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委托人名称（公章）：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14:paraId="320E4355">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14:paraId="6414575A">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14:paraId="74D4CB39">
      <w:pPr>
        <w:adjustRightInd w:val="0"/>
        <w:snapToGrid w:val="0"/>
        <w:spacing w:line="360" w:lineRule="auto"/>
        <w:rPr>
          <w:rFonts w:hint="eastAsia" w:ascii="宋体" w:hAnsi="宋体" w:eastAsia="宋体" w:cs="宋体"/>
          <w:bCs/>
          <w:color w:val="auto"/>
          <w:sz w:val="24"/>
          <w:u w:val="single"/>
          <w:lang w:eastAsia="zh-CN"/>
        </w:rPr>
      </w:pP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0525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313E21B5">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cs="宋体"/>
                <w:bCs/>
                <w:color w:val="auto"/>
                <w:sz w:val="24"/>
                <w:lang w:val="en-US" w:eastAsia="zh-CN"/>
              </w:rPr>
              <w:t>法定代表人</w:t>
            </w:r>
            <w:r>
              <w:rPr>
                <w:rFonts w:hint="eastAsia" w:ascii="宋体" w:hAnsi="宋体" w:eastAsia="宋体" w:cs="宋体"/>
                <w:bCs/>
                <w:color w:val="auto"/>
                <w:sz w:val="24"/>
                <w:lang w:val="en-US" w:eastAsia="zh-CN"/>
              </w:rPr>
              <w:t>身份证和</w:t>
            </w:r>
            <w:r>
              <w:rPr>
                <w:rFonts w:hint="eastAsia" w:ascii="宋体" w:hAnsi="宋体" w:eastAsia="宋体" w:cs="宋体"/>
                <w:bCs/>
                <w:color w:val="auto"/>
                <w:sz w:val="24"/>
              </w:rPr>
              <w:t>被授权人身份证（复印件）</w:t>
            </w:r>
          </w:p>
        </w:tc>
      </w:tr>
    </w:tbl>
    <w:p w14:paraId="3E9017DD">
      <w:pPr>
        <w:pStyle w:val="20"/>
        <w:spacing w:line="300" w:lineRule="auto"/>
        <w:ind w:left="0" w:leftChars="0" w:firstLine="0" w:firstLineChars="0"/>
        <w:rPr>
          <w:rFonts w:hint="eastAsia" w:ascii="宋体" w:hAnsi="宋体" w:eastAsia="宋体" w:cs="宋体"/>
          <w:b/>
          <w:color w:val="auto"/>
          <w:szCs w:val="24"/>
          <w:shd w:val="pct10" w:color="auto" w:fill="FFFFFF"/>
          <w:lang w:eastAsia="zh-CN"/>
        </w:rPr>
      </w:pPr>
    </w:p>
    <w:p w14:paraId="0FC2FB7D">
      <w:pPr>
        <w:pStyle w:val="20"/>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shd w:val="clear" w:color="auto" w:fill="auto"/>
        </w:rPr>
      </w:pPr>
      <w:r>
        <w:rPr>
          <w:rFonts w:hint="eastAsia" w:ascii="宋体" w:hAnsi="宋体" w:eastAsia="宋体" w:cs="宋体"/>
          <w:b/>
          <w:color w:val="FF0000"/>
          <w:sz w:val="24"/>
          <w:szCs w:val="24"/>
          <w:shd w:val="pct10" w:color="auto" w:fill="FFFFFF"/>
        </w:rPr>
        <w:t>说明：此授权委托书除保留在响应文件中外，还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另附一份与被授权人身份证原件一起递交。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sz w:val="24"/>
          <w:szCs w:val="24"/>
          <w:shd w:val="pct10" w:color="auto" w:fill="FFFFFF"/>
          <w:lang w:val="en-US" w:eastAsia="zh-CN"/>
        </w:rPr>
        <w:t>若是</w:t>
      </w:r>
      <w:r>
        <w:rPr>
          <w:rFonts w:hint="eastAsia" w:ascii="宋体" w:hAnsi="宋体" w:cs="宋体"/>
          <w:b/>
          <w:color w:val="FF0000"/>
          <w:sz w:val="24"/>
          <w:szCs w:val="24"/>
          <w:shd w:val="pct10" w:color="auto" w:fill="FFFFFF"/>
          <w:lang w:val="en-US" w:eastAsia="zh-CN"/>
        </w:rPr>
        <w:t>被</w:t>
      </w:r>
      <w:r>
        <w:rPr>
          <w:rFonts w:hint="eastAsia" w:ascii="宋体" w:hAnsi="宋体" w:eastAsia="宋体" w:cs="宋体"/>
          <w:b/>
          <w:color w:val="FF0000"/>
          <w:sz w:val="24"/>
          <w:szCs w:val="24"/>
          <w:shd w:val="pct10" w:color="auto" w:fill="FFFFFF"/>
          <w:lang w:val="en-US" w:eastAsia="zh-CN"/>
        </w:rPr>
        <w:t>授权人参加</w:t>
      </w:r>
      <w:r>
        <w:rPr>
          <w:rFonts w:hint="eastAsia" w:ascii="宋体" w:hAnsi="宋体" w:cs="宋体"/>
          <w:b/>
          <w:color w:val="FF0000"/>
          <w:sz w:val="24"/>
          <w:szCs w:val="24"/>
          <w:shd w:val="pct10" w:color="auto" w:fill="FFFFFF"/>
          <w:lang w:val="en-US" w:eastAsia="zh-CN"/>
        </w:rPr>
        <w:t>谈判</w:t>
      </w:r>
      <w:r>
        <w:rPr>
          <w:rFonts w:hint="eastAsia" w:ascii="宋体" w:hAnsi="宋体" w:eastAsia="宋体" w:cs="宋体"/>
          <w:b/>
          <w:color w:val="FF0000"/>
          <w:sz w:val="24"/>
          <w:szCs w:val="24"/>
          <w:shd w:val="pct10" w:color="auto" w:fill="FFFFFF"/>
          <w:lang w:val="en-US" w:eastAsia="zh-CN"/>
        </w:rPr>
        <w:t>，仅提供此授权书，无需提供法定代表人身份证明</w:t>
      </w:r>
      <w:r>
        <w:rPr>
          <w:rFonts w:hint="eastAsia" w:ascii="宋体" w:hAnsi="宋体" w:eastAsia="宋体" w:cs="宋体"/>
          <w:b/>
          <w:color w:val="FF0000"/>
          <w:sz w:val="24"/>
          <w:szCs w:val="24"/>
          <w:shd w:val="pct10" w:color="auto" w:fill="FFFFFF"/>
          <w:lang w:eastAsia="zh-CN"/>
        </w:rPr>
        <w:t>）</w:t>
      </w:r>
    </w:p>
    <w:p w14:paraId="0ADF9557">
      <w:pPr>
        <w:widowControl/>
        <w:adjustRightInd w:val="0"/>
        <w:snapToGrid w:val="0"/>
        <w:spacing w:line="360" w:lineRule="auto"/>
        <w:jc w:val="left"/>
        <w:rPr>
          <w:rFonts w:hint="eastAsia" w:ascii="宋体" w:hAnsi="宋体" w:eastAsia="宋体" w:cs="宋体"/>
          <w:b/>
          <w:sz w:val="32"/>
          <w:szCs w:val="32"/>
        </w:rPr>
      </w:pPr>
      <w:r>
        <w:rPr>
          <w:rFonts w:hint="eastAsia" w:ascii="宋体" w:hAnsi="宋体" w:eastAsia="宋体" w:cs="宋体"/>
          <w:b/>
          <w:sz w:val="32"/>
          <w:szCs w:val="32"/>
        </w:rPr>
        <w:br w:type="page"/>
      </w:r>
    </w:p>
    <w:p w14:paraId="404852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三</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供应商基本情况表</w:t>
      </w:r>
    </w:p>
    <w:p w14:paraId="46E70565">
      <w:pPr>
        <w:tabs>
          <w:tab w:val="left" w:pos="1365"/>
        </w:tabs>
        <w:spacing w:line="360" w:lineRule="auto"/>
        <w:ind w:firstLine="0"/>
        <w:rPr>
          <w:rFonts w:hint="eastAsia" w:ascii="宋体" w:hAnsi="宋体" w:eastAsia="宋体" w:cs="宋体"/>
          <w:color w:val="auto"/>
          <w:sz w:val="24"/>
        </w:rPr>
      </w:pPr>
    </w:p>
    <w:p w14:paraId="2DBD5200">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14:paraId="1208F653">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1"/>
        <w:tblW w:w="9071" w:type="dxa"/>
        <w:jc w:val="center"/>
        <w:tblLayout w:type="fixed"/>
        <w:tblCellMar>
          <w:top w:w="0" w:type="dxa"/>
          <w:left w:w="0" w:type="dxa"/>
          <w:bottom w:w="0" w:type="dxa"/>
          <w:right w:w="0" w:type="dxa"/>
        </w:tblCellMar>
      </w:tblPr>
      <w:tblGrid>
        <w:gridCol w:w="1821"/>
        <w:gridCol w:w="1051"/>
        <w:gridCol w:w="1920"/>
        <w:gridCol w:w="1428"/>
        <w:gridCol w:w="2851"/>
      </w:tblGrid>
      <w:tr w14:paraId="670109D8">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17499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9EEB8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379A39B3">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2CB29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E0087B">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AE820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5F5D8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61CD9D70">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746F5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0A260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98E9C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6332B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689A518D">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289A4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883B5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A29AE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91628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0B30AB37">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0090A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AC98A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149AFB">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6DAD1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31608182">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86400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C729B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07EB1E9C">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E1089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BF987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49105F4A">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0CB54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E9B3DB">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74E57D08">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79CFD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31AFA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15CCA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79B16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4D5D0270">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9C0D8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F1CF2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30F1B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59F8E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30748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47127BB4">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8A27D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7BDD4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86207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7A136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DD4BB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bl>
    <w:p w14:paraId="4FC356D5">
      <w:pPr>
        <w:pStyle w:val="20"/>
        <w:snapToGrid w:val="0"/>
        <w:spacing w:line="360" w:lineRule="auto"/>
        <w:ind w:firstLine="480" w:firstLineChars="200"/>
        <w:jc w:val="right"/>
        <w:rPr>
          <w:rFonts w:hint="eastAsia" w:ascii="宋体" w:hAnsi="宋体" w:eastAsia="宋体" w:cs="宋体"/>
          <w:color w:val="auto"/>
          <w:sz w:val="24"/>
          <w:szCs w:val="24"/>
        </w:rPr>
      </w:pPr>
    </w:p>
    <w:p w14:paraId="23923A65">
      <w:pPr>
        <w:pStyle w:val="20"/>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175558B6">
      <w:pPr>
        <w:pStyle w:val="20"/>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5D4BCE11">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14:paraId="3875E86F">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w:t>
      </w:r>
      <w:r>
        <w:rPr>
          <w:rFonts w:hint="eastAsia" w:ascii="宋体" w:hAnsi="宋体" w:cs="宋体"/>
          <w:b/>
          <w:bCs w:val="0"/>
          <w:color w:val="auto"/>
          <w:sz w:val="24"/>
          <w:szCs w:val="22"/>
          <w:lang w:val="en-US" w:eastAsia="zh-CN" w:bidi="ar-SA"/>
        </w:rPr>
        <w:t>谈判</w:t>
      </w:r>
      <w:r>
        <w:rPr>
          <w:rFonts w:hint="eastAsia" w:ascii="宋体" w:hAnsi="宋体" w:eastAsia="宋体" w:cs="宋体"/>
          <w:b/>
          <w:bCs w:val="0"/>
          <w:color w:val="auto"/>
          <w:sz w:val="24"/>
          <w:szCs w:val="22"/>
          <w:lang w:val="en-US" w:eastAsia="zh-CN" w:bidi="ar-SA"/>
        </w:rPr>
        <w:t>的供应商都必须填写此表。</w:t>
      </w:r>
    </w:p>
    <w:p w14:paraId="47CDE093">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2、此表后附营业执照、银行开户信息、资质证书等资格证明文件加盖供应商公章的</w:t>
      </w:r>
      <w:r>
        <w:rPr>
          <w:rFonts w:hint="eastAsia" w:ascii="宋体" w:hAnsi="宋体" w:cs="宋体"/>
          <w:b/>
          <w:bCs w:val="0"/>
          <w:color w:val="auto"/>
          <w:sz w:val="24"/>
          <w:szCs w:val="22"/>
          <w:lang w:val="en-US" w:eastAsia="zh-CN" w:bidi="ar-SA"/>
        </w:rPr>
        <w:t>复</w:t>
      </w:r>
      <w:r>
        <w:rPr>
          <w:rFonts w:hint="eastAsia" w:ascii="宋体" w:hAnsi="宋体" w:eastAsia="宋体" w:cs="宋体"/>
          <w:b/>
          <w:bCs w:val="0"/>
          <w:color w:val="auto"/>
          <w:sz w:val="24"/>
          <w:szCs w:val="22"/>
          <w:lang w:val="en-US" w:eastAsia="zh-CN" w:bidi="ar-SA"/>
        </w:rPr>
        <w:t>印件。</w:t>
      </w:r>
    </w:p>
    <w:p w14:paraId="0A724EC3">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14:paraId="2019138D">
      <w:pPr>
        <w:rPr>
          <w:rFonts w:hint="eastAsia" w:ascii="宋体" w:hAnsi="宋体" w:eastAsia="宋体" w:cs="宋体"/>
          <w:b/>
          <w:sz w:val="28"/>
          <w:szCs w:val="28"/>
        </w:rPr>
      </w:pPr>
      <w:r>
        <w:rPr>
          <w:rFonts w:hint="eastAsia" w:ascii="宋体" w:hAnsi="宋体" w:eastAsia="宋体" w:cs="宋体"/>
          <w:b/>
          <w:sz w:val="28"/>
          <w:szCs w:val="28"/>
        </w:rPr>
        <w:br w:type="page"/>
      </w:r>
    </w:p>
    <w:p w14:paraId="4FAFFE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四</w:t>
      </w:r>
      <w:r>
        <w:rPr>
          <w:rFonts w:hint="eastAsia" w:ascii="宋体" w:hAnsi="宋体" w:eastAsia="宋体" w:cs="宋体"/>
          <w:b/>
          <w:sz w:val="28"/>
          <w:szCs w:val="28"/>
          <w:lang w:val="en-US" w:eastAsia="zh-CN"/>
        </w:rPr>
        <w:t>、</w:t>
      </w:r>
      <w:r>
        <w:rPr>
          <w:rFonts w:hint="eastAsia" w:ascii="宋体" w:hAnsi="宋体" w:eastAsia="宋体" w:cs="宋体"/>
          <w:b/>
          <w:sz w:val="28"/>
          <w:szCs w:val="28"/>
          <w:lang w:val="zh-CN" w:eastAsia="zh-CN"/>
        </w:rPr>
        <w:t>具备履行合同所必需的设备和专业技术能力的证明材料</w:t>
      </w:r>
    </w:p>
    <w:p w14:paraId="2B4913CA">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sz w:val="21"/>
          <w:szCs w:val="21"/>
          <w:lang w:val="zh-CN"/>
        </w:rPr>
      </w:pPr>
    </w:p>
    <w:p w14:paraId="648F60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（一）拟派本项目负责人简历表</w:t>
      </w:r>
    </w:p>
    <w:p w14:paraId="1A1286B7">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u w:val="single"/>
        </w:rPr>
      </w:pPr>
      <w:r>
        <w:rPr>
          <w:rFonts w:hint="eastAsia" w:ascii="宋体" w:hAnsi="宋体" w:eastAsia="宋体" w:cs="宋体"/>
          <w:sz w:val="24"/>
          <w:szCs w:val="24"/>
        </w:rPr>
        <w:t xml:space="preserve">项目编号: </w:t>
      </w:r>
    </w:p>
    <w:p w14:paraId="11CB78E5">
      <w:pPr>
        <w:keepLines w:val="0"/>
        <w:pageBreakBefore w:val="0"/>
        <w:tabs>
          <w:tab w:val="left" w:pos="180"/>
          <w:tab w:val="left" w:pos="1620"/>
        </w:tabs>
        <w:kinsoku/>
        <w:overflowPunct/>
        <w:topLinePunct w:val="0"/>
        <w:bidi w:val="0"/>
        <w:spacing w:line="500" w:lineRule="exact"/>
        <w:ind w:left="0" w:leftChars="0" w:right="0" w:rightChars="0" w:firstLine="0" w:firstLineChars="0"/>
        <w:rPr>
          <w:rFonts w:hint="eastAsia" w:ascii="宋体" w:hAnsi="宋体" w:eastAsia="宋体" w:cs="宋体"/>
          <w:b/>
          <w:sz w:val="24"/>
          <w:szCs w:val="24"/>
        </w:rPr>
      </w:pPr>
      <w:r>
        <w:rPr>
          <w:rFonts w:hint="eastAsia" w:ascii="宋体" w:hAnsi="宋体" w:eastAsia="宋体" w:cs="宋体"/>
          <w:sz w:val="24"/>
          <w:szCs w:val="24"/>
          <w:lang w:eastAsia="zh-CN"/>
        </w:rPr>
        <w:t>项目</w:t>
      </w:r>
      <w:r>
        <w:rPr>
          <w:rFonts w:hint="eastAsia" w:ascii="宋体" w:hAnsi="宋体" w:eastAsia="宋体" w:cs="宋体"/>
          <w:sz w:val="24"/>
          <w:szCs w:val="24"/>
        </w:rPr>
        <w:t xml:space="preserve">名称:  </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14:paraId="7A4D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1ABD2664">
            <w:pPr>
              <w:jc w:val="center"/>
              <w:rPr>
                <w:rFonts w:hint="eastAsia" w:ascii="宋体" w:hAnsi="宋体" w:eastAsia="宋体" w:cs="宋体"/>
                <w:color w:val="auto"/>
                <w:sz w:val="24"/>
              </w:rPr>
            </w:pPr>
            <w:r>
              <w:rPr>
                <w:rFonts w:hint="eastAsia" w:ascii="宋体" w:hAnsi="宋体" w:eastAsia="宋体" w:cs="宋体"/>
                <w:color w:val="auto"/>
                <w:sz w:val="24"/>
                <w:highlight w:val="white"/>
              </w:rPr>
              <w:t>姓名</w:t>
            </w:r>
          </w:p>
        </w:tc>
        <w:tc>
          <w:tcPr>
            <w:tcW w:w="1126" w:type="dxa"/>
            <w:noWrap w:val="0"/>
            <w:vAlign w:val="center"/>
          </w:tcPr>
          <w:p w14:paraId="2B002988">
            <w:pPr>
              <w:jc w:val="center"/>
              <w:rPr>
                <w:rFonts w:hint="eastAsia" w:ascii="宋体" w:hAnsi="宋体" w:eastAsia="宋体" w:cs="宋体"/>
                <w:color w:val="auto"/>
                <w:sz w:val="24"/>
              </w:rPr>
            </w:pPr>
          </w:p>
        </w:tc>
        <w:tc>
          <w:tcPr>
            <w:tcW w:w="1249" w:type="dxa"/>
            <w:noWrap w:val="0"/>
            <w:vAlign w:val="center"/>
          </w:tcPr>
          <w:p w14:paraId="0BC429B2">
            <w:pPr>
              <w:jc w:val="center"/>
              <w:rPr>
                <w:rFonts w:hint="eastAsia" w:ascii="宋体" w:hAnsi="宋体" w:eastAsia="宋体" w:cs="宋体"/>
                <w:color w:val="auto"/>
                <w:sz w:val="24"/>
              </w:rPr>
            </w:pPr>
            <w:r>
              <w:rPr>
                <w:rFonts w:hint="eastAsia" w:ascii="宋体" w:hAnsi="宋体" w:eastAsia="宋体" w:cs="宋体"/>
                <w:color w:val="auto"/>
                <w:sz w:val="24"/>
                <w:highlight w:val="white"/>
              </w:rPr>
              <w:t>年龄</w:t>
            </w:r>
          </w:p>
        </w:tc>
        <w:tc>
          <w:tcPr>
            <w:tcW w:w="1400" w:type="dxa"/>
            <w:noWrap w:val="0"/>
            <w:vAlign w:val="center"/>
          </w:tcPr>
          <w:p w14:paraId="5912145F">
            <w:pPr>
              <w:jc w:val="center"/>
              <w:rPr>
                <w:rFonts w:hint="eastAsia" w:ascii="宋体" w:hAnsi="宋体" w:eastAsia="宋体" w:cs="宋体"/>
                <w:color w:val="auto"/>
                <w:sz w:val="24"/>
              </w:rPr>
            </w:pPr>
          </w:p>
        </w:tc>
        <w:tc>
          <w:tcPr>
            <w:tcW w:w="2311" w:type="dxa"/>
            <w:noWrap w:val="0"/>
            <w:vAlign w:val="center"/>
          </w:tcPr>
          <w:p w14:paraId="3CD9A7C0">
            <w:pPr>
              <w:jc w:val="center"/>
              <w:rPr>
                <w:rFonts w:hint="eastAsia" w:ascii="宋体" w:hAnsi="宋体" w:eastAsia="宋体" w:cs="宋体"/>
                <w:color w:val="auto"/>
                <w:sz w:val="24"/>
              </w:rPr>
            </w:pPr>
            <w:r>
              <w:rPr>
                <w:rFonts w:hint="eastAsia" w:ascii="宋体" w:hAnsi="宋体" w:eastAsia="宋体" w:cs="宋体"/>
                <w:color w:val="auto"/>
                <w:sz w:val="24"/>
                <w:highlight w:val="white"/>
              </w:rPr>
              <w:t>学历</w:t>
            </w:r>
          </w:p>
        </w:tc>
        <w:tc>
          <w:tcPr>
            <w:tcW w:w="2348" w:type="dxa"/>
            <w:noWrap w:val="0"/>
            <w:vAlign w:val="center"/>
          </w:tcPr>
          <w:p w14:paraId="30503D6D">
            <w:pPr>
              <w:jc w:val="center"/>
              <w:rPr>
                <w:rFonts w:hint="eastAsia" w:ascii="宋体" w:hAnsi="宋体" w:eastAsia="宋体" w:cs="宋体"/>
                <w:color w:val="auto"/>
                <w:sz w:val="24"/>
              </w:rPr>
            </w:pPr>
          </w:p>
        </w:tc>
      </w:tr>
      <w:tr w14:paraId="1EFC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6F031654">
            <w:pPr>
              <w:jc w:val="center"/>
              <w:rPr>
                <w:rFonts w:hint="eastAsia" w:ascii="宋体" w:hAnsi="宋体" w:eastAsia="宋体" w:cs="宋体"/>
                <w:color w:val="auto"/>
                <w:sz w:val="24"/>
              </w:rPr>
            </w:pPr>
            <w:r>
              <w:rPr>
                <w:rFonts w:hint="eastAsia" w:ascii="宋体" w:hAnsi="宋体" w:eastAsia="宋体" w:cs="宋体"/>
                <w:color w:val="auto"/>
                <w:sz w:val="24"/>
                <w:highlight w:val="white"/>
              </w:rPr>
              <w:t>职称</w:t>
            </w:r>
          </w:p>
        </w:tc>
        <w:tc>
          <w:tcPr>
            <w:tcW w:w="1126" w:type="dxa"/>
            <w:noWrap w:val="0"/>
            <w:vAlign w:val="center"/>
          </w:tcPr>
          <w:p w14:paraId="28D71866">
            <w:pPr>
              <w:jc w:val="center"/>
              <w:rPr>
                <w:rFonts w:hint="eastAsia" w:ascii="宋体" w:hAnsi="宋体" w:eastAsia="宋体" w:cs="宋体"/>
                <w:color w:val="auto"/>
                <w:sz w:val="24"/>
              </w:rPr>
            </w:pPr>
          </w:p>
        </w:tc>
        <w:tc>
          <w:tcPr>
            <w:tcW w:w="1249" w:type="dxa"/>
            <w:noWrap w:val="0"/>
            <w:vAlign w:val="center"/>
          </w:tcPr>
          <w:p w14:paraId="028EB451">
            <w:pPr>
              <w:jc w:val="center"/>
              <w:rPr>
                <w:rFonts w:hint="eastAsia" w:ascii="宋体" w:hAnsi="宋体" w:eastAsia="宋体" w:cs="宋体"/>
                <w:color w:val="auto"/>
                <w:sz w:val="24"/>
              </w:rPr>
            </w:pPr>
            <w:r>
              <w:rPr>
                <w:rFonts w:hint="eastAsia" w:ascii="宋体" w:hAnsi="宋体" w:eastAsia="宋体" w:cs="宋体"/>
                <w:color w:val="auto"/>
                <w:sz w:val="24"/>
                <w:highlight w:val="white"/>
              </w:rPr>
              <w:t>职务</w:t>
            </w:r>
          </w:p>
        </w:tc>
        <w:tc>
          <w:tcPr>
            <w:tcW w:w="1400" w:type="dxa"/>
            <w:noWrap w:val="0"/>
            <w:vAlign w:val="center"/>
          </w:tcPr>
          <w:p w14:paraId="0A66E8E7">
            <w:pPr>
              <w:jc w:val="center"/>
              <w:rPr>
                <w:rFonts w:hint="eastAsia" w:ascii="宋体" w:hAnsi="宋体" w:eastAsia="宋体" w:cs="宋体"/>
                <w:color w:val="auto"/>
                <w:sz w:val="24"/>
              </w:rPr>
            </w:pPr>
          </w:p>
        </w:tc>
        <w:tc>
          <w:tcPr>
            <w:tcW w:w="2311" w:type="dxa"/>
            <w:noWrap w:val="0"/>
            <w:vAlign w:val="center"/>
          </w:tcPr>
          <w:p w14:paraId="6B6A5DE5">
            <w:pPr>
              <w:jc w:val="center"/>
              <w:rPr>
                <w:rFonts w:hint="eastAsia" w:ascii="宋体" w:hAnsi="宋体" w:eastAsia="宋体" w:cs="宋体"/>
                <w:color w:val="auto"/>
                <w:sz w:val="24"/>
              </w:rPr>
            </w:pPr>
            <w:r>
              <w:rPr>
                <w:rFonts w:hint="eastAsia" w:ascii="宋体" w:hAnsi="宋体" w:eastAsia="宋体" w:cs="宋体"/>
                <w:color w:val="auto"/>
                <w:sz w:val="24"/>
                <w:highlight w:val="white"/>
              </w:rPr>
              <w:t>拟在本工程任职</w:t>
            </w:r>
          </w:p>
        </w:tc>
        <w:tc>
          <w:tcPr>
            <w:tcW w:w="2348" w:type="dxa"/>
            <w:noWrap w:val="0"/>
            <w:vAlign w:val="center"/>
          </w:tcPr>
          <w:p w14:paraId="44C3AE76">
            <w:pPr>
              <w:jc w:val="center"/>
              <w:rPr>
                <w:rFonts w:hint="eastAsia" w:ascii="宋体" w:hAnsi="宋体" w:eastAsia="宋体" w:cs="宋体"/>
                <w:color w:val="auto"/>
                <w:sz w:val="24"/>
              </w:rPr>
            </w:pPr>
            <w:r>
              <w:rPr>
                <w:rFonts w:hint="eastAsia" w:ascii="宋体" w:hAnsi="宋体" w:eastAsia="宋体" w:cs="宋体"/>
                <w:color w:val="auto"/>
                <w:sz w:val="24"/>
                <w:highlight w:val="white"/>
              </w:rPr>
              <w:t>项目经理</w:t>
            </w:r>
          </w:p>
        </w:tc>
      </w:tr>
      <w:tr w14:paraId="35B2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14:paraId="3304EE2A">
            <w:pPr>
              <w:jc w:val="center"/>
              <w:rPr>
                <w:rFonts w:hint="eastAsia" w:ascii="宋体" w:hAnsi="宋体" w:eastAsia="宋体" w:cs="宋体"/>
                <w:color w:val="auto"/>
                <w:sz w:val="24"/>
              </w:rPr>
            </w:pPr>
            <w:r>
              <w:rPr>
                <w:rFonts w:hint="eastAsia" w:ascii="宋体" w:hAnsi="宋体" w:eastAsia="宋体" w:cs="宋体"/>
                <w:color w:val="auto"/>
                <w:sz w:val="24"/>
                <w:highlight w:val="white"/>
              </w:rPr>
              <w:t>注册建造师执业资格等级</w:t>
            </w:r>
          </w:p>
        </w:tc>
        <w:tc>
          <w:tcPr>
            <w:tcW w:w="1400" w:type="dxa"/>
            <w:noWrap w:val="0"/>
            <w:vAlign w:val="center"/>
          </w:tcPr>
          <w:p w14:paraId="79514C72">
            <w:pPr>
              <w:jc w:val="center"/>
              <w:rPr>
                <w:rFonts w:hint="eastAsia" w:ascii="宋体" w:hAnsi="宋体" w:eastAsia="宋体" w:cs="宋体"/>
                <w:color w:val="auto"/>
                <w:sz w:val="24"/>
              </w:rPr>
            </w:pPr>
          </w:p>
        </w:tc>
        <w:tc>
          <w:tcPr>
            <w:tcW w:w="2311" w:type="dxa"/>
            <w:noWrap w:val="0"/>
            <w:vAlign w:val="center"/>
          </w:tcPr>
          <w:p w14:paraId="570C81B5">
            <w:pPr>
              <w:jc w:val="center"/>
              <w:rPr>
                <w:rFonts w:hint="eastAsia" w:ascii="宋体" w:hAnsi="宋体" w:eastAsia="宋体" w:cs="宋体"/>
                <w:color w:val="auto"/>
                <w:sz w:val="24"/>
              </w:rPr>
            </w:pPr>
            <w:r>
              <w:rPr>
                <w:rFonts w:hint="eastAsia" w:ascii="宋体" w:hAnsi="宋体" w:eastAsia="宋体" w:cs="宋体"/>
                <w:color w:val="auto"/>
                <w:sz w:val="24"/>
                <w:highlight w:val="white"/>
              </w:rPr>
              <w:t>建造师专业</w:t>
            </w:r>
          </w:p>
        </w:tc>
        <w:tc>
          <w:tcPr>
            <w:tcW w:w="2348" w:type="dxa"/>
            <w:noWrap w:val="0"/>
            <w:vAlign w:val="center"/>
          </w:tcPr>
          <w:p w14:paraId="2F98703B">
            <w:pPr>
              <w:jc w:val="center"/>
              <w:rPr>
                <w:rFonts w:hint="eastAsia" w:ascii="宋体" w:hAnsi="宋体" w:eastAsia="宋体" w:cs="宋体"/>
                <w:color w:val="auto"/>
                <w:sz w:val="24"/>
              </w:rPr>
            </w:pPr>
          </w:p>
        </w:tc>
      </w:tr>
      <w:tr w14:paraId="02F4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14:paraId="0D19D3A2">
            <w:pPr>
              <w:jc w:val="center"/>
              <w:rPr>
                <w:rFonts w:hint="eastAsia" w:ascii="宋体" w:hAnsi="宋体" w:eastAsia="宋体" w:cs="宋体"/>
                <w:color w:val="auto"/>
                <w:sz w:val="24"/>
              </w:rPr>
            </w:pPr>
            <w:r>
              <w:rPr>
                <w:rFonts w:hint="eastAsia" w:ascii="宋体" w:hAnsi="宋体" w:eastAsia="宋体" w:cs="宋体"/>
                <w:color w:val="auto"/>
                <w:sz w:val="24"/>
                <w:highlight w:val="white"/>
              </w:rPr>
              <w:t>安全生产考核合格证书</w:t>
            </w:r>
          </w:p>
        </w:tc>
        <w:tc>
          <w:tcPr>
            <w:tcW w:w="6059" w:type="dxa"/>
            <w:gridSpan w:val="3"/>
            <w:noWrap w:val="0"/>
            <w:vAlign w:val="center"/>
          </w:tcPr>
          <w:p w14:paraId="4CED868F">
            <w:pPr>
              <w:jc w:val="center"/>
              <w:rPr>
                <w:rFonts w:hint="eastAsia" w:ascii="宋体" w:hAnsi="宋体" w:eastAsia="宋体" w:cs="宋体"/>
                <w:color w:val="auto"/>
                <w:sz w:val="24"/>
              </w:rPr>
            </w:pPr>
          </w:p>
        </w:tc>
      </w:tr>
      <w:tr w14:paraId="7EE0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05" w:type="dxa"/>
            <w:noWrap w:val="0"/>
            <w:vAlign w:val="center"/>
          </w:tcPr>
          <w:p w14:paraId="44910E48">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毕业</w:t>
            </w:r>
          </w:p>
          <w:p w14:paraId="7537C9E6">
            <w:pPr>
              <w:jc w:val="center"/>
              <w:rPr>
                <w:rFonts w:hint="eastAsia" w:ascii="宋体" w:hAnsi="宋体" w:eastAsia="宋体" w:cs="宋体"/>
                <w:color w:val="auto"/>
                <w:sz w:val="24"/>
              </w:rPr>
            </w:pPr>
            <w:r>
              <w:rPr>
                <w:rFonts w:hint="eastAsia" w:ascii="宋体" w:hAnsi="宋体" w:eastAsia="宋体" w:cs="宋体"/>
                <w:color w:val="auto"/>
                <w:sz w:val="24"/>
                <w:highlight w:val="white"/>
              </w:rPr>
              <w:t>学校</w:t>
            </w:r>
          </w:p>
        </w:tc>
        <w:tc>
          <w:tcPr>
            <w:tcW w:w="8434" w:type="dxa"/>
            <w:gridSpan w:val="5"/>
            <w:noWrap w:val="0"/>
            <w:vAlign w:val="center"/>
          </w:tcPr>
          <w:p w14:paraId="77990160">
            <w:pPr>
              <w:ind w:firstLine="960" w:firstLineChars="400"/>
              <w:rPr>
                <w:rFonts w:hint="eastAsia" w:ascii="宋体" w:hAnsi="宋体" w:eastAsia="宋体" w:cs="宋体"/>
                <w:color w:val="auto"/>
                <w:sz w:val="24"/>
              </w:rPr>
            </w:pPr>
            <w:r>
              <w:rPr>
                <w:rFonts w:hint="eastAsia" w:ascii="宋体" w:hAnsi="宋体" w:eastAsia="宋体" w:cs="宋体"/>
                <w:color w:val="auto"/>
                <w:sz w:val="24"/>
                <w:highlight w:val="white"/>
              </w:rPr>
              <w:t>年毕业于                  学校            专业</w:t>
            </w:r>
          </w:p>
        </w:tc>
      </w:tr>
      <w:tr w14:paraId="176B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9" w:type="dxa"/>
            <w:gridSpan w:val="6"/>
            <w:noWrap w:val="0"/>
            <w:vAlign w:val="center"/>
          </w:tcPr>
          <w:p w14:paraId="44A3F23A">
            <w:pPr>
              <w:jc w:val="center"/>
              <w:rPr>
                <w:rFonts w:hint="eastAsia" w:ascii="宋体" w:hAnsi="宋体" w:eastAsia="宋体" w:cs="宋体"/>
                <w:color w:val="auto"/>
                <w:sz w:val="24"/>
              </w:rPr>
            </w:pPr>
            <w:r>
              <w:rPr>
                <w:rFonts w:hint="eastAsia" w:ascii="宋体" w:hAnsi="宋体" w:eastAsia="宋体" w:cs="宋体"/>
                <w:color w:val="auto"/>
                <w:sz w:val="24"/>
                <w:highlight w:val="white"/>
              </w:rPr>
              <w:t>主要工作经历</w:t>
            </w:r>
          </w:p>
        </w:tc>
      </w:tr>
      <w:tr w14:paraId="1805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noWrap w:val="0"/>
            <w:vAlign w:val="center"/>
          </w:tcPr>
          <w:p w14:paraId="28E87422">
            <w:pPr>
              <w:jc w:val="center"/>
              <w:rPr>
                <w:rFonts w:hint="eastAsia" w:ascii="宋体" w:hAnsi="宋体" w:eastAsia="宋体" w:cs="宋体"/>
                <w:color w:val="auto"/>
                <w:sz w:val="24"/>
              </w:rPr>
            </w:pPr>
            <w:r>
              <w:rPr>
                <w:rFonts w:hint="eastAsia" w:ascii="宋体" w:hAnsi="宋体" w:eastAsia="宋体" w:cs="宋体"/>
                <w:color w:val="auto"/>
                <w:sz w:val="24"/>
                <w:highlight w:val="white"/>
              </w:rPr>
              <w:t>时间</w:t>
            </w:r>
          </w:p>
        </w:tc>
        <w:tc>
          <w:tcPr>
            <w:tcW w:w="3775" w:type="dxa"/>
            <w:gridSpan w:val="3"/>
            <w:noWrap w:val="0"/>
            <w:vAlign w:val="center"/>
          </w:tcPr>
          <w:p w14:paraId="6C3E45F4">
            <w:pPr>
              <w:jc w:val="center"/>
              <w:rPr>
                <w:rFonts w:hint="eastAsia" w:ascii="宋体" w:hAnsi="宋体" w:eastAsia="宋体" w:cs="宋体"/>
                <w:color w:val="auto"/>
                <w:sz w:val="24"/>
              </w:rPr>
            </w:pPr>
            <w:r>
              <w:rPr>
                <w:rFonts w:hint="eastAsia" w:ascii="宋体" w:hAnsi="宋体" w:eastAsia="宋体" w:cs="宋体"/>
                <w:color w:val="auto"/>
                <w:sz w:val="24"/>
                <w:highlight w:val="white"/>
              </w:rPr>
              <w:t>参加过的类似项目名称</w:t>
            </w:r>
          </w:p>
        </w:tc>
        <w:tc>
          <w:tcPr>
            <w:tcW w:w="2311" w:type="dxa"/>
            <w:noWrap w:val="0"/>
            <w:vAlign w:val="center"/>
          </w:tcPr>
          <w:p w14:paraId="51CC834D">
            <w:pPr>
              <w:jc w:val="center"/>
              <w:rPr>
                <w:rFonts w:hint="eastAsia" w:ascii="宋体" w:hAnsi="宋体" w:eastAsia="宋体" w:cs="宋体"/>
                <w:color w:val="auto"/>
                <w:sz w:val="24"/>
              </w:rPr>
            </w:pPr>
            <w:r>
              <w:rPr>
                <w:rFonts w:hint="eastAsia" w:ascii="宋体" w:hAnsi="宋体" w:eastAsia="宋体" w:cs="宋体"/>
                <w:color w:val="auto"/>
                <w:sz w:val="24"/>
                <w:highlight w:val="white"/>
              </w:rPr>
              <w:t>工程概况说明</w:t>
            </w:r>
          </w:p>
        </w:tc>
        <w:tc>
          <w:tcPr>
            <w:tcW w:w="2348" w:type="dxa"/>
            <w:noWrap w:val="0"/>
            <w:vAlign w:val="center"/>
          </w:tcPr>
          <w:p w14:paraId="2B66924E">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发包人</w:t>
            </w:r>
          </w:p>
          <w:p w14:paraId="65D5B9D9">
            <w:pPr>
              <w:jc w:val="center"/>
              <w:rPr>
                <w:rFonts w:hint="eastAsia" w:ascii="宋体" w:hAnsi="宋体" w:eastAsia="宋体" w:cs="宋体"/>
                <w:color w:val="auto"/>
                <w:sz w:val="24"/>
              </w:rPr>
            </w:pPr>
            <w:r>
              <w:rPr>
                <w:rFonts w:hint="eastAsia" w:ascii="宋体" w:hAnsi="宋体" w:eastAsia="宋体" w:cs="宋体"/>
                <w:color w:val="auto"/>
                <w:sz w:val="24"/>
                <w:highlight w:val="white"/>
              </w:rPr>
              <w:t>及联系电话</w:t>
            </w:r>
          </w:p>
        </w:tc>
      </w:tr>
      <w:tr w14:paraId="2A8A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0986009C">
            <w:pPr>
              <w:jc w:val="center"/>
              <w:rPr>
                <w:rFonts w:hint="eastAsia" w:ascii="宋体" w:hAnsi="宋体" w:eastAsia="宋体" w:cs="宋体"/>
                <w:color w:val="auto"/>
                <w:sz w:val="24"/>
              </w:rPr>
            </w:pPr>
          </w:p>
        </w:tc>
        <w:tc>
          <w:tcPr>
            <w:tcW w:w="3775" w:type="dxa"/>
            <w:gridSpan w:val="3"/>
            <w:noWrap w:val="0"/>
            <w:vAlign w:val="center"/>
          </w:tcPr>
          <w:p w14:paraId="20DA2825">
            <w:pPr>
              <w:jc w:val="center"/>
              <w:rPr>
                <w:rFonts w:hint="eastAsia" w:ascii="宋体" w:hAnsi="宋体" w:eastAsia="宋体" w:cs="宋体"/>
                <w:color w:val="auto"/>
                <w:sz w:val="24"/>
              </w:rPr>
            </w:pPr>
          </w:p>
        </w:tc>
        <w:tc>
          <w:tcPr>
            <w:tcW w:w="2311" w:type="dxa"/>
            <w:noWrap w:val="0"/>
            <w:vAlign w:val="center"/>
          </w:tcPr>
          <w:p w14:paraId="584352A8">
            <w:pPr>
              <w:jc w:val="center"/>
              <w:rPr>
                <w:rFonts w:hint="eastAsia" w:ascii="宋体" w:hAnsi="宋体" w:eastAsia="宋体" w:cs="宋体"/>
                <w:color w:val="auto"/>
                <w:sz w:val="24"/>
              </w:rPr>
            </w:pPr>
          </w:p>
        </w:tc>
        <w:tc>
          <w:tcPr>
            <w:tcW w:w="2348" w:type="dxa"/>
            <w:noWrap w:val="0"/>
            <w:vAlign w:val="center"/>
          </w:tcPr>
          <w:p w14:paraId="23DA4BF2">
            <w:pPr>
              <w:jc w:val="center"/>
              <w:rPr>
                <w:rFonts w:hint="eastAsia" w:ascii="宋体" w:hAnsi="宋体" w:eastAsia="宋体" w:cs="宋体"/>
                <w:color w:val="auto"/>
                <w:sz w:val="24"/>
              </w:rPr>
            </w:pPr>
          </w:p>
        </w:tc>
      </w:tr>
      <w:tr w14:paraId="5BF4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47C6FFA7">
            <w:pPr>
              <w:jc w:val="center"/>
              <w:rPr>
                <w:rFonts w:hint="eastAsia" w:ascii="宋体" w:hAnsi="宋体" w:eastAsia="宋体" w:cs="宋体"/>
                <w:color w:val="auto"/>
                <w:sz w:val="24"/>
              </w:rPr>
            </w:pPr>
          </w:p>
        </w:tc>
        <w:tc>
          <w:tcPr>
            <w:tcW w:w="3775" w:type="dxa"/>
            <w:gridSpan w:val="3"/>
            <w:noWrap w:val="0"/>
            <w:vAlign w:val="center"/>
          </w:tcPr>
          <w:p w14:paraId="1304AE15">
            <w:pPr>
              <w:jc w:val="center"/>
              <w:rPr>
                <w:rFonts w:hint="eastAsia" w:ascii="宋体" w:hAnsi="宋体" w:eastAsia="宋体" w:cs="宋体"/>
                <w:color w:val="auto"/>
                <w:sz w:val="24"/>
              </w:rPr>
            </w:pPr>
          </w:p>
        </w:tc>
        <w:tc>
          <w:tcPr>
            <w:tcW w:w="2311" w:type="dxa"/>
            <w:noWrap w:val="0"/>
            <w:vAlign w:val="center"/>
          </w:tcPr>
          <w:p w14:paraId="18DDCE13">
            <w:pPr>
              <w:jc w:val="center"/>
              <w:rPr>
                <w:rFonts w:hint="eastAsia" w:ascii="宋体" w:hAnsi="宋体" w:eastAsia="宋体" w:cs="宋体"/>
                <w:color w:val="auto"/>
                <w:sz w:val="24"/>
              </w:rPr>
            </w:pPr>
          </w:p>
        </w:tc>
        <w:tc>
          <w:tcPr>
            <w:tcW w:w="2348" w:type="dxa"/>
            <w:noWrap w:val="0"/>
            <w:vAlign w:val="center"/>
          </w:tcPr>
          <w:p w14:paraId="4ADFBD14">
            <w:pPr>
              <w:jc w:val="center"/>
              <w:rPr>
                <w:rFonts w:hint="eastAsia" w:ascii="宋体" w:hAnsi="宋体" w:eastAsia="宋体" w:cs="宋体"/>
                <w:color w:val="auto"/>
                <w:sz w:val="24"/>
              </w:rPr>
            </w:pPr>
          </w:p>
        </w:tc>
      </w:tr>
      <w:tr w14:paraId="0210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0646A5DB">
            <w:pPr>
              <w:jc w:val="center"/>
              <w:rPr>
                <w:rFonts w:hint="eastAsia" w:ascii="宋体" w:hAnsi="宋体" w:eastAsia="宋体" w:cs="宋体"/>
                <w:color w:val="auto"/>
                <w:sz w:val="24"/>
              </w:rPr>
            </w:pPr>
          </w:p>
        </w:tc>
        <w:tc>
          <w:tcPr>
            <w:tcW w:w="3775" w:type="dxa"/>
            <w:gridSpan w:val="3"/>
            <w:noWrap w:val="0"/>
            <w:vAlign w:val="center"/>
          </w:tcPr>
          <w:p w14:paraId="64011B33">
            <w:pPr>
              <w:jc w:val="center"/>
              <w:rPr>
                <w:rFonts w:hint="eastAsia" w:ascii="宋体" w:hAnsi="宋体" w:eastAsia="宋体" w:cs="宋体"/>
                <w:color w:val="auto"/>
                <w:sz w:val="24"/>
              </w:rPr>
            </w:pPr>
          </w:p>
        </w:tc>
        <w:tc>
          <w:tcPr>
            <w:tcW w:w="2311" w:type="dxa"/>
            <w:noWrap w:val="0"/>
            <w:vAlign w:val="center"/>
          </w:tcPr>
          <w:p w14:paraId="4B604302">
            <w:pPr>
              <w:jc w:val="center"/>
              <w:rPr>
                <w:rFonts w:hint="eastAsia" w:ascii="宋体" w:hAnsi="宋体" w:eastAsia="宋体" w:cs="宋体"/>
                <w:color w:val="auto"/>
                <w:sz w:val="24"/>
              </w:rPr>
            </w:pPr>
          </w:p>
        </w:tc>
        <w:tc>
          <w:tcPr>
            <w:tcW w:w="2348" w:type="dxa"/>
            <w:noWrap w:val="0"/>
            <w:vAlign w:val="center"/>
          </w:tcPr>
          <w:p w14:paraId="1DF2DC9E">
            <w:pPr>
              <w:jc w:val="center"/>
              <w:rPr>
                <w:rFonts w:hint="eastAsia" w:ascii="宋体" w:hAnsi="宋体" w:eastAsia="宋体" w:cs="宋体"/>
                <w:color w:val="auto"/>
                <w:sz w:val="24"/>
              </w:rPr>
            </w:pPr>
          </w:p>
        </w:tc>
      </w:tr>
      <w:tr w14:paraId="1320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7EB42E24">
            <w:pPr>
              <w:jc w:val="center"/>
              <w:rPr>
                <w:rFonts w:hint="eastAsia" w:ascii="宋体" w:hAnsi="宋体" w:eastAsia="宋体" w:cs="宋体"/>
                <w:color w:val="auto"/>
                <w:sz w:val="24"/>
              </w:rPr>
            </w:pPr>
          </w:p>
        </w:tc>
        <w:tc>
          <w:tcPr>
            <w:tcW w:w="3775" w:type="dxa"/>
            <w:gridSpan w:val="3"/>
            <w:noWrap w:val="0"/>
            <w:vAlign w:val="center"/>
          </w:tcPr>
          <w:p w14:paraId="214C6222">
            <w:pPr>
              <w:jc w:val="center"/>
              <w:rPr>
                <w:rFonts w:hint="eastAsia" w:ascii="宋体" w:hAnsi="宋体" w:eastAsia="宋体" w:cs="宋体"/>
                <w:color w:val="auto"/>
                <w:sz w:val="24"/>
              </w:rPr>
            </w:pPr>
          </w:p>
        </w:tc>
        <w:tc>
          <w:tcPr>
            <w:tcW w:w="2311" w:type="dxa"/>
            <w:noWrap w:val="0"/>
            <w:vAlign w:val="center"/>
          </w:tcPr>
          <w:p w14:paraId="5AB892C7">
            <w:pPr>
              <w:jc w:val="center"/>
              <w:rPr>
                <w:rFonts w:hint="eastAsia" w:ascii="宋体" w:hAnsi="宋体" w:eastAsia="宋体" w:cs="宋体"/>
                <w:color w:val="auto"/>
                <w:sz w:val="24"/>
              </w:rPr>
            </w:pPr>
          </w:p>
        </w:tc>
        <w:tc>
          <w:tcPr>
            <w:tcW w:w="2348" w:type="dxa"/>
            <w:noWrap w:val="0"/>
            <w:vAlign w:val="center"/>
          </w:tcPr>
          <w:p w14:paraId="7026AE6E">
            <w:pPr>
              <w:jc w:val="center"/>
              <w:rPr>
                <w:rFonts w:hint="eastAsia" w:ascii="宋体" w:hAnsi="宋体" w:eastAsia="宋体" w:cs="宋体"/>
                <w:color w:val="auto"/>
                <w:sz w:val="24"/>
              </w:rPr>
            </w:pPr>
          </w:p>
        </w:tc>
      </w:tr>
      <w:tr w14:paraId="3EF4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0BB5355D">
            <w:pPr>
              <w:jc w:val="center"/>
              <w:rPr>
                <w:rFonts w:hint="eastAsia" w:ascii="宋体" w:hAnsi="宋体" w:eastAsia="宋体" w:cs="宋体"/>
                <w:color w:val="auto"/>
                <w:sz w:val="24"/>
              </w:rPr>
            </w:pPr>
          </w:p>
        </w:tc>
        <w:tc>
          <w:tcPr>
            <w:tcW w:w="3775" w:type="dxa"/>
            <w:gridSpan w:val="3"/>
            <w:noWrap w:val="0"/>
            <w:vAlign w:val="center"/>
          </w:tcPr>
          <w:p w14:paraId="2D6DD3B2">
            <w:pPr>
              <w:jc w:val="center"/>
              <w:rPr>
                <w:rFonts w:hint="eastAsia" w:ascii="宋体" w:hAnsi="宋体" w:eastAsia="宋体" w:cs="宋体"/>
                <w:color w:val="auto"/>
                <w:sz w:val="24"/>
              </w:rPr>
            </w:pPr>
          </w:p>
        </w:tc>
        <w:tc>
          <w:tcPr>
            <w:tcW w:w="2311" w:type="dxa"/>
            <w:noWrap w:val="0"/>
            <w:vAlign w:val="center"/>
          </w:tcPr>
          <w:p w14:paraId="73BDA969">
            <w:pPr>
              <w:jc w:val="center"/>
              <w:rPr>
                <w:rFonts w:hint="eastAsia" w:ascii="宋体" w:hAnsi="宋体" w:eastAsia="宋体" w:cs="宋体"/>
                <w:color w:val="auto"/>
                <w:sz w:val="24"/>
              </w:rPr>
            </w:pPr>
          </w:p>
        </w:tc>
        <w:tc>
          <w:tcPr>
            <w:tcW w:w="2348" w:type="dxa"/>
            <w:noWrap w:val="0"/>
            <w:vAlign w:val="center"/>
          </w:tcPr>
          <w:p w14:paraId="2B414795">
            <w:pPr>
              <w:jc w:val="center"/>
              <w:rPr>
                <w:rFonts w:hint="eastAsia" w:ascii="宋体" w:hAnsi="宋体" w:eastAsia="宋体" w:cs="宋体"/>
                <w:color w:val="auto"/>
                <w:sz w:val="24"/>
              </w:rPr>
            </w:pPr>
          </w:p>
        </w:tc>
      </w:tr>
    </w:tbl>
    <w:p w14:paraId="420D5A90">
      <w:pPr>
        <w:pStyle w:val="20"/>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说明：项目经理应附建造师资格证书、注册证书、安全生产考核合格证书（B证）、职称证（如有）、学历证</w:t>
      </w:r>
      <w:r>
        <w:rPr>
          <w:rFonts w:hint="eastAsia" w:hAnsi="宋体" w:cs="宋体"/>
          <w:b/>
          <w:color w:val="auto"/>
          <w:sz w:val="24"/>
          <w:szCs w:val="24"/>
          <w:lang w:val="en-US" w:eastAsia="zh-CN"/>
        </w:rPr>
        <w:t>（如有）</w:t>
      </w:r>
      <w:r>
        <w:rPr>
          <w:rFonts w:hint="eastAsia" w:ascii="宋体" w:hAnsi="宋体" w:eastAsia="宋体" w:cs="宋体"/>
          <w:b/>
          <w:color w:val="auto"/>
          <w:sz w:val="24"/>
          <w:szCs w:val="24"/>
          <w:lang w:val="en-US" w:eastAsia="zh-CN"/>
        </w:rPr>
        <w:t>复印件。</w:t>
      </w:r>
    </w:p>
    <w:p w14:paraId="6F296FE1">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53404EBC">
      <w:pPr>
        <w:pStyle w:val="20"/>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5EA71F25">
      <w:pPr>
        <w:pStyle w:val="20"/>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1A6B217E">
      <w:pPr>
        <w:keepLines w:val="0"/>
        <w:pageBreakBefore w:val="0"/>
        <w:kinsoku/>
        <w:overflowPunct/>
        <w:topLinePunct w:val="0"/>
        <w:bidi w:val="0"/>
        <w:spacing w:line="500" w:lineRule="exact"/>
        <w:ind w:left="0" w:leftChars="0" w:right="0" w:rightChars="0" w:firstLine="0" w:firstLineChars="0"/>
        <w:jc w:val="center"/>
        <w:rPr>
          <w:rFonts w:hint="eastAsia" w:ascii="宋体" w:hAnsi="宋体" w:eastAsia="宋体" w:cs="宋体"/>
          <w:b/>
          <w:sz w:val="28"/>
          <w:szCs w:val="28"/>
        </w:rPr>
      </w:pPr>
    </w:p>
    <w:p w14:paraId="59D49CDB">
      <w:pPr>
        <w:rPr>
          <w:rFonts w:hint="eastAsia" w:ascii="宋体" w:hAnsi="宋体" w:eastAsia="宋体" w:cs="宋体"/>
          <w:b/>
          <w:sz w:val="28"/>
          <w:szCs w:val="28"/>
        </w:rPr>
      </w:pPr>
      <w:r>
        <w:rPr>
          <w:rFonts w:hint="eastAsia" w:ascii="宋体" w:hAnsi="宋体" w:eastAsia="宋体" w:cs="宋体"/>
          <w:b/>
          <w:sz w:val="28"/>
          <w:szCs w:val="28"/>
        </w:rPr>
        <w:br w:type="page"/>
      </w:r>
    </w:p>
    <w:p w14:paraId="68B971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（二）拟派本项目成员情况表</w:t>
      </w:r>
    </w:p>
    <w:p w14:paraId="680B28DA">
      <w:pPr>
        <w:tabs>
          <w:tab w:val="left" w:pos="1365"/>
        </w:tabs>
        <w:spacing w:line="360" w:lineRule="auto"/>
        <w:ind w:firstLine="0"/>
        <w:rPr>
          <w:rFonts w:hint="eastAsia" w:ascii="宋体" w:hAnsi="宋体" w:eastAsia="宋体" w:cs="宋体"/>
          <w:color w:val="auto"/>
          <w:sz w:val="24"/>
        </w:rPr>
      </w:pPr>
    </w:p>
    <w:p w14:paraId="0D196A6A">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14:paraId="5013E2CB">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0"/>
        <w:gridCol w:w="1063"/>
        <w:gridCol w:w="1297"/>
        <w:gridCol w:w="1063"/>
        <w:gridCol w:w="1141"/>
        <w:gridCol w:w="1547"/>
        <w:gridCol w:w="964"/>
      </w:tblGrid>
      <w:tr w14:paraId="7730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14:paraId="09C5096F">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14:paraId="2CE5BEFE">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14:paraId="573876EB">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14:paraId="1841C063">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14:paraId="5A01D864">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291F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14:paraId="28E7F246">
            <w:pPr>
              <w:ind w:firstLine="0"/>
              <w:jc w:val="center"/>
              <w:rPr>
                <w:rFonts w:hint="eastAsia" w:ascii="宋体" w:hAnsi="宋体" w:eastAsia="宋体" w:cs="宋体"/>
                <w:color w:val="auto"/>
                <w:sz w:val="24"/>
                <w:szCs w:val="24"/>
              </w:rPr>
            </w:pPr>
          </w:p>
        </w:tc>
        <w:tc>
          <w:tcPr>
            <w:tcW w:w="1290" w:type="dxa"/>
            <w:vMerge w:val="continue"/>
            <w:noWrap w:val="0"/>
            <w:vAlign w:val="center"/>
          </w:tcPr>
          <w:p w14:paraId="3E895161">
            <w:pPr>
              <w:ind w:firstLine="0"/>
              <w:jc w:val="center"/>
              <w:rPr>
                <w:rFonts w:hint="eastAsia" w:ascii="宋体" w:hAnsi="宋体" w:eastAsia="宋体" w:cs="宋体"/>
                <w:color w:val="auto"/>
                <w:sz w:val="24"/>
                <w:szCs w:val="24"/>
              </w:rPr>
            </w:pPr>
          </w:p>
        </w:tc>
        <w:tc>
          <w:tcPr>
            <w:tcW w:w="1063" w:type="dxa"/>
            <w:vMerge w:val="continue"/>
            <w:noWrap w:val="0"/>
            <w:vAlign w:val="center"/>
          </w:tcPr>
          <w:p w14:paraId="709C4DE9">
            <w:pPr>
              <w:ind w:firstLine="0"/>
              <w:jc w:val="center"/>
              <w:rPr>
                <w:rFonts w:hint="eastAsia" w:ascii="宋体" w:hAnsi="宋体" w:eastAsia="宋体" w:cs="宋体"/>
                <w:color w:val="auto"/>
                <w:sz w:val="24"/>
                <w:szCs w:val="24"/>
              </w:rPr>
            </w:pPr>
          </w:p>
        </w:tc>
        <w:tc>
          <w:tcPr>
            <w:tcW w:w="1297" w:type="dxa"/>
            <w:noWrap w:val="0"/>
            <w:vAlign w:val="center"/>
          </w:tcPr>
          <w:p w14:paraId="5FF3C4B6">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14:paraId="3945B0BC">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14:paraId="1462FD98">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14:paraId="43BE4101">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14:paraId="1D322DF0">
            <w:pPr>
              <w:ind w:firstLine="0"/>
              <w:rPr>
                <w:rFonts w:hint="eastAsia" w:ascii="宋体" w:hAnsi="宋体" w:eastAsia="宋体" w:cs="宋体"/>
                <w:color w:val="auto"/>
                <w:sz w:val="24"/>
                <w:szCs w:val="24"/>
              </w:rPr>
            </w:pPr>
          </w:p>
        </w:tc>
      </w:tr>
      <w:tr w14:paraId="02BD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1D5AEF72">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14:paraId="3B1099A3">
            <w:pPr>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14:paraId="597322F1">
            <w:pPr>
              <w:ind w:firstLine="0"/>
              <w:jc w:val="center"/>
              <w:rPr>
                <w:rFonts w:hint="eastAsia" w:ascii="宋体" w:hAnsi="宋体" w:eastAsia="宋体" w:cs="宋体"/>
                <w:color w:val="auto"/>
                <w:sz w:val="24"/>
                <w:szCs w:val="24"/>
              </w:rPr>
            </w:pPr>
          </w:p>
        </w:tc>
        <w:tc>
          <w:tcPr>
            <w:tcW w:w="1297" w:type="dxa"/>
            <w:noWrap w:val="0"/>
            <w:vAlign w:val="center"/>
          </w:tcPr>
          <w:p w14:paraId="6CFD3559">
            <w:pPr>
              <w:ind w:firstLine="0"/>
              <w:jc w:val="center"/>
              <w:rPr>
                <w:rFonts w:hint="eastAsia" w:ascii="宋体" w:hAnsi="宋体" w:eastAsia="宋体" w:cs="宋体"/>
                <w:color w:val="auto"/>
                <w:sz w:val="24"/>
                <w:szCs w:val="24"/>
              </w:rPr>
            </w:pPr>
          </w:p>
        </w:tc>
        <w:tc>
          <w:tcPr>
            <w:tcW w:w="1063" w:type="dxa"/>
            <w:noWrap w:val="0"/>
            <w:vAlign w:val="center"/>
          </w:tcPr>
          <w:p w14:paraId="5FC6555F">
            <w:pPr>
              <w:ind w:firstLine="0"/>
              <w:jc w:val="center"/>
              <w:rPr>
                <w:rFonts w:hint="eastAsia" w:ascii="宋体" w:hAnsi="宋体" w:eastAsia="宋体" w:cs="宋体"/>
                <w:color w:val="auto"/>
                <w:sz w:val="24"/>
                <w:szCs w:val="24"/>
              </w:rPr>
            </w:pPr>
          </w:p>
        </w:tc>
        <w:tc>
          <w:tcPr>
            <w:tcW w:w="1141" w:type="dxa"/>
            <w:noWrap w:val="0"/>
            <w:vAlign w:val="center"/>
          </w:tcPr>
          <w:p w14:paraId="7327400F">
            <w:pPr>
              <w:ind w:firstLine="0"/>
              <w:jc w:val="center"/>
              <w:rPr>
                <w:rFonts w:hint="eastAsia" w:ascii="宋体" w:hAnsi="宋体" w:eastAsia="宋体" w:cs="宋体"/>
                <w:color w:val="auto"/>
                <w:sz w:val="24"/>
                <w:szCs w:val="24"/>
              </w:rPr>
            </w:pPr>
          </w:p>
        </w:tc>
        <w:tc>
          <w:tcPr>
            <w:tcW w:w="1547" w:type="dxa"/>
            <w:noWrap w:val="0"/>
            <w:vAlign w:val="center"/>
          </w:tcPr>
          <w:p w14:paraId="3B610E3C">
            <w:pPr>
              <w:ind w:firstLine="0"/>
              <w:jc w:val="center"/>
              <w:rPr>
                <w:rFonts w:hint="eastAsia" w:ascii="宋体" w:hAnsi="宋体" w:eastAsia="宋体" w:cs="宋体"/>
                <w:color w:val="auto"/>
                <w:sz w:val="24"/>
                <w:szCs w:val="24"/>
              </w:rPr>
            </w:pPr>
          </w:p>
        </w:tc>
        <w:tc>
          <w:tcPr>
            <w:tcW w:w="964" w:type="dxa"/>
            <w:noWrap w:val="0"/>
            <w:vAlign w:val="center"/>
          </w:tcPr>
          <w:p w14:paraId="1A19A9D7">
            <w:pPr>
              <w:ind w:firstLine="0"/>
              <w:jc w:val="center"/>
              <w:rPr>
                <w:rFonts w:hint="eastAsia" w:ascii="宋体" w:hAnsi="宋体" w:eastAsia="宋体" w:cs="宋体"/>
                <w:color w:val="auto"/>
                <w:sz w:val="24"/>
                <w:szCs w:val="24"/>
              </w:rPr>
            </w:pPr>
          </w:p>
        </w:tc>
      </w:tr>
      <w:tr w14:paraId="63E8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7ACB8383">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14:paraId="13F94805">
            <w:pPr>
              <w:ind w:firstLine="0"/>
              <w:jc w:val="center"/>
              <w:rPr>
                <w:rFonts w:hint="eastAsia" w:ascii="宋体" w:hAnsi="宋体" w:eastAsia="宋体" w:cs="宋体"/>
                <w:color w:val="auto"/>
                <w:sz w:val="24"/>
                <w:szCs w:val="24"/>
              </w:rPr>
            </w:pPr>
          </w:p>
        </w:tc>
        <w:tc>
          <w:tcPr>
            <w:tcW w:w="1063" w:type="dxa"/>
            <w:noWrap w:val="0"/>
            <w:vAlign w:val="center"/>
          </w:tcPr>
          <w:p w14:paraId="724012BE">
            <w:pPr>
              <w:ind w:firstLine="0"/>
              <w:jc w:val="center"/>
              <w:rPr>
                <w:rFonts w:hint="eastAsia" w:ascii="宋体" w:hAnsi="宋体" w:eastAsia="宋体" w:cs="宋体"/>
                <w:color w:val="auto"/>
                <w:sz w:val="24"/>
                <w:szCs w:val="24"/>
              </w:rPr>
            </w:pPr>
          </w:p>
        </w:tc>
        <w:tc>
          <w:tcPr>
            <w:tcW w:w="1297" w:type="dxa"/>
            <w:noWrap w:val="0"/>
            <w:vAlign w:val="center"/>
          </w:tcPr>
          <w:p w14:paraId="20D63BB8">
            <w:pPr>
              <w:ind w:firstLine="0"/>
              <w:jc w:val="center"/>
              <w:rPr>
                <w:rFonts w:hint="eastAsia" w:ascii="宋体" w:hAnsi="宋体" w:eastAsia="宋体" w:cs="宋体"/>
                <w:color w:val="auto"/>
                <w:sz w:val="24"/>
                <w:szCs w:val="24"/>
              </w:rPr>
            </w:pPr>
          </w:p>
        </w:tc>
        <w:tc>
          <w:tcPr>
            <w:tcW w:w="1063" w:type="dxa"/>
            <w:noWrap w:val="0"/>
            <w:vAlign w:val="center"/>
          </w:tcPr>
          <w:p w14:paraId="685ADCAC">
            <w:pPr>
              <w:ind w:firstLine="0"/>
              <w:jc w:val="center"/>
              <w:rPr>
                <w:rFonts w:hint="eastAsia" w:ascii="宋体" w:hAnsi="宋体" w:eastAsia="宋体" w:cs="宋体"/>
                <w:color w:val="auto"/>
                <w:sz w:val="24"/>
                <w:szCs w:val="24"/>
              </w:rPr>
            </w:pPr>
          </w:p>
        </w:tc>
        <w:tc>
          <w:tcPr>
            <w:tcW w:w="1141" w:type="dxa"/>
            <w:noWrap w:val="0"/>
            <w:vAlign w:val="center"/>
          </w:tcPr>
          <w:p w14:paraId="520746C3">
            <w:pPr>
              <w:ind w:firstLine="0"/>
              <w:jc w:val="center"/>
              <w:rPr>
                <w:rFonts w:hint="eastAsia" w:ascii="宋体" w:hAnsi="宋体" w:eastAsia="宋体" w:cs="宋体"/>
                <w:color w:val="auto"/>
                <w:sz w:val="24"/>
                <w:szCs w:val="24"/>
              </w:rPr>
            </w:pPr>
          </w:p>
        </w:tc>
        <w:tc>
          <w:tcPr>
            <w:tcW w:w="1547" w:type="dxa"/>
            <w:noWrap w:val="0"/>
            <w:vAlign w:val="center"/>
          </w:tcPr>
          <w:p w14:paraId="27C69D50">
            <w:pPr>
              <w:ind w:firstLine="0"/>
              <w:jc w:val="center"/>
              <w:rPr>
                <w:rFonts w:hint="eastAsia" w:ascii="宋体" w:hAnsi="宋体" w:eastAsia="宋体" w:cs="宋体"/>
                <w:color w:val="auto"/>
                <w:sz w:val="24"/>
                <w:szCs w:val="24"/>
              </w:rPr>
            </w:pPr>
          </w:p>
        </w:tc>
        <w:tc>
          <w:tcPr>
            <w:tcW w:w="964" w:type="dxa"/>
            <w:noWrap w:val="0"/>
            <w:vAlign w:val="center"/>
          </w:tcPr>
          <w:p w14:paraId="296FEA2C">
            <w:pPr>
              <w:ind w:firstLine="0"/>
              <w:jc w:val="center"/>
              <w:rPr>
                <w:rFonts w:hint="eastAsia" w:ascii="宋体" w:hAnsi="宋体" w:eastAsia="宋体" w:cs="宋体"/>
                <w:color w:val="auto"/>
                <w:sz w:val="24"/>
                <w:szCs w:val="24"/>
              </w:rPr>
            </w:pPr>
          </w:p>
        </w:tc>
      </w:tr>
      <w:tr w14:paraId="49AC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2BBA2A49">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14:paraId="57F30285">
            <w:pPr>
              <w:ind w:firstLine="0"/>
              <w:jc w:val="center"/>
              <w:rPr>
                <w:rFonts w:hint="eastAsia" w:ascii="宋体" w:hAnsi="宋体" w:eastAsia="宋体" w:cs="宋体"/>
                <w:color w:val="auto"/>
                <w:sz w:val="24"/>
                <w:szCs w:val="24"/>
              </w:rPr>
            </w:pPr>
          </w:p>
        </w:tc>
        <w:tc>
          <w:tcPr>
            <w:tcW w:w="1063" w:type="dxa"/>
            <w:noWrap w:val="0"/>
            <w:vAlign w:val="center"/>
          </w:tcPr>
          <w:p w14:paraId="1245D973">
            <w:pPr>
              <w:ind w:firstLine="0"/>
              <w:jc w:val="center"/>
              <w:rPr>
                <w:rFonts w:hint="eastAsia" w:ascii="宋体" w:hAnsi="宋体" w:eastAsia="宋体" w:cs="宋体"/>
                <w:color w:val="auto"/>
                <w:sz w:val="24"/>
                <w:szCs w:val="24"/>
              </w:rPr>
            </w:pPr>
          </w:p>
        </w:tc>
        <w:tc>
          <w:tcPr>
            <w:tcW w:w="1297" w:type="dxa"/>
            <w:noWrap w:val="0"/>
            <w:vAlign w:val="center"/>
          </w:tcPr>
          <w:p w14:paraId="479E561B">
            <w:pPr>
              <w:ind w:firstLine="0"/>
              <w:jc w:val="center"/>
              <w:rPr>
                <w:rFonts w:hint="eastAsia" w:ascii="宋体" w:hAnsi="宋体" w:eastAsia="宋体" w:cs="宋体"/>
                <w:color w:val="auto"/>
                <w:sz w:val="24"/>
                <w:szCs w:val="24"/>
              </w:rPr>
            </w:pPr>
          </w:p>
        </w:tc>
        <w:tc>
          <w:tcPr>
            <w:tcW w:w="1063" w:type="dxa"/>
            <w:noWrap w:val="0"/>
            <w:vAlign w:val="center"/>
          </w:tcPr>
          <w:p w14:paraId="2F9935D1">
            <w:pPr>
              <w:ind w:firstLine="0"/>
              <w:jc w:val="center"/>
              <w:rPr>
                <w:rFonts w:hint="eastAsia" w:ascii="宋体" w:hAnsi="宋体" w:eastAsia="宋体" w:cs="宋体"/>
                <w:color w:val="auto"/>
                <w:sz w:val="24"/>
                <w:szCs w:val="24"/>
              </w:rPr>
            </w:pPr>
          </w:p>
        </w:tc>
        <w:tc>
          <w:tcPr>
            <w:tcW w:w="1141" w:type="dxa"/>
            <w:noWrap w:val="0"/>
            <w:vAlign w:val="center"/>
          </w:tcPr>
          <w:p w14:paraId="4A78862E">
            <w:pPr>
              <w:ind w:firstLine="0"/>
              <w:jc w:val="center"/>
              <w:rPr>
                <w:rFonts w:hint="eastAsia" w:ascii="宋体" w:hAnsi="宋体" w:eastAsia="宋体" w:cs="宋体"/>
                <w:color w:val="auto"/>
                <w:sz w:val="24"/>
                <w:szCs w:val="24"/>
              </w:rPr>
            </w:pPr>
          </w:p>
        </w:tc>
        <w:tc>
          <w:tcPr>
            <w:tcW w:w="1547" w:type="dxa"/>
            <w:noWrap w:val="0"/>
            <w:vAlign w:val="center"/>
          </w:tcPr>
          <w:p w14:paraId="229AD007">
            <w:pPr>
              <w:ind w:firstLine="0"/>
              <w:jc w:val="center"/>
              <w:rPr>
                <w:rFonts w:hint="eastAsia" w:ascii="宋体" w:hAnsi="宋体" w:eastAsia="宋体" w:cs="宋体"/>
                <w:color w:val="auto"/>
                <w:sz w:val="24"/>
                <w:szCs w:val="24"/>
              </w:rPr>
            </w:pPr>
          </w:p>
        </w:tc>
        <w:tc>
          <w:tcPr>
            <w:tcW w:w="964" w:type="dxa"/>
            <w:noWrap w:val="0"/>
            <w:vAlign w:val="center"/>
          </w:tcPr>
          <w:p w14:paraId="262095D2">
            <w:pPr>
              <w:ind w:firstLine="0"/>
              <w:jc w:val="center"/>
              <w:rPr>
                <w:rFonts w:hint="eastAsia" w:ascii="宋体" w:hAnsi="宋体" w:eastAsia="宋体" w:cs="宋体"/>
                <w:color w:val="auto"/>
                <w:sz w:val="24"/>
                <w:szCs w:val="24"/>
              </w:rPr>
            </w:pPr>
          </w:p>
        </w:tc>
      </w:tr>
      <w:tr w14:paraId="2E18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10446278">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14:paraId="51C3B04C">
            <w:pPr>
              <w:ind w:firstLine="0"/>
              <w:jc w:val="center"/>
              <w:rPr>
                <w:rFonts w:hint="eastAsia" w:ascii="宋体" w:hAnsi="宋体" w:eastAsia="宋体" w:cs="宋体"/>
                <w:color w:val="auto"/>
                <w:sz w:val="24"/>
                <w:szCs w:val="24"/>
              </w:rPr>
            </w:pPr>
          </w:p>
        </w:tc>
        <w:tc>
          <w:tcPr>
            <w:tcW w:w="1063" w:type="dxa"/>
            <w:noWrap w:val="0"/>
            <w:vAlign w:val="center"/>
          </w:tcPr>
          <w:p w14:paraId="15308D9C">
            <w:pPr>
              <w:ind w:firstLine="0"/>
              <w:jc w:val="center"/>
              <w:rPr>
                <w:rFonts w:hint="eastAsia" w:ascii="宋体" w:hAnsi="宋体" w:eastAsia="宋体" w:cs="宋体"/>
                <w:color w:val="auto"/>
                <w:sz w:val="24"/>
                <w:szCs w:val="24"/>
              </w:rPr>
            </w:pPr>
          </w:p>
        </w:tc>
        <w:tc>
          <w:tcPr>
            <w:tcW w:w="1297" w:type="dxa"/>
            <w:noWrap w:val="0"/>
            <w:vAlign w:val="center"/>
          </w:tcPr>
          <w:p w14:paraId="5625FCAC">
            <w:pPr>
              <w:ind w:firstLine="0"/>
              <w:jc w:val="center"/>
              <w:rPr>
                <w:rFonts w:hint="eastAsia" w:ascii="宋体" w:hAnsi="宋体" w:eastAsia="宋体" w:cs="宋体"/>
                <w:color w:val="auto"/>
                <w:sz w:val="24"/>
                <w:szCs w:val="24"/>
              </w:rPr>
            </w:pPr>
          </w:p>
        </w:tc>
        <w:tc>
          <w:tcPr>
            <w:tcW w:w="1063" w:type="dxa"/>
            <w:noWrap w:val="0"/>
            <w:vAlign w:val="center"/>
          </w:tcPr>
          <w:p w14:paraId="77E6A189">
            <w:pPr>
              <w:ind w:firstLine="0"/>
              <w:jc w:val="center"/>
              <w:rPr>
                <w:rFonts w:hint="eastAsia" w:ascii="宋体" w:hAnsi="宋体" w:eastAsia="宋体" w:cs="宋体"/>
                <w:color w:val="auto"/>
                <w:sz w:val="24"/>
                <w:szCs w:val="24"/>
              </w:rPr>
            </w:pPr>
          </w:p>
        </w:tc>
        <w:tc>
          <w:tcPr>
            <w:tcW w:w="1141" w:type="dxa"/>
            <w:noWrap w:val="0"/>
            <w:vAlign w:val="center"/>
          </w:tcPr>
          <w:p w14:paraId="595DDF97">
            <w:pPr>
              <w:ind w:firstLine="0"/>
              <w:jc w:val="center"/>
              <w:rPr>
                <w:rFonts w:hint="eastAsia" w:ascii="宋体" w:hAnsi="宋体" w:eastAsia="宋体" w:cs="宋体"/>
                <w:color w:val="auto"/>
                <w:sz w:val="24"/>
                <w:szCs w:val="24"/>
              </w:rPr>
            </w:pPr>
          </w:p>
        </w:tc>
        <w:tc>
          <w:tcPr>
            <w:tcW w:w="1547" w:type="dxa"/>
            <w:noWrap w:val="0"/>
            <w:vAlign w:val="center"/>
          </w:tcPr>
          <w:p w14:paraId="258DF8DD">
            <w:pPr>
              <w:ind w:firstLine="0"/>
              <w:jc w:val="center"/>
              <w:rPr>
                <w:rFonts w:hint="eastAsia" w:ascii="宋体" w:hAnsi="宋体" w:eastAsia="宋体" w:cs="宋体"/>
                <w:color w:val="auto"/>
                <w:sz w:val="24"/>
                <w:szCs w:val="24"/>
              </w:rPr>
            </w:pPr>
          </w:p>
        </w:tc>
        <w:tc>
          <w:tcPr>
            <w:tcW w:w="964" w:type="dxa"/>
            <w:noWrap w:val="0"/>
            <w:vAlign w:val="center"/>
          </w:tcPr>
          <w:p w14:paraId="73154683">
            <w:pPr>
              <w:ind w:firstLine="0"/>
              <w:jc w:val="center"/>
              <w:rPr>
                <w:rFonts w:hint="eastAsia" w:ascii="宋体" w:hAnsi="宋体" w:eastAsia="宋体" w:cs="宋体"/>
                <w:color w:val="auto"/>
                <w:sz w:val="24"/>
                <w:szCs w:val="24"/>
              </w:rPr>
            </w:pPr>
          </w:p>
        </w:tc>
      </w:tr>
      <w:tr w14:paraId="1E11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3E43372E">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14:paraId="33EE9887">
            <w:pPr>
              <w:ind w:firstLine="0"/>
              <w:jc w:val="center"/>
              <w:rPr>
                <w:rFonts w:hint="eastAsia" w:ascii="宋体" w:hAnsi="宋体" w:eastAsia="宋体" w:cs="宋体"/>
                <w:color w:val="auto"/>
                <w:sz w:val="24"/>
                <w:szCs w:val="24"/>
              </w:rPr>
            </w:pPr>
          </w:p>
        </w:tc>
        <w:tc>
          <w:tcPr>
            <w:tcW w:w="1063" w:type="dxa"/>
            <w:noWrap w:val="0"/>
            <w:vAlign w:val="center"/>
          </w:tcPr>
          <w:p w14:paraId="0767F386">
            <w:pPr>
              <w:ind w:firstLine="0"/>
              <w:jc w:val="center"/>
              <w:rPr>
                <w:rFonts w:hint="eastAsia" w:ascii="宋体" w:hAnsi="宋体" w:eastAsia="宋体" w:cs="宋体"/>
                <w:color w:val="auto"/>
                <w:sz w:val="24"/>
                <w:szCs w:val="24"/>
              </w:rPr>
            </w:pPr>
          </w:p>
        </w:tc>
        <w:tc>
          <w:tcPr>
            <w:tcW w:w="1297" w:type="dxa"/>
            <w:noWrap w:val="0"/>
            <w:vAlign w:val="center"/>
          </w:tcPr>
          <w:p w14:paraId="09B66422">
            <w:pPr>
              <w:ind w:firstLine="0"/>
              <w:jc w:val="center"/>
              <w:rPr>
                <w:rFonts w:hint="eastAsia" w:ascii="宋体" w:hAnsi="宋体" w:eastAsia="宋体" w:cs="宋体"/>
                <w:color w:val="auto"/>
                <w:sz w:val="24"/>
                <w:szCs w:val="24"/>
              </w:rPr>
            </w:pPr>
          </w:p>
        </w:tc>
        <w:tc>
          <w:tcPr>
            <w:tcW w:w="1063" w:type="dxa"/>
            <w:noWrap w:val="0"/>
            <w:vAlign w:val="center"/>
          </w:tcPr>
          <w:p w14:paraId="6267944D">
            <w:pPr>
              <w:ind w:firstLine="0"/>
              <w:jc w:val="center"/>
              <w:rPr>
                <w:rFonts w:hint="eastAsia" w:ascii="宋体" w:hAnsi="宋体" w:eastAsia="宋体" w:cs="宋体"/>
                <w:color w:val="auto"/>
                <w:sz w:val="24"/>
                <w:szCs w:val="24"/>
              </w:rPr>
            </w:pPr>
          </w:p>
        </w:tc>
        <w:tc>
          <w:tcPr>
            <w:tcW w:w="1141" w:type="dxa"/>
            <w:noWrap w:val="0"/>
            <w:vAlign w:val="center"/>
          </w:tcPr>
          <w:p w14:paraId="445B8D38">
            <w:pPr>
              <w:ind w:firstLine="0"/>
              <w:jc w:val="center"/>
              <w:rPr>
                <w:rFonts w:hint="eastAsia" w:ascii="宋体" w:hAnsi="宋体" w:eastAsia="宋体" w:cs="宋体"/>
                <w:color w:val="auto"/>
                <w:sz w:val="24"/>
                <w:szCs w:val="24"/>
              </w:rPr>
            </w:pPr>
          </w:p>
        </w:tc>
        <w:tc>
          <w:tcPr>
            <w:tcW w:w="1547" w:type="dxa"/>
            <w:noWrap w:val="0"/>
            <w:vAlign w:val="center"/>
          </w:tcPr>
          <w:p w14:paraId="4957227F">
            <w:pPr>
              <w:ind w:firstLine="0"/>
              <w:jc w:val="center"/>
              <w:rPr>
                <w:rFonts w:hint="eastAsia" w:ascii="宋体" w:hAnsi="宋体" w:eastAsia="宋体" w:cs="宋体"/>
                <w:color w:val="auto"/>
                <w:sz w:val="24"/>
                <w:szCs w:val="24"/>
              </w:rPr>
            </w:pPr>
          </w:p>
        </w:tc>
        <w:tc>
          <w:tcPr>
            <w:tcW w:w="964" w:type="dxa"/>
            <w:noWrap w:val="0"/>
            <w:vAlign w:val="center"/>
          </w:tcPr>
          <w:p w14:paraId="5589ABFA">
            <w:pPr>
              <w:ind w:firstLine="0"/>
              <w:jc w:val="center"/>
              <w:rPr>
                <w:rFonts w:hint="eastAsia" w:ascii="宋体" w:hAnsi="宋体" w:eastAsia="宋体" w:cs="宋体"/>
                <w:color w:val="auto"/>
                <w:sz w:val="24"/>
                <w:szCs w:val="24"/>
              </w:rPr>
            </w:pPr>
          </w:p>
        </w:tc>
      </w:tr>
      <w:tr w14:paraId="225E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4A33DA2D">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14:paraId="280BA34F">
            <w:pPr>
              <w:ind w:firstLine="0"/>
              <w:jc w:val="center"/>
              <w:rPr>
                <w:rFonts w:hint="eastAsia" w:ascii="宋体" w:hAnsi="宋体" w:eastAsia="宋体" w:cs="宋体"/>
                <w:color w:val="auto"/>
                <w:sz w:val="24"/>
                <w:szCs w:val="24"/>
              </w:rPr>
            </w:pPr>
          </w:p>
        </w:tc>
        <w:tc>
          <w:tcPr>
            <w:tcW w:w="1063" w:type="dxa"/>
            <w:noWrap w:val="0"/>
            <w:vAlign w:val="center"/>
          </w:tcPr>
          <w:p w14:paraId="09F74C6F">
            <w:pPr>
              <w:ind w:firstLine="0"/>
              <w:jc w:val="center"/>
              <w:rPr>
                <w:rFonts w:hint="eastAsia" w:ascii="宋体" w:hAnsi="宋体" w:eastAsia="宋体" w:cs="宋体"/>
                <w:color w:val="auto"/>
                <w:sz w:val="24"/>
                <w:szCs w:val="24"/>
              </w:rPr>
            </w:pPr>
          </w:p>
        </w:tc>
        <w:tc>
          <w:tcPr>
            <w:tcW w:w="1297" w:type="dxa"/>
            <w:noWrap w:val="0"/>
            <w:vAlign w:val="center"/>
          </w:tcPr>
          <w:p w14:paraId="2F91E3F4">
            <w:pPr>
              <w:ind w:firstLine="0"/>
              <w:jc w:val="center"/>
              <w:rPr>
                <w:rFonts w:hint="eastAsia" w:ascii="宋体" w:hAnsi="宋体" w:eastAsia="宋体" w:cs="宋体"/>
                <w:color w:val="auto"/>
                <w:sz w:val="24"/>
                <w:szCs w:val="24"/>
              </w:rPr>
            </w:pPr>
          </w:p>
        </w:tc>
        <w:tc>
          <w:tcPr>
            <w:tcW w:w="1063" w:type="dxa"/>
            <w:noWrap w:val="0"/>
            <w:vAlign w:val="center"/>
          </w:tcPr>
          <w:p w14:paraId="7464FF97">
            <w:pPr>
              <w:ind w:firstLine="0"/>
              <w:jc w:val="center"/>
              <w:rPr>
                <w:rFonts w:hint="eastAsia" w:ascii="宋体" w:hAnsi="宋体" w:eastAsia="宋体" w:cs="宋体"/>
                <w:color w:val="auto"/>
                <w:sz w:val="24"/>
                <w:szCs w:val="24"/>
              </w:rPr>
            </w:pPr>
          </w:p>
        </w:tc>
        <w:tc>
          <w:tcPr>
            <w:tcW w:w="1141" w:type="dxa"/>
            <w:noWrap w:val="0"/>
            <w:vAlign w:val="center"/>
          </w:tcPr>
          <w:p w14:paraId="47A9F379">
            <w:pPr>
              <w:ind w:firstLine="0"/>
              <w:jc w:val="center"/>
              <w:rPr>
                <w:rFonts w:hint="eastAsia" w:ascii="宋体" w:hAnsi="宋体" w:eastAsia="宋体" w:cs="宋体"/>
                <w:color w:val="auto"/>
                <w:sz w:val="24"/>
                <w:szCs w:val="24"/>
              </w:rPr>
            </w:pPr>
          </w:p>
        </w:tc>
        <w:tc>
          <w:tcPr>
            <w:tcW w:w="1547" w:type="dxa"/>
            <w:noWrap w:val="0"/>
            <w:vAlign w:val="center"/>
          </w:tcPr>
          <w:p w14:paraId="31384EC6">
            <w:pPr>
              <w:ind w:firstLine="0"/>
              <w:jc w:val="center"/>
              <w:rPr>
                <w:rFonts w:hint="eastAsia" w:ascii="宋体" w:hAnsi="宋体" w:eastAsia="宋体" w:cs="宋体"/>
                <w:color w:val="auto"/>
                <w:sz w:val="24"/>
                <w:szCs w:val="24"/>
              </w:rPr>
            </w:pPr>
          </w:p>
        </w:tc>
        <w:tc>
          <w:tcPr>
            <w:tcW w:w="964" w:type="dxa"/>
            <w:noWrap w:val="0"/>
            <w:vAlign w:val="center"/>
          </w:tcPr>
          <w:p w14:paraId="5A76E8EB">
            <w:pPr>
              <w:ind w:firstLine="0"/>
              <w:jc w:val="center"/>
              <w:rPr>
                <w:rFonts w:hint="eastAsia" w:ascii="宋体" w:hAnsi="宋体" w:eastAsia="宋体" w:cs="宋体"/>
                <w:color w:val="auto"/>
                <w:sz w:val="24"/>
                <w:szCs w:val="24"/>
              </w:rPr>
            </w:pPr>
          </w:p>
        </w:tc>
      </w:tr>
      <w:tr w14:paraId="330C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14A0012F">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14:paraId="5426DEAF">
            <w:pPr>
              <w:ind w:firstLine="0"/>
              <w:jc w:val="center"/>
              <w:rPr>
                <w:rFonts w:hint="eastAsia" w:ascii="宋体" w:hAnsi="宋体" w:eastAsia="宋体" w:cs="宋体"/>
                <w:color w:val="auto"/>
                <w:sz w:val="24"/>
                <w:szCs w:val="24"/>
              </w:rPr>
            </w:pPr>
          </w:p>
        </w:tc>
        <w:tc>
          <w:tcPr>
            <w:tcW w:w="1063" w:type="dxa"/>
            <w:noWrap w:val="0"/>
            <w:vAlign w:val="center"/>
          </w:tcPr>
          <w:p w14:paraId="5DC30C0B">
            <w:pPr>
              <w:ind w:firstLine="0"/>
              <w:jc w:val="center"/>
              <w:rPr>
                <w:rFonts w:hint="eastAsia" w:ascii="宋体" w:hAnsi="宋体" w:eastAsia="宋体" w:cs="宋体"/>
                <w:color w:val="auto"/>
                <w:sz w:val="24"/>
                <w:szCs w:val="24"/>
              </w:rPr>
            </w:pPr>
          </w:p>
        </w:tc>
        <w:tc>
          <w:tcPr>
            <w:tcW w:w="1297" w:type="dxa"/>
            <w:noWrap w:val="0"/>
            <w:vAlign w:val="center"/>
          </w:tcPr>
          <w:p w14:paraId="3BEDB32B">
            <w:pPr>
              <w:ind w:firstLine="0"/>
              <w:jc w:val="center"/>
              <w:rPr>
                <w:rFonts w:hint="eastAsia" w:ascii="宋体" w:hAnsi="宋体" w:eastAsia="宋体" w:cs="宋体"/>
                <w:color w:val="auto"/>
                <w:sz w:val="24"/>
                <w:szCs w:val="24"/>
              </w:rPr>
            </w:pPr>
          </w:p>
        </w:tc>
        <w:tc>
          <w:tcPr>
            <w:tcW w:w="1063" w:type="dxa"/>
            <w:noWrap w:val="0"/>
            <w:vAlign w:val="center"/>
          </w:tcPr>
          <w:p w14:paraId="29DE13BF">
            <w:pPr>
              <w:ind w:firstLine="0"/>
              <w:jc w:val="center"/>
              <w:rPr>
                <w:rFonts w:hint="eastAsia" w:ascii="宋体" w:hAnsi="宋体" w:eastAsia="宋体" w:cs="宋体"/>
                <w:color w:val="auto"/>
                <w:sz w:val="24"/>
                <w:szCs w:val="24"/>
              </w:rPr>
            </w:pPr>
          </w:p>
        </w:tc>
        <w:tc>
          <w:tcPr>
            <w:tcW w:w="1141" w:type="dxa"/>
            <w:noWrap w:val="0"/>
            <w:vAlign w:val="center"/>
          </w:tcPr>
          <w:p w14:paraId="3630CFDD">
            <w:pPr>
              <w:ind w:firstLine="0"/>
              <w:jc w:val="center"/>
              <w:rPr>
                <w:rFonts w:hint="eastAsia" w:ascii="宋体" w:hAnsi="宋体" w:eastAsia="宋体" w:cs="宋体"/>
                <w:color w:val="auto"/>
                <w:sz w:val="24"/>
                <w:szCs w:val="24"/>
              </w:rPr>
            </w:pPr>
          </w:p>
        </w:tc>
        <w:tc>
          <w:tcPr>
            <w:tcW w:w="1547" w:type="dxa"/>
            <w:noWrap w:val="0"/>
            <w:vAlign w:val="center"/>
          </w:tcPr>
          <w:p w14:paraId="65911293">
            <w:pPr>
              <w:ind w:firstLine="0"/>
              <w:jc w:val="center"/>
              <w:rPr>
                <w:rFonts w:hint="eastAsia" w:ascii="宋体" w:hAnsi="宋体" w:eastAsia="宋体" w:cs="宋体"/>
                <w:color w:val="auto"/>
                <w:sz w:val="24"/>
                <w:szCs w:val="24"/>
              </w:rPr>
            </w:pPr>
          </w:p>
        </w:tc>
        <w:tc>
          <w:tcPr>
            <w:tcW w:w="964" w:type="dxa"/>
            <w:noWrap w:val="0"/>
            <w:vAlign w:val="center"/>
          </w:tcPr>
          <w:p w14:paraId="1F3E01B3">
            <w:pPr>
              <w:ind w:firstLine="0"/>
              <w:jc w:val="center"/>
              <w:rPr>
                <w:rFonts w:hint="eastAsia" w:ascii="宋体" w:hAnsi="宋体" w:eastAsia="宋体" w:cs="宋体"/>
                <w:color w:val="auto"/>
                <w:sz w:val="24"/>
                <w:szCs w:val="24"/>
              </w:rPr>
            </w:pPr>
          </w:p>
        </w:tc>
      </w:tr>
      <w:tr w14:paraId="7E86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29FCDFEC">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14:paraId="6000D5CC">
            <w:pPr>
              <w:ind w:firstLine="0"/>
              <w:jc w:val="center"/>
              <w:rPr>
                <w:rFonts w:hint="eastAsia" w:ascii="宋体" w:hAnsi="宋体" w:eastAsia="宋体" w:cs="宋体"/>
                <w:color w:val="auto"/>
                <w:sz w:val="24"/>
                <w:szCs w:val="24"/>
              </w:rPr>
            </w:pPr>
          </w:p>
        </w:tc>
        <w:tc>
          <w:tcPr>
            <w:tcW w:w="1063" w:type="dxa"/>
            <w:noWrap w:val="0"/>
            <w:vAlign w:val="center"/>
          </w:tcPr>
          <w:p w14:paraId="0ED4974A">
            <w:pPr>
              <w:ind w:firstLine="0"/>
              <w:jc w:val="center"/>
              <w:rPr>
                <w:rFonts w:hint="eastAsia" w:ascii="宋体" w:hAnsi="宋体" w:eastAsia="宋体" w:cs="宋体"/>
                <w:color w:val="auto"/>
                <w:sz w:val="24"/>
                <w:szCs w:val="24"/>
              </w:rPr>
            </w:pPr>
          </w:p>
        </w:tc>
        <w:tc>
          <w:tcPr>
            <w:tcW w:w="1297" w:type="dxa"/>
            <w:noWrap w:val="0"/>
            <w:vAlign w:val="center"/>
          </w:tcPr>
          <w:p w14:paraId="6C9891DF">
            <w:pPr>
              <w:ind w:firstLine="0"/>
              <w:jc w:val="center"/>
              <w:rPr>
                <w:rFonts w:hint="eastAsia" w:ascii="宋体" w:hAnsi="宋体" w:eastAsia="宋体" w:cs="宋体"/>
                <w:color w:val="auto"/>
                <w:sz w:val="24"/>
                <w:szCs w:val="24"/>
              </w:rPr>
            </w:pPr>
          </w:p>
        </w:tc>
        <w:tc>
          <w:tcPr>
            <w:tcW w:w="1063" w:type="dxa"/>
            <w:noWrap w:val="0"/>
            <w:vAlign w:val="center"/>
          </w:tcPr>
          <w:p w14:paraId="4423ABC3">
            <w:pPr>
              <w:ind w:firstLine="0"/>
              <w:jc w:val="center"/>
              <w:rPr>
                <w:rFonts w:hint="eastAsia" w:ascii="宋体" w:hAnsi="宋体" w:eastAsia="宋体" w:cs="宋体"/>
                <w:color w:val="auto"/>
                <w:sz w:val="24"/>
                <w:szCs w:val="24"/>
              </w:rPr>
            </w:pPr>
          </w:p>
        </w:tc>
        <w:tc>
          <w:tcPr>
            <w:tcW w:w="1141" w:type="dxa"/>
            <w:noWrap w:val="0"/>
            <w:vAlign w:val="center"/>
          </w:tcPr>
          <w:p w14:paraId="6D7A6A26">
            <w:pPr>
              <w:ind w:firstLine="0"/>
              <w:jc w:val="center"/>
              <w:rPr>
                <w:rFonts w:hint="eastAsia" w:ascii="宋体" w:hAnsi="宋体" w:eastAsia="宋体" w:cs="宋体"/>
                <w:color w:val="auto"/>
                <w:sz w:val="24"/>
                <w:szCs w:val="24"/>
              </w:rPr>
            </w:pPr>
          </w:p>
        </w:tc>
        <w:tc>
          <w:tcPr>
            <w:tcW w:w="1547" w:type="dxa"/>
            <w:noWrap w:val="0"/>
            <w:vAlign w:val="center"/>
          </w:tcPr>
          <w:p w14:paraId="79E8C1A8">
            <w:pPr>
              <w:ind w:firstLine="0"/>
              <w:jc w:val="center"/>
              <w:rPr>
                <w:rFonts w:hint="eastAsia" w:ascii="宋体" w:hAnsi="宋体" w:eastAsia="宋体" w:cs="宋体"/>
                <w:color w:val="auto"/>
                <w:sz w:val="24"/>
                <w:szCs w:val="24"/>
              </w:rPr>
            </w:pPr>
          </w:p>
        </w:tc>
        <w:tc>
          <w:tcPr>
            <w:tcW w:w="964" w:type="dxa"/>
            <w:noWrap w:val="0"/>
            <w:vAlign w:val="center"/>
          </w:tcPr>
          <w:p w14:paraId="6F28CB58">
            <w:pPr>
              <w:ind w:firstLine="0"/>
              <w:jc w:val="center"/>
              <w:rPr>
                <w:rFonts w:hint="eastAsia" w:ascii="宋体" w:hAnsi="宋体" w:eastAsia="宋体" w:cs="宋体"/>
                <w:color w:val="auto"/>
                <w:sz w:val="24"/>
                <w:szCs w:val="24"/>
              </w:rPr>
            </w:pPr>
          </w:p>
        </w:tc>
      </w:tr>
    </w:tbl>
    <w:p w14:paraId="4F1C7D16">
      <w:pPr>
        <w:spacing w:line="440" w:lineRule="exact"/>
        <w:ind w:left="660" w:leftChars="200" w:hanging="240" w:hangingChars="100"/>
        <w:rPr>
          <w:rFonts w:hint="eastAsia" w:ascii="宋体" w:hAnsi="宋体" w:eastAsia="宋体" w:cs="宋体"/>
          <w:b/>
          <w:color w:val="auto"/>
          <w:sz w:val="24"/>
          <w:szCs w:val="24"/>
          <w:lang w:eastAsia="zh-CN"/>
        </w:rPr>
      </w:pPr>
    </w:p>
    <w:p w14:paraId="74E2E707">
      <w:pPr>
        <w:spacing w:line="440" w:lineRule="exact"/>
        <w:ind w:left="630" w:leftChars="200" w:hanging="210" w:hangingChars="100"/>
        <w:rPr>
          <w:rFonts w:hint="eastAsia" w:ascii="宋体" w:hAnsi="宋体" w:eastAsia="宋体" w:cs="宋体"/>
          <w:b/>
          <w:bCs/>
          <w:lang w:val="en-US" w:eastAsia="zh-CN"/>
        </w:rPr>
      </w:pPr>
      <w:r>
        <w:rPr>
          <w:rFonts w:hint="eastAsia" w:ascii="宋体" w:hAnsi="宋体" w:eastAsia="宋体" w:cs="宋体"/>
          <w:b/>
          <w:bCs/>
          <w:lang w:val="en-US" w:eastAsia="zh-CN"/>
        </w:rPr>
        <w:t>说明：1、须根据谈判文件要求附相关证明材料的完整清晰复印件并加盖供应商公章。2. 供应商必须提供相关人员加盖公章身份证和毕业证书复印件。</w:t>
      </w:r>
    </w:p>
    <w:p w14:paraId="0BFEDF91">
      <w:pPr>
        <w:spacing w:line="440" w:lineRule="exact"/>
        <w:ind w:left="630" w:leftChars="200" w:hanging="210" w:hangingChars="100"/>
        <w:rPr>
          <w:rFonts w:hint="eastAsia" w:ascii="宋体" w:hAnsi="宋体" w:eastAsia="宋体" w:cs="宋体"/>
          <w:b/>
          <w:bCs/>
          <w:lang w:val="en-US" w:eastAsia="zh-CN"/>
        </w:rPr>
      </w:pPr>
    </w:p>
    <w:p w14:paraId="2BCB83CF">
      <w:pPr>
        <w:pStyle w:val="20"/>
        <w:snapToGrid w:val="0"/>
        <w:spacing w:line="360" w:lineRule="auto"/>
        <w:ind w:firstLine="420" w:firstLineChars="200"/>
        <w:jc w:val="right"/>
        <w:rPr>
          <w:rFonts w:hint="eastAsia" w:ascii="宋体" w:hAnsi="宋体" w:eastAsia="宋体" w:cs="宋体"/>
          <w:color w:val="auto"/>
          <w:szCs w:val="24"/>
          <w:lang w:eastAsia="zh-CN"/>
        </w:rPr>
      </w:pPr>
    </w:p>
    <w:p w14:paraId="39859217">
      <w:pPr>
        <w:pStyle w:val="20"/>
        <w:snapToGrid w:val="0"/>
        <w:spacing w:line="360" w:lineRule="auto"/>
        <w:ind w:firstLine="420" w:firstLineChars="200"/>
        <w:jc w:val="right"/>
        <w:rPr>
          <w:rFonts w:hint="eastAsia" w:ascii="宋体" w:hAnsi="宋体" w:eastAsia="宋体" w:cs="宋体"/>
          <w:color w:val="auto"/>
          <w:szCs w:val="24"/>
          <w:lang w:eastAsia="zh-CN"/>
        </w:rPr>
      </w:pPr>
    </w:p>
    <w:p w14:paraId="1B7AC6DD">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bookmarkStart w:id="2" w:name="_Toc355884929"/>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6373A11">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7EF79222">
      <w:pPr>
        <w:rPr>
          <w:rFonts w:hint="eastAsia" w:ascii="宋体" w:hAnsi="宋体" w:eastAsia="宋体" w:cs="宋体"/>
          <w:sz w:val="28"/>
          <w:szCs w:val="28"/>
          <w:lang w:bidi="en-US"/>
        </w:rPr>
      </w:pPr>
      <w:r>
        <w:rPr>
          <w:rFonts w:hint="eastAsia" w:ascii="宋体" w:hAnsi="宋体" w:eastAsia="宋体" w:cs="宋体"/>
          <w:sz w:val="28"/>
          <w:szCs w:val="28"/>
          <w:lang w:bidi="en-US"/>
        </w:rPr>
        <w:br w:type="page"/>
      </w:r>
    </w:p>
    <w:bookmarkEnd w:id="2"/>
    <w:p w14:paraId="4D9DD6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（三）拟投入本项目的施工设备情况表</w:t>
      </w:r>
    </w:p>
    <w:p w14:paraId="3E1B7A22">
      <w:pPr>
        <w:tabs>
          <w:tab w:val="left" w:pos="1365"/>
        </w:tabs>
        <w:spacing w:line="360" w:lineRule="auto"/>
        <w:ind w:firstLine="0"/>
        <w:rPr>
          <w:rFonts w:hint="eastAsia" w:ascii="宋体" w:hAnsi="宋体" w:eastAsia="宋体" w:cs="宋体"/>
          <w:color w:val="auto"/>
          <w:sz w:val="24"/>
        </w:rPr>
      </w:pPr>
    </w:p>
    <w:p w14:paraId="38560132">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14:paraId="36CBB0A8">
      <w:pPr>
        <w:tabs>
          <w:tab w:val="left" w:pos="1365"/>
        </w:tabs>
        <w:spacing w:line="360" w:lineRule="auto"/>
        <w:ind w:firstLine="0"/>
        <w:rPr>
          <w:rFonts w:hint="eastAsia" w:ascii="宋体" w:hAnsi="宋体" w:eastAsia="宋体" w:cs="宋体"/>
          <w:b/>
          <w:color w:val="auto"/>
          <w:szCs w:val="28"/>
          <w:lang w:val="zh-CN"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14:paraId="32F8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36650DD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1907" w:type="dxa"/>
            <w:vAlign w:val="center"/>
          </w:tcPr>
          <w:p w14:paraId="5A3A56A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cs="宋体"/>
                <w:b/>
                <w:bCs/>
                <w:color w:val="auto"/>
                <w:sz w:val="24"/>
                <w:lang w:val="en-US" w:eastAsia="zh-CN"/>
              </w:rPr>
              <w:t>用途</w:t>
            </w:r>
          </w:p>
        </w:tc>
        <w:tc>
          <w:tcPr>
            <w:tcW w:w="1907" w:type="dxa"/>
            <w:vAlign w:val="center"/>
          </w:tcPr>
          <w:p w14:paraId="3B6082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lang w:eastAsia="zh-CN"/>
              </w:rPr>
            </w:pPr>
            <w:r>
              <w:rPr>
                <w:rFonts w:hint="eastAsia" w:ascii="宋体" w:hAnsi="宋体" w:eastAsia="宋体" w:cs="宋体"/>
                <w:b/>
                <w:bCs/>
                <w:color w:val="auto"/>
                <w:sz w:val="24"/>
              </w:rPr>
              <w:t>数量</w:t>
            </w:r>
          </w:p>
        </w:tc>
        <w:tc>
          <w:tcPr>
            <w:tcW w:w="1638" w:type="dxa"/>
            <w:vAlign w:val="center"/>
          </w:tcPr>
          <w:p w14:paraId="26A8353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lang w:eastAsia="zh-CN"/>
              </w:rPr>
            </w:pPr>
            <w:r>
              <w:rPr>
                <w:rFonts w:hint="eastAsia" w:ascii="宋体" w:hAnsi="宋体" w:cs="宋体"/>
                <w:b/>
                <w:bCs/>
                <w:color w:val="auto"/>
                <w:sz w:val="24"/>
                <w:lang w:val="en-US" w:eastAsia="zh-CN"/>
              </w:rPr>
              <w:t>来源</w:t>
            </w:r>
          </w:p>
        </w:tc>
        <w:tc>
          <w:tcPr>
            <w:tcW w:w="1715" w:type="dxa"/>
            <w:vAlign w:val="center"/>
          </w:tcPr>
          <w:p w14:paraId="613BA96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lang w:eastAsia="zh-CN"/>
              </w:rPr>
            </w:pPr>
            <w:r>
              <w:rPr>
                <w:rFonts w:hint="eastAsia" w:ascii="宋体" w:hAnsi="宋体" w:cs="宋体"/>
                <w:b/>
                <w:bCs/>
                <w:color w:val="auto"/>
                <w:sz w:val="24"/>
                <w:lang w:val="en-US" w:eastAsia="zh-CN"/>
              </w:rPr>
              <w:t>备注</w:t>
            </w:r>
          </w:p>
        </w:tc>
      </w:tr>
      <w:tr w14:paraId="7BBE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426FBE9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2609156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64C7198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0662141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2DF5BD8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42C8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529B68F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31D8D69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7918D6D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7E4DE50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55F41A9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26DD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007678C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649A7BC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72BB2BE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631FF62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09FC3F7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7D14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4650ACE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4EE37E6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2BB1D06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7C12A18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046710D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0757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22E8EBC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129D5F3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35F113F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4AB5E42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0F51EE7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395B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279E25C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5F10DDE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23781B4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2265206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0BA16C3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2D4B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6F35737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627BA1C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53C9A4A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0592058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513A433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5CD9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02C2016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3644FE6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746761B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622F46D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2704947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2DC3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415E7969">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07" w:type="dxa"/>
            <w:vAlign w:val="center"/>
          </w:tcPr>
          <w:p w14:paraId="76C9309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4E91A79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060B54A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60B5F88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bl>
    <w:p w14:paraId="13C01AD2">
      <w:pPr>
        <w:spacing w:line="400" w:lineRule="exact"/>
        <w:ind w:left="630" w:hanging="630" w:hangingChars="300"/>
        <w:rPr>
          <w:rFonts w:hint="eastAsia" w:ascii="宋体" w:hAnsi="宋体" w:eastAsia="宋体" w:cs="Times New Roman"/>
          <w:szCs w:val="21"/>
        </w:rPr>
      </w:pPr>
    </w:p>
    <w:p w14:paraId="133152F7">
      <w:pPr>
        <w:spacing w:line="400" w:lineRule="exact"/>
        <w:ind w:left="630" w:hanging="630" w:hangingChars="300"/>
        <w:rPr>
          <w:rFonts w:ascii="宋体" w:hAnsi="宋体" w:eastAsia="宋体" w:cs="Times New Roman"/>
          <w:szCs w:val="21"/>
        </w:rPr>
      </w:pPr>
      <w:r>
        <w:rPr>
          <w:rFonts w:hint="eastAsia" w:ascii="宋体" w:hAnsi="宋体" w:eastAsia="宋体" w:cs="Times New Roman"/>
          <w:szCs w:val="21"/>
        </w:rPr>
        <w:t>备注：“来源”分为“自有”和“市场租赁”两种情况，正在使用中的设备应在“备注”中注明何时能够投入本项目。投标人应提供相关证明材料，如</w:t>
      </w:r>
      <w:r>
        <w:rPr>
          <w:rFonts w:hint="eastAsia" w:ascii="Times New Roman" w:hAnsi="Times New Roman" w:eastAsia="宋体" w:cs="Times New Roman"/>
          <w:szCs w:val="21"/>
        </w:rPr>
        <w:t>自有设备的原始发票、折旧政策、停放地点和使用状况等的说明文件，租赁设备的租赁意向书或带条件生效的租赁合同。</w:t>
      </w:r>
    </w:p>
    <w:p w14:paraId="79692226">
      <w:pPr>
        <w:rPr>
          <w:rFonts w:hint="eastAsia"/>
          <w:lang w:eastAsia="zh-CN"/>
        </w:rPr>
      </w:pPr>
    </w:p>
    <w:p w14:paraId="2F8C368A">
      <w:pPr>
        <w:pStyle w:val="20"/>
        <w:snapToGrid w:val="0"/>
        <w:spacing w:line="360" w:lineRule="auto"/>
        <w:ind w:firstLine="480" w:firstLineChars="200"/>
        <w:jc w:val="right"/>
        <w:rPr>
          <w:rFonts w:hint="eastAsia" w:ascii="宋体" w:hAnsi="宋体" w:eastAsia="宋体" w:cs="宋体"/>
          <w:color w:val="auto"/>
          <w:sz w:val="24"/>
          <w:szCs w:val="24"/>
        </w:rPr>
      </w:pPr>
    </w:p>
    <w:p w14:paraId="445D2D48">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56EFE343">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7AE2C5C4">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14:paraId="21EAD8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五</w:t>
      </w:r>
      <w:r>
        <w:rPr>
          <w:rFonts w:hint="eastAsia" w:ascii="宋体" w:hAnsi="宋体" w:eastAsia="宋体" w:cs="宋体"/>
          <w:b/>
          <w:sz w:val="28"/>
          <w:szCs w:val="28"/>
          <w:lang w:val="zh-CN" w:eastAsia="zh-CN"/>
        </w:rPr>
        <w:t>、类似项目</w:t>
      </w:r>
      <w:r>
        <w:rPr>
          <w:rFonts w:hint="eastAsia" w:ascii="宋体" w:hAnsi="宋体" w:eastAsia="宋体" w:cs="宋体"/>
          <w:b/>
          <w:sz w:val="28"/>
          <w:szCs w:val="28"/>
          <w:lang w:val="en-US" w:eastAsia="zh-CN"/>
        </w:rPr>
        <w:t>业绩</w:t>
      </w:r>
      <w:r>
        <w:rPr>
          <w:rFonts w:hint="eastAsia" w:ascii="宋体" w:hAnsi="宋体" w:eastAsia="宋体" w:cs="宋体"/>
          <w:b/>
          <w:sz w:val="28"/>
          <w:szCs w:val="28"/>
          <w:lang w:val="zh-CN" w:eastAsia="zh-CN"/>
        </w:rPr>
        <w:t>情况表</w:t>
      </w:r>
      <w:r>
        <w:rPr>
          <w:rFonts w:hint="eastAsia" w:ascii="宋体" w:hAnsi="宋体" w:cs="宋体"/>
          <w:b/>
          <w:sz w:val="28"/>
          <w:szCs w:val="28"/>
          <w:lang w:val="zh-CN" w:eastAsia="zh-CN"/>
        </w:rPr>
        <w:t>（</w:t>
      </w:r>
      <w:r>
        <w:rPr>
          <w:rFonts w:hint="eastAsia" w:ascii="宋体" w:hAnsi="宋体" w:cs="宋体"/>
          <w:b/>
          <w:sz w:val="28"/>
          <w:szCs w:val="28"/>
          <w:lang w:val="en-US" w:eastAsia="zh-CN"/>
        </w:rPr>
        <w:t>如有</w:t>
      </w:r>
      <w:r>
        <w:rPr>
          <w:rFonts w:hint="eastAsia" w:ascii="宋体" w:hAnsi="宋体" w:cs="宋体"/>
          <w:b/>
          <w:sz w:val="28"/>
          <w:szCs w:val="28"/>
          <w:lang w:val="zh-CN" w:eastAsia="zh-CN"/>
        </w:rPr>
        <w:t>）</w:t>
      </w:r>
    </w:p>
    <w:p w14:paraId="78876822">
      <w:pPr>
        <w:pStyle w:val="16"/>
        <w:rPr>
          <w:rFonts w:hint="eastAsia"/>
        </w:rPr>
      </w:pP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14:paraId="139D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5B95AD52">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22B2BCD2">
            <w:pPr>
              <w:ind w:firstLine="0"/>
              <w:jc w:val="center"/>
              <w:rPr>
                <w:rFonts w:hint="eastAsia" w:ascii="宋体" w:hAnsi="宋体" w:eastAsia="宋体" w:cs="宋体"/>
                <w:color w:val="auto"/>
                <w:sz w:val="21"/>
                <w:szCs w:val="21"/>
              </w:rPr>
            </w:pPr>
          </w:p>
        </w:tc>
      </w:tr>
      <w:tr w14:paraId="284F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18173031">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6F548C2">
            <w:pPr>
              <w:ind w:firstLine="0"/>
              <w:jc w:val="center"/>
              <w:rPr>
                <w:rFonts w:hint="eastAsia" w:ascii="宋体" w:hAnsi="宋体" w:eastAsia="宋体" w:cs="宋体"/>
                <w:color w:val="auto"/>
                <w:sz w:val="21"/>
                <w:szCs w:val="21"/>
              </w:rPr>
            </w:pPr>
          </w:p>
        </w:tc>
      </w:tr>
      <w:tr w14:paraId="6FF1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714D0BEA">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14:paraId="39659763">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6715CDBE">
            <w:pPr>
              <w:ind w:firstLine="0"/>
              <w:jc w:val="center"/>
              <w:rPr>
                <w:rFonts w:hint="eastAsia" w:ascii="宋体" w:hAnsi="宋体" w:eastAsia="宋体" w:cs="宋体"/>
                <w:color w:val="auto"/>
                <w:sz w:val="21"/>
                <w:szCs w:val="21"/>
                <w:lang w:eastAsia="zh-CN"/>
              </w:rPr>
            </w:pPr>
          </w:p>
        </w:tc>
      </w:tr>
      <w:tr w14:paraId="4378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7ED125AF">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54F2BEF9">
            <w:pPr>
              <w:ind w:firstLine="0"/>
              <w:jc w:val="center"/>
              <w:rPr>
                <w:rFonts w:hint="eastAsia" w:ascii="宋体" w:hAnsi="宋体" w:eastAsia="宋体" w:cs="宋体"/>
                <w:color w:val="auto"/>
                <w:sz w:val="21"/>
                <w:szCs w:val="21"/>
              </w:rPr>
            </w:pPr>
          </w:p>
        </w:tc>
      </w:tr>
      <w:tr w14:paraId="23EE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165EA34A">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14:paraId="7C9F794F">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BB92D99">
            <w:pPr>
              <w:ind w:firstLine="0"/>
              <w:jc w:val="center"/>
              <w:rPr>
                <w:rFonts w:hint="eastAsia" w:ascii="宋体" w:hAnsi="宋体" w:eastAsia="宋体" w:cs="宋体"/>
                <w:color w:val="auto"/>
                <w:sz w:val="21"/>
                <w:szCs w:val="21"/>
                <w:lang w:eastAsia="zh-CN"/>
              </w:rPr>
            </w:pPr>
          </w:p>
        </w:tc>
      </w:tr>
      <w:tr w14:paraId="1AD2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679EF23B">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7FA93FDA">
            <w:pPr>
              <w:ind w:firstLine="0"/>
              <w:jc w:val="center"/>
              <w:rPr>
                <w:rFonts w:hint="eastAsia" w:ascii="宋体" w:hAnsi="宋体" w:eastAsia="宋体" w:cs="宋体"/>
                <w:color w:val="auto"/>
                <w:sz w:val="21"/>
                <w:szCs w:val="21"/>
              </w:rPr>
            </w:pPr>
          </w:p>
        </w:tc>
      </w:tr>
      <w:tr w14:paraId="5815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7F0BE583">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2DA4E648">
            <w:pPr>
              <w:ind w:firstLine="0"/>
              <w:jc w:val="center"/>
              <w:rPr>
                <w:rFonts w:hint="eastAsia" w:ascii="宋体" w:hAnsi="宋体" w:eastAsia="宋体" w:cs="宋体"/>
                <w:color w:val="auto"/>
                <w:sz w:val="21"/>
                <w:szCs w:val="21"/>
              </w:rPr>
            </w:pPr>
          </w:p>
        </w:tc>
      </w:tr>
    </w:tbl>
    <w:p w14:paraId="2C276096">
      <w:pPr>
        <w:spacing w:line="480" w:lineRule="exact"/>
        <w:ind w:left="0" w:leftChars="0" w:firstLine="0" w:firstLineChars="0"/>
        <w:rPr>
          <w:rFonts w:hint="eastAsia" w:ascii="宋体" w:hAnsi="宋体" w:eastAsia="宋体" w:cs="宋体"/>
          <w:b/>
          <w:bCs/>
          <w:color w:val="auto"/>
          <w:sz w:val="24"/>
          <w:szCs w:val="24"/>
          <w:lang w:val="en-US" w:eastAsia="zh-CN" w:bidi="ar-SA"/>
        </w:rPr>
      </w:pPr>
    </w:p>
    <w:p w14:paraId="42E5ABF2">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14:paraId="61ECB657">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w:t>
      </w:r>
      <w:r>
        <w:rPr>
          <w:rFonts w:hint="eastAsia" w:ascii="宋体" w:hAnsi="宋体" w:cs="宋体"/>
          <w:b/>
          <w:bCs/>
          <w:color w:val="auto"/>
          <w:sz w:val="24"/>
          <w:szCs w:val="24"/>
          <w:lang w:val="en-US" w:eastAsia="zh-CN" w:bidi="ar-SA"/>
        </w:rPr>
        <w:t>谈判</w:t>
      </w:r>
      <w:r>
        <w:rPr>
          <w:rFonts w:hint="eastAsia" w:ascii="宋体" w:hAnsi="宋体" w:eastAsia="宋体" w:cs="宋体"/>
          <w:b/>
          <w:bCs/>
          <w:color w:val="auto"/>
          <w:sz w:val="24"/>
          <w:szCs w:val="24"/>
          <w:lang w:val="en-US" w:eastAsia="zh-CN" w:bidi="ar-SA"/>
        </w:rPr>
        <w:t>文件要求附上相关证明材料，未按照要求详细完整填写此表，导致的后果由供应商自行承担。</w:t>
      </w:r>
    </w:p>
    <w:p w14:paraId="773C173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w:t>
      </w:r>
      <w:r>
        <w:rPr>
          <w:rFonts w:hint="eastAsia" w:ascii="宋体" w:hAnsi="宋体" w:cs="宋体"/>
          <w:b/>
          <w:bCs/>
          <w:color w:val="auto"/>
          <w:sz w:val="24"/>
          <w:szCs w:val="24"/>
          <w:lang w:val="en-US" w:eastAsia="zh-CN" w:bidi="ar-SA"/>
        </w:rPr>
        <w:t>3</w:t>
      </w:r>
      <w:r>
        <w:rPr>
          <w:rFonts w:hint="eastAsia" w:ascii="宋体" w:hAnsi="宋体" w:eastAsia="宋体" w:cs="宋体"/>
          <w:b/>
          <w:bCs/>
          <w:color w:val="auto"/>
          <w:sz w:val="24"/>
          <w:szCs w:val="24"/>
          <w:lang w:val="en-US" w:eastAsia="zh-CN" w:bidi="ar-SA"/>
        </w:rPr>
        <w:t>年是指2018年7月1日至2021年6月30日；</w:t>
      </w:r>
    </w:p>
    <w:p w14:paraId="46BEDFF4">
      <w:pPr>
        <w:adjustRightInd w:val="0"/>
        <w:snapToGrid w:val="0"/>
        <w:spacing w:line="360" w:lineRule="auto"/>
        <w:ind w:left="420" w:leftChars="200" w:right="420" w:rightChars="200"/>
        <w:jc w:val="center"/>
        <w:rPr>
          <w:rFonts w:hint="eastAsia" w:ascii="宋体" w:hAnsi="宋体" w:eastAsia="宋体" w:cs="宋体"/>
          <w:color w:val="auto"/>
          <w:sz w:val="24"/>
          <w:szCs w:val="24"/>
          <w:lang w:val="zh-CN" w:eastAsia="zh-CN" w:bidi="ar-SA"/>
        </w:rPr>
      </w:pPr>
    </w:p>
    <w:p w14:paraId="16C1FB03">
      <w:pPr>
        <w:pStyle w:val="20"/>
        <w:snapToGrid w:val="0"/>
        <w:spacing w:line="360" w:lineRule="auto"/>
        <w:ind w:firstLine="420" w:firstLineChars="200"/>
        <w:jc w:val="right"/>
        <w:rPr>
          <w:rFonts w:hint="eastAsia" w:ascii="宋体" w:hAnsi="宋体" w:eastAsia="宋体" w:cs="宋体"/>
          <w:color w:val="auto"/>
          <w:szCs w:val="24"/>
          <w:lang w:eastAsia="zh-CN"/>
        </w:rPr>
      </w:pPr>
    </w:p>
    <w:p w14:paraId="2CA0F447">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3FFA9F63">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48A03A3E">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14:paraId="10DFB7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六</w:t>
      </w:r>
      <w:r>
        <w:rPr>
          <w:rFonts w:hint="eastAsia" w:ascii="宋体" w:hAnsi="宋体" w:eastAsia="宋体" w:cs="宋体"/>
          <w:b/>
          <w:sz w:val="28"/>
          <w:szCs w:val="28"/>
          <w:lang w:val="zh-CN" w:eastAsia="zh-CN"/>
        </w:rPr>
        <w:t>、相关技术方案、措施、承诺</w:t>
      </w:r>
    </w:p>
    <w:p w14:paraId="1B93B7B2">
      <w:pPr>
        <w:adjustRightInd w:val="0"/>
        <w:snapToGrid w:val="0"/>
        <w:spacing w:line="300" w:lineRule="auto"/>
        <w:ind w:firstLine="480" w:firstLineChars="200"/>
        <w:rPr>
          <w:rFonts w:hint="eastAsia" w:ascii="宋体" w:hAnsi="宋体" w:eastAsia="宋体" w:cs="宋体"/>
          <w:color w:val="auto"/>
          <w:sz w:val="24"/>
          <w:lang w:eastAsia="zh-CN"/>
        </w:rPr>
      </w:pPr>
    </w:p>
    <w:p w14:paraId="0709E40F">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14:paraId="44232116">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由各供应商自行编写，格式不限。目录清晰、内容详尽、易于理解和评审</w:t>
      </w:r>
      <w:r>
        <w:rPr>
          <w:rFonts w:hint="eastAsia" w:ascii="宋体" w:hAnsi="宋体" w:cs="宋体"/>
          <w:color w:val="auto"/>
          <w:sz w:val="24"/>
          <w:lang w:eastAsia="zh-CN"/>
        </w:rPr>
        <w:t>，</w:t>
      </w:r>
      <w:r>
        <w:rPr>
          <w:rFonts w:hint="eastAsia" w:ascii="宋体" w:hAnsi="宋体" w:eastAsia="宋体" w:cs="宋体"/>
          <w:color w:val="auto"/>
          <w:sz w:val="24"/>
          <w:lang w:eastAsia="zh-CN"/>
        </w:rPr>
        <w:t>并富有建设性的技术方案将在评标时具有优势。</w:t>
      </w:r>
    </w:p>
    <w:p w14:paraId="550F72A0">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说明：技术文件的编制原则，一是按</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文件要求，提供相应说明、</w:t>
      </w:r>
      <w:r>
        <w:rPr>
          <w:rFonts w:hint="eastAsia" w:ascii="宋体" w:hAnsi="宋体" w:cs="宋体"/>
          <w:color w:val="auto"/>
          <w:sz w:val="24"/>
          <w:lang w:val="en-US" w:eastAsia="zh-CN"/>
        </w:rPr>
        <w:t>承诺</w:t>
      </w:r>
      <w:r>
        <w:rPr>
          <w:rFonts w:hint="eastAsia" w:ascii="宋体" w:hAnsi="宋体" w:eastAsia="宋体" w:cs="宋体"/>
          <w:color w:val="auto"/>
          <w:sz w:val="24"/>
          <w:lang w:eastAsia="zh-CN"/>
        </w:rPr>
        <w:t>以证明是否响应</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文件要求；二是</w:t>
      </w:r>
      <w:r>
        <w:rPr>
          <w:rFonts w:hint="eastAsia" w:ascii="宋体" w:hAnsi="宋体" w:cs="宋体"/>
          <w:color w:val="auto"/>
          <w:sz w:val="24"/>
          <w:lang w:val="en-US" w:eastAsia="zh-CN"/>
        </w:rPr>
        <w:t>根据工程特点</w:t>
      </w:r>
      <w:r>
        <w:rPr>
          <w:rFonts w:hint="eastAsia" w:ascii="宋体" w:hAnsi="宋体" w:eastAsia="宋体" w:cs="宋体"/>
          <w:color w:val="auto"/>
          <w:sz w:val="24"/>
          <w:lang w:eastAsia="zh-CN"/>
        </w:rPr>
        <w:t>，</w:t>
      </w:r>
      <w:r>
        <w:rPr>
          <w:rFonts w:hint="eastAsia" w:ascii="宋体" w:hAnsi="宋体" w:cs="宋体"/>
          <w:color w:val="auto"/>
          <w:sz w:val="24"/>
          <w:lang w:val="en-US" w:eastAsia="zh-CN"/>
        </w:rPr>
        <w:t>提供相应实施方案、技术力量以</w:t>
      </w:r>
      <w:r>
        <w:rPr>
          <w:rFonts w:hint="eastAsia" w:ascii="宋体" w:hAnsi="宋体" w:eastAsia="宋体" w:cs="宋体"/>
          <w:color w:val="auto"/>
          <w:sz w:val="24"/>
          <w:lang w:eastAsia="zh-CN"/>
        </w:rPr>
        <w:t>充分体现</w:t>
      </w:r>
      <w:r>
        <w:rPr>
          <w:rFonts w:hint="eastAsia" w:ascii="宋体" w:hAnsi="宋体" w:cs="宋体"/>
          <w:color w:val="auto"/>
          <w:sz w:val="24"/>
          <w:lang w:val="en-US" w:eastAsia="zh-CN"/>
        </w:rPr>
        <w:t>履约的能力</w:t>
      </w:r>
      <w:r>
        <w:rPr>
          <w:rFonts w:hint="eastAsia" w:ascii="宋体" w:hAnsi="宋体" w:eastAsia="宋体" w:cs="宋体"/>
          <w:color w:val="auto"/>
          <w:sz w:val="24"/>
          <w:lang w:eastAsia="zh-CN"/>
        </w:rPr>
        <w:t>和优势。</w:t>
      </w:r>
    </w:p>
    <w:p w14:paraId="48A8B929">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14:paraId="4BD0D6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七</w:t>
      </w:r>
      <w:r>
        <w:rPr>
          <w:rFonts w:hint="eastAsia" w:ascii="宋体" w:hAnsi="宋体" w:eastAsia="宋体" w:cs="宋体"/>
          <w:b/>
          <w:sz w:val="28"/>
          <w:szCs w:val="28"/>
          <w:lang w:val="zh-CN" w:eastAsia="zh-CN"/>
        </w:rPr>
        <w:t>、供应商认为需要提供的</w:t>
      </w:r>
      <w:r>
        <w:rPr>
          <w:rFonts w:hint="eastAsia" w:ascii="宋体" w:hAnsi="宋体" w:eastAsia="宋体" w:cs="宋体"/>
          <w:b/>
          <w:sz w:val="28"/>
          <w:szCs w:val="28"/>
          <w:lang w:val="en-US" w:eastAsia="zh-CN"/>
        </w:rPr>
        <w:t>其它</w:t>
      </w:r>
      <w:r>
        <w:rPr>
          <w:rFonts w:hint="eastAsia" w:ascii="宋体" w:hAnsi="宋体" w:eastAsia="宋体" w:cs="宋体"/>
          <w:b/>
          <w:sz w:val="28"/>
          <w:szCs w:val="28"/>
          <w:lang w:val="zh-CN" w:eastAsia="zh-CN"/>
        </w:rPr>
        <w:t>资料</w:t>
      </w:r>
    </w:p>
    <w:p w14:paraId="4B6F2648">
      <w:pPr>
        <w:rPr>
          <w:rFonts w:hint="eastAsia" w:ascii="宋体" w:hAnsi="宋体" w:eastAsia="宋体" w:cs="宋体"/>
          <w:b/>
          <w:sz w:val="28"/>
          <w:szCs w:val="28"/>
        </w:rPr>
      </w:pPr>
      <w:r>
        <w:rPr>
          <w:rFonts w:hint="eastAsia" w:ascii="宋体" w:hAnsi="宋体" w:eastAsia="宋体" w:cs="宋体"/>
          <w:b/>
          <w:sz w:val="28"/>
          <w:szCs w:val="28"/>
        </w:rPr>
        <w:br w:type="page"/>
      </w:r>
    </w:p>
    <w:p w14:paraId="58EAE6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八</w:t>
      </w:r>
      <w:r>
        <w:rPr>
          <w:rFonts w:hint="eastAsia" w:ascii="宋体" w:hAnsi="宋体" w:eastAsia="宋体" w:cs="宋体"/>
          <w:b/>
          <w:sz w:val="28"/>
          <w:szCs w:val="28"/>
          <w:lang w:val="zh-CN" w:eastAsia="zh-CN"/>
        </w:rPr>
        <w:t>、综合报价表</w:t>
      </w:r>
    </w:p>
    <w:p w14:paraId="416DA35A">
      <w:pPr>
        <w:spacing w:line="360" w:lineRule="auto"/>
        <w:ind w:firstLine="0"/>
        <w:jc w:val="both"/>
        <w:rPr>
          <w:rFonts w:hint="eastAsia" w:ascii="宋体" w:hAnsi="宋体" w:eastAsia="宋体" w:cs="宋体"/>
          <w:color w:val="auto"/>
          <w:sz w:val="24"/>
          <w:szCs w:val="24"/>
          <w:lang w:eastAsia="zh-CN"/>
        </w:rPr>
      </w:pPr>
    </w:p>
    <w:p w14:paraId="0F78B866">
      <w:pPr>
        <w:spacing w:line="360" w:lineRule="auto"/>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14:paraId="580621D7">
      <w:pPr>
        <w:spacing w:line="360" w:lineRule="auto"/>
        <w:ind w:firstLine="0"/>
        <w:jc w:val="both"/>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14:paraId="6E4D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268D36A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14:paraId="202C77F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62CF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14:paraId="121F282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cs="宋体"/>
                <w:color w:val="auto"/>
                <w:sz w:val="24"/>
                <w:szCs w:val="24"/>
                <w:vertAlign w:val="baseline"/>
                <w:lang w:val="en-US" w:eastAsia="zh-CN" w:bidi="ar-SA"/>
              </w:rPr>
              <w:t>综合</w:t>
            </w:r>
            <w:r>
              <w:rPr>
                <w:rFonts w:hint="eastAsia" w:ascii="宋体" w:hAnsi="宋体" w:eastAsia="宋体" w:cs="宋体"/>
                <w:color w:val="auto"/>
                <w:sz w:val="24"/>
                <w:szCs w:val="24"/>
                <w:vertAlign w:val="baseline"/>
                <w:lang w:val="en-US" w:eastAsia="zh-CN" w:bidi="ar-SA"/>
              </w:rPr>
              <w:t>报价</w:t>
            </w:r>
          </w:p>
        </w:tc>
        <w:tc>
          <w:tcPr>
            <w:tcW w:w="1535" w:type="dxa"/>
            <w:tcBorders>
              <w:bottom w:val="single" w:color="auto" w:sz="4" w:space="0"/>
            </w:tcBorders>
            <w:noWrap w:val="0"/>
            <w:vAlign w:val="center"/>
          </w:tcPr>
          <w:p w14:paraId="23B3395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14:paraId="691EEC7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4364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14:paraId="0A9FD72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14:paraId="1440ED7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14:paraId="558A3CD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5FB4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14:paraId="21E3B27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23" w:type="dxa"/>
            <w:gridSpan w:val="2"/>
            <w:noWrap w:val="0"/>
            <w:vAlign w:val="center"/>
          </w:tcPr>
          <w:p w14:paraId="7B59D74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执业资格名称：</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14:paraId="4A3726B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rPr>
              <w:t>专业、级别：</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注册编号：</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tc>
      </w:tr>
      <w:tr w14:paraId="47D8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4A0178E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23" w:type="dxa"/>
            <w:gridSpan w:val="2"/>
            <w:noWrap w:val="0"/>
            <w:vAlign w:val="center"/>
          </w:tcPr>
          <w:p w14:paraId="628B2F20">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宋体" w:hAnsi="宋体" w:eastAsia="宋体" w:cs="宋体"/>
                <w:color w:val="auto"/>
                <w:sz w:val="24"/>
                <w:szCs w:val="24"/>
                <w:vertAlign w:val="baseline"/>
                <w:lang w:val="en-US" w:eastAsia="zh-CN" w:bidi="ar-SA"/>
              </w:rPr>
            </w:pPr>
          </w:p>
        </w:tc>
      </w:tr>
      <w:tr w14:paraId="7C02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2695A76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23" w:type="dxa"/>
            <w:gridSpan w:val="2"/>
            <w:noWrap w:val="0"/>
            <w:vAlign w:val="center"/>
          </w:tcPr>
          <w:p w14:paraId="6D0E1A38">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r w14:paraId="437F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188C61E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14:paraId="3B3D387B">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bl>
    <w:p w14:paraId="7F71E8C2">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14:paraId="4A79718C">
      <w:pPr>
        <w:pStyle w:val="2"/>
        <w:rPr>
          <w:rFonts w:hint="eastAsia" w:ascii="宋体" w:hAnsi="宋体" w:eastAsia="宋体" w:cs="宋体"/>
          <w:color w:val="auto"/>
          <w:lang w:eastAsia="zh-CN"/>
        </w:rPr>
      </w:pPr>
    </w:p>
    <w:p w14:paraId="1D108B84">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0990FC3D">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1176DBF9">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FF0000"/>
          <w:sz w:val="24"/>
          <w:szCs w:val="24"/>
          <w:shd w:val="pct10" w:color="auto" w:fill="FFFFFF"/>
        </w:rPr>
      </w:pPr>
    </w:p>
    <w:p w14:paraId="53BCEC75">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000000"/>
          <w:position w:val="6"/>
          <w:sz w:val="28"/>
          <w:szCs w:val="28"/>
        </w:rPr>
      </w:pPr>
      <w:r>
        <w:rPr>
          <w:rFonts w:hint="eastAsia" w:ascii="宋体" w:hAnsi="宋体" w:eastAsia="宋体" w:cs="宋体"/>
          <w:b/>
          <w:color w:val="FF0000"/>
          <w:sz w:val="24"/>
          <w:szCs w:val="24"/>
          <w:shd w:val="pct10" w:color="auto" w:fill="FFFFFF"/>
        </w:rPr>
        <w:t>说明：</w:t>
      </w:r>
      <w:r>
        <w:rPr>
          <w:rFonts w:hint="eastAsia" w:ascii="宋体" w:hAnsi="宋体" w:eastAsia="宋体" w:cs="宋体"/>
          <w:b/>
          <w:color w:val="FF0000"/>
          <w:sz w:val="24"/>
          <w:szCs w:val="24"/>
          <w:shd w:val="pct10" w:color="auto" w:fill="FFFFFF"/>
          <w:lang w:val="en-US" w:eastAsia="zh-CN"/>
        </w:rPr>
        <w:t>此综合报价表</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w:t>
      </w:r>
      <w:r>
        <w:rPr>
          <w:rFonts w:hint="eastAsia" w:ascii="宋体" w:hAnsi="宋体" w:eastAsia="宋体" w:cs="宋体"/>
          <w:b/>
          <w:color w:val="FF0000"/>
          <w:sz w:val="24"/>
          <w:szCs w:val="24"/>
          <w:shd w:val="pct10" w:color="auto" w:fill="FFFFFF"/>
          <w:lang w:val="en-US" w:eastAsia="zh-CN"/>
        </w:rPr>
        <w:t>在</w:t>
      </w:r>
      <w:r>
        <w:rPr>
          <w:rFonts w:hint="eastAsia" w:ascii="宋体" w:hAnsi="宋体" w:eastAsia="宋体" w:cs="宋体"/>
          <w:b/>
          <w:color w:val="FF0000"/>
          <w:sz w:val="24"/>
          <w:szCs w:val="24"/>
          <w:shd w:val="pct10" w:color="auto" w:fill="FFFFFF"/>
        </w:rPr>
        <w:t>谈判截止时间前</w:t>
      </w:r>
      <w:r>
        <w:rPr>
          <w:rFonts w:hint="eastAsia" w:ascii="宋体" w:hAnsi="宋体" w:eastAsia="宋体" w:cs="宋体"/>
          <w:b/>
          <w:color w:val="FF0000"/>
          <w:sz w:val="24"/>
          <w:szCs w:val="24"/>
          <w:shd w:val="pct10" w:color="auto" w:fill="FFFFFF"/>
          <w:lang w:val="en-US" w:eastAsia="zh-CN"/>
        </w:rPr>
        <w:t>单独递交。单独递交的此表</w:t>
      </w:r>
      <w:r>
        <w:rPr>
          <w:rFonts w:hint="eastAsia" w:ascii="宋体" w:hAnsi="宋体" w:eastAsia="宋体" w:cs="宋体"/>
          <w:b/>
          <w:color w:val="FF0000"/>
          <w:sz w:val="24"/>
          <w:szCs w:val="24"/>
          <w:shd w:val="pct10" w:color="auto" w:fill="FFFFFF"/>
        </w:rPr>
        <w:t>应用信封单独密封，信封上应写明供应商名称、采购人或</w:t>
      </w:r>
      <w:r>
        <w:rPr>
          <w:rFonts w:hint="eastAsia" w:ascii="宋体" w:hAnsi="宋体" w:eastAsia="宋体" w:cs="宋体"/>
          <w:b/>
          <w:color w:val="FF0000"/>
          <w:sz w:val="24"/>
          <w:szCs w:val="24"/>
          <w:shd w:val="pct10" w:color="auto" w:fill="FFFFFF"/>
          <w:lang w:val="en-US" w:eastAsia="zh-CN"/>
        </w:rPr>
        <w:t>政府采购</w:t>
      </w:r>
      <w:r>
        <w:rPr>
          <w:rFonts w:hint="eastAsia" w:ascii="宋体" w:hAnsi="宋体" w:eastAsia="宋体" w:cs="宋体"/>
          <w:b/>
          <w:color w:val="FF0000"/>
          <w:sz w:val="24"/>
          <w:szCs w:val="24"/>
          <w:shd w:val="pct10" w:color="auto" w:fill="FFFFFF"/>
        </w:rPr>
        <w:t>代理机构名称、项目名称，信封骑缝处加盖单位公章和法定代表人(或委托代理人)印鉴</w:t>
      </w:r>
      <w:r>
        <w:rPr>
          <w:rFonts w:hint="eastAsia" w:ascii="宋体" w:hAnsi="宋体" w:cs="宋体"/>
          <w:b/>
          <w:color w:val="FF0000"/>
          <w:sz w:val="24"/>
          <w:szCs w:val="24"/>
          <w:shd w:val="pct10" w:color="auto" w:fill="FFFFFF"/>
          <w:lang w:eastAsia="zh-CN"/>
        </w:rPr>
        <w:t>。</w:t>
      </w:r>
    </w:p>
    <w:p w14:paraId="29421FC2">
      <w:pPr>
        <w:pStyle w:val="20"/>
        <w:keepLines w:val="0"/>
        <w:pageBreakBefore w:val="0"/>
        <w:kinsoku/>
        <w:overflowPunct/>
        <w:topLinePunct w:val="0"/>
        <w:bidi w:val="0"/>
        <w:spacing w:line="500" w:lineRule="exact"/>
        <w:ind w:left="0" w:leftChars="0" w:right="0" w:rightChars="0" w:firstLine="0" w:firstLineChars="0"/>
        <w:jc w:val="right"/>
        <w:rPr>
          <w:rFonts w:hint="eastAsia" w:ascii="宋体" w:hAnsi="宋体" w:eastAsia="宋体" w:cs="宋体"/>
          <w:sz w:val="28"/>
          <w:szCs w:val="28"/>
        </w:rPr>
        <w:sectPr>
          <w:headerReference r:id="rId10" w:type="default"/>
          <w:footerReference r:id="rId11" w:type="default"/>
          <w:pgSz w:w="11905" w:h="16838"/>
          <w:pgMar w:top="1417" w:right="1417" w:bottom="1701" w:left="1417" w:header="1134" w:footer="1417" w:gutter="0"/>
          <w:pgNumType w:fmt="decimal" w:start="1"/>
          <w:cols w:space="0" w:num="1"/>
          <w:rtlGutter w:val="0"/>
          <w:docGrid w:type="linesAndChars" w:linePitch="319" w:charSpace="0"/>
        </w:sectPr>
      </w:pPr>
    </w:p>
    <w:p w14:paraId="2C7D80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九</w:t>
      </w:r>
      <w:r>
        <w:rPr>
          <w:rFonts w:hint="eastAsia" w:ascii="宋体" w:hAnsi="宋体" w:eastAsia="宋体" w:cs="宋体"/>
          <w:b/>
          <w:sz w:val="28"/>
          <w:szCs w:val="28"/>
          <w:lang w:val="zh-CN" w:eastAsia="zh-CN"/>
        </w:rPr>
        <w:t>、已标价工程量清单</w:t>
      </w:r>
    </w:p>
    <w:p w14:paraId="18BAC4BE">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1273E05F">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68774526">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0F24B747">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706E40B9">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2C9E8F60">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5526BAAF">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3611735B">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4D9A4FF6">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7DDE9D06">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294B74D3">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66E20440">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3B1FEC32">
      <w:pPr>
        <w:rPr>
          <w:rFonts w:hint="eastAsia" w:ascii="宋体" w:hAnsi="宋体" w:eastAsia="宋体" w:cs="宋体"/>
          <w:sz w:val="28"/>
          <w:szCs w:val="28"/>
        </w:rPr>
      </w:pPr>
      <w:r>
        <w:rPr>
          <w:rFonts w:hint="eastAsia" w:ascii="宋体" w:hAnsi="宋体" w:eastAsia="宋体" w:cs="宋体"/>
          <w:sz w:val="28"/>
          <w:szCs w:val="28"/>
        </w:rPr>
        <w:br w:type="page"/>
      </w:r>
    </w:p>
    <w:p w14:paraId="6E496B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一</w:t>
      </w:r>
    </w:p>
    <w:p w14:paraId="103084A6">
      <w:pPr>
        <w:jc w:val="center"/>
        <w:rPr>
          <w:rFonts w:hint="eastAsia" w:ascii="宋体" w:hAnsi="宋体" w:eastAsia="宋体" w:cs="宋体"/>
          <w:b/>
          <w:bCs/>
          <w:color w:val="auto"/>
          <w:sz w:val="32"/>
          <w:szCs w:val="32"/>
        </w:rPr>
      </w:pPr>
    </w:p>
    <w:p w14:paraId="27BF74E9">
      <w:pPr>
        <w:jc w:val="center"/>
        <w:rPr>
          <w:rFonts w:hint="eastAsia" w:ascii="宋体" w:hAnsi="宋体" w:eastAsia="宋体" w:cs="宋体"/>
          <w:b/>
          <w:bCs/>
          <w:color w:val="auto"/>
          <w:sz w:val="32"/>
          <w:szCs w:val="32"/>
        </w:rPr>
      </w:pPr>
    </w:p>
    <w:p w14:paraId="470CAA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未为本采购项目提供服务的声明函</w:t>
      </w:r>
    </w:p>
    <w:p w14:paraId="03D62766">
      <w:pPr>
        <w:rPr>
          <w:rFonts w:hint="eastAsia" w:ascii="宋体" w:hAnsi="宋体" w:eastAsia="宋体" w:cs="宋体"/>
          <w:b/>
          <w:color w:val="auto"/>
          <w:szCs w:val="21"/>
        </w:rPr>
      </w:pPr>
    </w:p>
    <w:p w14:paraId="72FAA990">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41344FB3">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大冶市金山店镇马坪村村民委员会</w:t>
      </w:r>
      <w:r>
        <w:rPr>
          <w:rFonts w:hint="eastAsia" w:ascii="宋体" w:hAnsi="宋体" w:eastAsia="宋体" w:cs="宋体"/>
          <w:b/>
          <w:bCs w:val="0"/>
          <w:color w:val="auto"/>
          <w:sz w:val="24"/>
          <w:szCs w:val="24"/>
          <w:u w:val="single"/>
        </w:rPr>
        <w:t>：</w:t>
      </w:r>
    </w:p>
    <w:p w14:paraId="60D7E51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14:paraId="4DE7B74B">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14:paraId="75307A9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10F759EE">
      <w:pPr>
        <w:rPr>
          <w:rFonts w:hint="eastAsia" w:ascii="宋体" w:hAnsi="宋体" w:eastAsia="宋体" w:cs="宋体"/>
          <w:b/>
          <w:color w:val="auto"/>
          <w:szCs w:val="21"/>
        </w:rPr>
      </w:pPr>
    </w:p>
    <w:p w14:paraId="7FE318DC">
      <w:pPr>
        <w:rPr>
          <w:rFonts w:hint="eastAsia" w:ascii="宋体" w:hAnsi="宋体" w:eastAsia="宋体" w:cs="宋体"/>
          <w:b/>
          <w:color w:val="auto"/>
          <w:szCs w:val="21"/>
        </w:rPr>
      </w:pPr>
    </w:p>
    <w:p w14:paraId="50E47F6C">
      <w:pPr>
        <w:rPr>
          <w:rFonts w:hint="eastAsia" w:ascii="宋体" w:hAnsi="宋体" w:eastAsia="宋体" w:cs="宋体"/>
          <w:b/>
          <w:color w:val="auto"/>
          <w:szCs w:val="21"/>
        </w:rPr>
      </w:pPr>
    </w:p>
    <w:p w14:paraId="4D7627E5">
      <w:pPr>
        <w:rPr>
          <w:rFonts w:hint="eastAsia" w:ascii="宋体" w:hAnsi="宋体" w:eastAsia="宋体" w:cs="宋体"/>
          <w:b/>
          <w:color w:val="auto"/>
          <w:szCs w:val="21"/>
        </w:rPr>
      </w:pPr>
    </w:p>
    <w:p w14:paraId="0E793798">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452B989E">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3608FC57">
      <w:pPr>
        <w:rPr>
          <w:rFonts w:hint="eastAsia" w:ascii="宋体" w:hAnsi="宋体" w:eastAsia="宋体" w:cs="宋体"/>
          <w:color w:val="auto"/>
          <w:szCs w:val="24"/>
          <w:lang w:eastAsia="zh-CN"/>
        </w:rPr>
      </w:pPr>
    </w:p>
    <w:p w14:paraId="117EEC7A">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14:paraId="1DC9E9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二</w:t>
      </w:r>
    </w:p>
    <w:p w14:paraId="1D6603E5">
      <w:pPr>
        <w:jc w:val="center"/>
        <w:rPr>
          <w:rFonts w:hint="eastAsia" w:ascii="宋体" w:hAnsi="宋体" w:eastAsia="宋体" w:cs="宋体"/>
          <w:b/>
          <w:bCs/>
          <w:color w:val="auto"/>
          <w:sz w:val="32"/>
          <w:szCs w:val="32"/>
        </w:rPr>
      </w:pPr>
    </w:p>
    <w:p w14:paraId="201D5C03">
      <w:pPr>
        <w:jc w:val="center"/>
        <w:rPr>
          <w:rFonts w:hint="eastAsia" w:ascii="宋体" w:hAnsi="宋体" w:eastAsia="宋体" w:cs="宋体"/>
          <w:b/>
          <w:bCs/>
          <w:color w:val="auto"/>
          <w:sz w:val="32"/>
          <w:szCs w:val="32"/>
        </w:rPr>
      </w:pPr>
    </w:p>
    <w:p w14:paraId="3BE2AE3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拟派项目经理无在建工程承诺函</w:t>
      </w:r>
    </w:p>
    <w:p w14:paraId="29F513B0">
      <w:pPr>
        <w:rPr>
          <w:rFonts w:hint="eastAsia" w:ascii="宋体" w:hAnsi="宋体" w:eastAsia="宋体" w:cs="宋体"/>
          <w:b/>
          <w:color w:val="auto"/>
          <w:szCs w:val="21"/>
        </w:rPr>
      </w:pPr>
    </w:p>
    <w:p w14:paraId="295259AB">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1D80715">
      <w:pPr>
        <w:keepNext w:val="0"/>
        <w:keepLines w:val="0"/>
        <w:pageBreakBefore w:val="0"/>
        <w:widowControl/>
        <w:kinsoku/>
        <w:wordWrap/>
        <w:overflowPunct/>
        <w:topLinePunct w:val="0"/>
        <w:autoSpaceDE/>
        <w:autoSpaceDN/>
        <w:bidi w:val="0"/>
        <w:adjustRightInd/>
        <w:snapToGrid/>
        <w:spacing w:after="160" w:afterLines="50" w:line="48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大冶市金山店镇马坪村村民委员会</w:t>
      </w:r>
      <w:r>
        <w:rPr>
          <w:rFonts w:hint="eastAsia" w:ascii="宋体" w:hAnsi="宋体" w:eastAsia="宋体" w:cs="宋体"/>
          <w:b/>
          <w:bCs w:val="0"/>
          <w:color w:val="auto"/>
          <w:sz w:val="24"/>
          <w:szCs w:val="24"/>
          <w:u w:val="single"/>
        </w:rPr>
        <w:t>：</w:t>
      </w:r>
    </w:p>
    <w:p w14:paraId="5149A8C5">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我</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系</w:t>
      </w:r>
      <w:r>
        <w:rPr>
          <w:rFonts w:hint="eastAsia" w:ascii="宋体" w:hAnsi="宋体" w:eastAsia="宋体" w:cs="宋体"/>
          <w:color w:val="auto"/>
          <w:sz w:val="24"/>
          <w:u w:val="single"/>
          <w:lang w:eastAsia="zh-CN"/>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全称</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的法定代表人，现承诺本</w:t>
      </w:r>
      <w:r>
        <w:rPr>
          <w:rFonts w:hint="eastAsia" w:ascii="宋体" w:hAnsi="宋体" w:eastAsia="宋体" w:cs="宋体"/>
          <w:color w:val="auto"/>
          <w:sz w:val="24"/>
          <w:lang w:val="en-US" w:eastAsia="zh-CN"/>
        </w:rPr>
        <w:t>项目</w:t>
      </w:r>
      <w:r>
        <w:rPr>
          <w:rFonts w:hint="eastAsia" w:ascii="宋体" w:hAnsi="宋体" w:eastAsia="宋体" w:cs="宋体"/>
          <w:color w:val="auto"/>
          <w:sz w:val="24"/>
          <w:lang w:eastAsia="zh-CN"/>
        </w:rPr>
        <w:t>拟派的项目经理</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，项目经理证号：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，身份证号：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，目前无在建工程。若有虚假一经查实，愿意承担一切责任，并承担由此造成的一切损失。</w:t>
      </w:r>
      <w:r>
        <w:rPr>
          <w:rFonts w:hint="eastAsia" w:ascii="宋体" w:hAnsi="宋体" w:eastAsia="宋体" w:cs="宋体"/>
          <w:color w:val="auto"/>
          <w:sz w:val="24"/>
          <w:lang w:val="en-US" w:eastAsia="zh-CN"/>
        </w:rPr>
        <w:t xml:space="preserve"> </w:t>
      </w:r>
    </w:p>
    <w:p w14:paraId="4CFBE98A">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eastAsia="zh-CN"/>
        </w:rPr>
        <w:t>我方特此承诺！</w:t>
      </w:r>
    </w:p>
    <w:p w14:paraId="0667F146">
      <w:pPr>
        <w:spacing w:line="360" w:lineRule="auto"/>
        <w:rPr>
          <w:rFonts w:hint="eastAsia" w:ascii="宋体" w:hAnsi="宋体" w:eastAsia="宋体" w:cs="宋体"/>
          <w:color w:val="auto"/>
          <w:sz w:val="24"/>
          <w:szCs w:val="24"/>
        </w:rPr>
      </w:pPr>
    </w:p>
    <w:p w14:paraId="607515FF">
      <w:pPr>
        <w:wordWrap w:val="0"/>
        <w:spacing w:line="360" w:lineRule="auto"/>
        <w:rPr>
          <w:rFonts w:hint="eastAsia" w:ascii="宋体" w:hAnsi="宋体" w:eastAsia="宋体" w:cs="宋体"/>
          <w:color w:val="auto"/>
          <w:sz w:val="24"/>
        </w:rPr>
      </w:pPr>
    </w:p>
    <w:p w14:paraId="379B771E">
      <w:pPr>
        <w:pStyle w:val="20"/>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2683870D">
      <w:pPr>
        <w:pStyle w:val="20"/>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707ADF91">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02E31C75">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r>
        <w:rPr>
          <w:rFonts w:hint="eastAsia" w:ascii="宋体" w:hAnsi="宋体" w:eastAsia="宋体" w:cs="宋体"/>
          <w:sz w:val="28"/>
          <w:szCs w:val="28"/>
        </w:rPr>
        <w:br w:type="page"/>
      </w:r>
    </w:p>
    <w:p w14:paraId="1F60EC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三</w:t>
      </w:r>
    </w:p>
    <w:p w14:paraId="696496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eastAsia="zh-CN"/>
        </w:rPr>
      </w:pPr>
      <w:r>
        <w:rPr>
          <w:rFonts w:hint="eastAsia" w:ascii="宋体" w:hAnsi="宋体" w:eastAsia="宋体" w:cs="宋体"/>
          <w:b/>
          <w:color w:val="auto"/>
          <w:sz w:val="36"/>
          <w:szCs w:val="36"/>
          <w:lang w:val="en-US" w:eastAsia="zh-CN"/>
        </w:rPr>
        <w:t>成交履约承诺函</w:t>
      </w:r>
    </w:p>
    <w:p w14:paraId="64DC89AE">
      <w:pPr>
        <w:keepNext w:val="0"/>
        <w:keepLines w:val="0"/>
        <w:pageBreakBefore w:val="0"/>
        <w:widowControl w:val="0"/>
        <w:kinsoku/>
        <w:wordWrap/>
        <w:overflowPunct/>
        <w:topLinePunct w:val="0"/>
        <w:autoSpaceDE/>
        <w:autoSpaceDN/>
        <w:bidi w:val="0"/>
        <w:adjustRightInd/>
        <w:snapToGrid/>
        <w:spacing w:before="160" w:beforeLines="50" w:line="480" w:lineRule="auto"/>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cs="宋体"/>
          <w:b/>
          <w:bCs w:val="0"/>
          <w:color w:val="auto"/>
          <w:sz w:val="24"/>
          <w:szCs w:val="24"/>
          <w:u w:val="single"/>
          <w:lang w:val="en-US" w:eastAsia="zh-CN"/>
        </w:rPr>
        <w:t>大冶市金山店镇马坪村村民委员会</w:t>
      </w:r>
      <w:r>
        <w:rPr>
          <w:rFonts w:hint="eastAsia" w:ascii="宋体" w:hAnsi="宋体" w:eastAsia="宋体" w:cs="宋体"/>
          <w:b/>
          <w:bCs w:val="0"/>
          <w:color w:val="auto"/>
          <w:sz w:val="24"/>
          <w:szCs w:val="24"/>
          <w:u w:val="none"/>
        </w:rPr>
        <w:t>：</w:t>
      </w:r>
    </w:p>
    <w:p w14:paraId="7938CFB8">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如我公司</w:t>
      </w:r>
      <w:r>
        <w:rPr>
          <w:rFonts w:hint="eastAsia" w:ascii="宋体" w:hAnsi="宋体" w:eastAsia="宋体" w:cs="宋体"/>
          <w:sz w:val="24"/>
          <w:szCs w:val="24"/>
          <w:lang w:val="en-US" w:eastAsia="zh-CN"/>
        </w:rPr>
        <w:t>成为成交供应商</w:t>
      </w:r>
      <w:r>
        <w:rPr>
          <w:rFonts w:hint="eastAsia" w:ascii="宋体" w:hAnsi="宋体" w:eastAsia="宋体" w:cs="宋体"/>
          <w:sz w:val="24"/>
          <w:szCs w:val="24"/>
        </w:rPr>
        <w:t>，承建</w:t>
      </w:r>
      <w:r>
        <w:rPr>
          <w:rFonts w:hint="eastAsia" w:ascii="宋体" w:hAnsi="宋体" w:eastAsia="宋体" w:cs="宋体"/>
          <w:sz w:val="24"/>
          <w:szCs w:val="24"/>
          <w:u w:val="single"/>
        </w:rPr>
        <w:t xml:space="preserve"> （项目名称）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，作如下承诺：</w:t>
      </w:r>
    </w:p>
    <w:p w14:paraId="158D31DA">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1、</w:t>
      </w:r>
      <w:r>
        <w:rPr>
          <w:rFonts w:hint="eastAsia" w:ascii="宋体" w:hAnsi="宋体" w:eastAsia="宋体" w:cs="宋体"/>
          <w:sz w:val="24"/>
          <w:szCs w:val="24"/>
        </w:rPr>
        <w:t>合同签订承诺：在成交通知书发放后</w:t>
      </w:r>
      <w:r>
        <w:rPr>
          <w:rFonts w:hint="eastAsia" w:hAnsi="宋体" w:cs="宋体"/>
          <w:sz w:val="24"/>
          <w:szCs w:val="24"/>
          <w:lang w:val="en-US" w:eastAsia="zh-CN"/>
        </w:rPr>
        <w:t>三十</w:t>
      </w:r>
      <w:r>
        <w:rPr>
          <w:rFonts w:hint="eastAsia" w:ascii="宋体" w:hAnsi="宋体" w:eastAsia="宋体" w:cs="宋体"/>
          <w:sz w:val="24"/>
          <w:szCs w:val="24"/>
        </w:rPr>
        <w:t>日内与采购人签订施工合同，逾期愿意自动放弃成交供应商资格。</w:t>
      </w:r>
    </w:p>
    <w:p w14:paraId="552E82DE">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w:t>
      </w:r>
      <w:r>
        <w:rPr>
          <w:rFonts w:hint="eastAsia" w:ascii="宋体" w:hAnsi="宋体" w:eastAsia="宋体" w:cs="宋体"/>
          <w:sz w:val="24"/>
          <w:szCs w:val="24"/>
        </w:rPr>
        <w:t xml:space="preserve">工农关系承诺：涉及本项目范围内施工中的土方、附作物及构造物赔偿以及施工现场的安全防护及施工有关的交管、城管、环卫、环境及施工区域内清退场等工农关系协调与处理由我方自行负责，不另行增加费用、愿意遵守发包人的各项管理规定。 </w:t>
      </w:r>
    </w:p>
    <w:p w14:paraId="436A7BD6">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3、</w:t>
      </w:r>
      <w:r>
        <w:rPr>
          <w:rFonts w:hint="eastAsia" w:ascii="宋体" w:hAnsi="宋体" w:eastAsia="宋体" w:cs="宋体"/>
          <w:sz w:val="24"/>
          <w:szCs w:val="24"/>
        </w:rPr>
        <w:t>施工安全承诺：采取一切措施确保工地施工人员的健康和人身安全以及安全高效地实施工程，在施工过程中所造成的安全事故全部由我方自行负责，采购人不承担因此引起的任何责任。</w:t>
      </w:r>
    </w:p>
    <w:p w14:paraId="42963BB0">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4、拟派人员承诺：</w:t>
      </w:r>
      <w:r>
        <w:rPr>
          <w:rFonts w:hint="eastAsia" w:ascii="宋体" w:hAnsi="宋体" w:eastAsia="宋体" w:cs="宋体"/>
          <w:sz w:val="24"/>
          <w:szCs w:val="24"/>
        </w:rPr>
        <w:t>在施工现场的项目经理、技术负责人、五大员是响应文件中指定的人员，人员每周在施工现场不少于6天，每天不少于8小时，完全服从</w:t>
      </w:r>
      <w:r>
        <w:rPr>
          <w:rFonts w:hint="eastAsia" w:hAnsi="宋体" w:cs="宋体"/>
          <w:sz w:val="24"/>
          <w:szCs w:val="24"/>
          <w:lang w:val="en-US" w:eastAsia="zh-CN"/>
        </w:rPr>
        <w:t>贵</w:t>
      </w:r>
      <w:r>
        <w:rPr>
          <w:rFonts w:hint="eastAsia" w:ascii="宋体" w:hAnsi="宋体" w:eastAsia="宋体" w:cs="宋体"/>
          <w:sz w:val="24"/>
          <w:szCs w:val="24"/>
        </w:rPr>
        <w:t>方的工作安排。如未能履约，你方有权力终止施工合同，一切损失由我方承担。</w:t>
      </w:r>
    </w:p>
    <w:p w14:paraId="391BCB68">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14:paraId="0CF5D28F">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严格按照</w:t>
      </w:r>
      <w:r>
        <w:rPr>
          <w:rFonts w:hint="eastAsia" w:ascii="宋体" w:hAnsi="宋体" w:eastAsia="宋体" w:cs="宋体"/>
          <w:color w:val="000000" w:themeColor="text1"/>
          <w:sz w:val="24"/>
          <w:szCs w:val="24"/>
          <w14:textFill>
            <w14:solidFill>
              <w14:schemeClr w14:val="tx1"/>
            </w14:solidFill>
          </w14:textFill>
        </w:rPr>
        <w:t>谈判文件要求和响应文件的承诺履行合同。</w:t>
      </w:r>
    </w:p>
    <w:p w14:paraId="1232A651">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如违反</w:t>
      </w:r>
      <w:r>
        <w:rPr>
          <w:rFonts w:hint="eastAsia" w:ascii="宋体" w:hAnsi="宋体" w:eastAsia="宋体" w:cs="宋体"/>
          <w:sz w:val="24"/>
          <w:szCs w:val="24"/>
          <w:lang w:val="en-US" w:eastAsia="zh-CN"/>
        </w:rPr>
        <w:t>谈判</w:t>
      </w:r>
      <w:r>
        <w:rPr>
          <w:rFonts w:hint="eastAsia" w:ascii="宋体" w:hAnsi="宋体" w:eastAsia="宋体" w:cs="宋体"/>
          <w:sz w:val="24"/>
          <w:szCs w:val="24"/>
        </w:rPr>
        <w:t>文件中任何一条承诺不能履行，除以上经济处罚外，</w:t>
      </w:r>
      <w:r>
        <w:rPr>
          <w:rFonts w:hint="eastAsia" w:hAnsi="宋体" w:cs="宋体"/>
          <w:sz w:val="24"/>
          <w:szCs w:val="24"/>
          <w:lang w:val="en-US" w:eastAsia="zh-CN"/>
        </w:rPr>
        <w:t>且</w:t>
      </w:r>
      <w:r>
        <w:rPr>
          <w:rFonts w:hint="eastAsia" w:ascii="宋体" w:hAnsi="宋体" w:eastAsia="宋体" w:cs="宋体"/>
          <w:sz w:val="24"/>
          <w:szCs w:val="24"/>
        </w:rPr>
        <w:t>作为不良记录纳入大冶市农村综合产权交易中心信息管理系统。</w:t>
      </w:r>
    </w:p>
    <w:p w14:paraId="0C20CFC8">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特此承诺</w:t>
      </w:r>
      <w:r>
        <w:rPr>
          <w:rFonts w:hint="eastAsia" w:ascii="宋体" w:hAnsi="宋体" w:eastAsia="宋体" w:cs="宋体"/>
          <w:sz w:val="24"/>
          <w:szCs w:val="24"/>
          <w:lang w:eastAsia="zh-CN"/>
        </w:rPr>
        <w:t>！</w:t>
      </w:r>
    </w:p>
    <w:p w14:paraId="667D3B1D">
      <w:pPr>
        <w:pStyle w:val="20"/>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宋体" w:hAnsi="宋体" w:eastAsia="宋体" w:cs="宋体"/>
          <w:sz w:val="24"/>
          <w:szCs w:val="24"/>
        </w:rPr>
      </w:pPr>
    </w:p>
    <w:p w14:paraId="3CCBD457">
      <w:pPr>
        <w:rPr>
          <w:rFonts w:hint="eastAsia" w:ascii="宋体" w:hAnsi="宋体" w:eastAsia="宋体" w:cs="宋体"/>
        </w:rPr>
      </w:pPr>
    </w:p>
    <w:p w14:paraId="6F5D4DE9">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1B9068F1">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2C7DFE15">
      <w:pPr>
        <w:pStyle w:val="20"/>
        <w:keepLines w:val="0"/>
        <w:pageBreakBefore w:val="0"/>
        <w:kinsoku/>
        <w:overflowPunct/>
        <w:topLinePunct w:val="0"/>
        <w:bidi w:val="0"/>
        <w:spacing w:line="500" w:lineRule="exact"/>
        <w:ind w:left="0" w:leftChars="0" w:right="0" w:rightChars="0"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                                                           </w:t>
      </w:r>
    </w:p>
    <w:p w14:paraId="435000AB">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14:paraId="35CF27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四</w:t>
      </w:r>
    </w:p>
    <w:p w14:paraId="0035AD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诚信投标承诺函</w:t>
      </w:r>
    </w:p>
    <w:p w14:paraId="5E7AACAD">
      <w:pPr>
        <w:pStyle w:val="20"/>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宋体" w:hAnsi="宋体" w:eastAsia="宋体" w:cs="宋体"/>
          <w:sz w:val="24"/>
          <w:szCs w:val="24"/>
          <w:u w:val="single"/>
        </w:rPr>
      </w:pPr>
    </w:p>
    <w:p w14:paraId="0EB80DD0">
      <w:pPr>
        <w:pStyle w:val="20"/>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宋体" w:hAnsi="宋体" w:eastAsia="宋体" w:cs="宋体"/>
          <w:sz w:val="24"/>
          <w:szCs w:val="24"/>
          <w:u w:val="single"/>
        </w:rPr>
      </w:pPr>
      <w:r>
        <w:rPr>
          <w:rFonts w:hint="eastAsia" w:hAnsi="宋体" w:cs="宋体"/>
          <w:b/>
          <w:bCs w:val="0"/>
          <w:color w:val="auto"/>
          <w:sz w:val="24"/>
          <w:szCs w:val="24"/>
          <w:u w:val="single"/>
          <w:lang w:val="en-US" w:eastAsia="zh-CN"/>
        </w:rPr>
        <w:t>大冶市金山店镇马坪村村民委员会</w:t>
      </w:r>
      <w:r>
        <w:rPr>
          <w:rFonts w:hint="eastAsia" w:ascii="宋体" w:hAnsi="宋体" w:eastAsia="宋体" w:cs="宋体"/>
          <w:sz w:val="24"/>
          <w:szCs w:val="24"/>
          <w:u w:val="none"/>
        </w:rPr>
        <w:t>:</w:t>
      </w:r>
    </w:p>
    <w:p w14:paraId="4FE89285">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p>
    <w:p w14:paraId="419A7537">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p>
    <w:p w14:paraId="6BEFE38E">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77EE4508">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固定电话：</w:t>
      </w:r>
      <w:r>
        <w:rPr>
          <w:rFonts w:hint="eastAsia" w:ascii="宋体" w:hAnsi="宋体" w:eastAsia="宋体" w:cs="宋体"/>
          <w:sz w:val="24"/>
          <w:szCs w:val="24"/>
          <w:u w:val="single"/>
        </w:rPr>
        <w:t xml:space="preserve">             </w:t>
      </w:r>
    </w:p>
    <w:p w14:paraId="5F2ABE75">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为维护市场公平竞争，营造诚实守信的招投标交易环境，我单位在此慎重作出如下承诺：</w:t>
      </w:r>
    </w:p>
    <w:p w14:paraId="6E434A2D">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1、我单位提供的一切材料都是真实、合法、有效的；</w:t>
      </w:r>
    </w:p>
    <w:p w14:paraId="092B0C08">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2、我单位不与招标人、其他投标人及招标代理机构串通投标，损害国家利益、社会利益和他人的合法权益；</w:t>
      </w:r>
    </w:p>
    <w:p w14:paraId="79654AAF">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3、我单位不向招标人、评标委员会成员及相关人员行贿，牟取中标；</w:t>
      </w:r>
    </w:p>
    <w:p w14:paraId="6E643475">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4、我单位不以他人名义投标或者其他弄虚作假的方式参与投标、骗取中标；</w:t>
      </w:r>
    </w:p>
    <w:p w14:paraId="2DADD099">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5、我单位不出借资质，不接受任何形式的挂靠，不扰乱招投标市场秩序；</w:t>
      </w:r>
    </w:p>
    <w:p w14:paraId="6EE3B759">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6、我单位不在投标中哄抬价格或恶意压价；</w:t>
      </w:r>
    </w:p>
    <w:p w14:paraId="78A86478">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7、我单位不在招投标活动中虚假投诉；</w:t>
      </w:r>
    </w:p>
    <w:p w14:paraId="7124634E">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8、我单位在中标后不转包和非法分包；</w:t>
      </w:r>
    </w:p>
    <w:p w14:paraId="12D434C5">
      <w:pPr>
        <w:pStyle w:val="6"/>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9、我单位在中标后合不违背</w:t>
      </w:r>
      <w:r>
        <w:rPr>
          <w:rFonts w:hint="eastAsia" w:ascii="宋体" w:hAnsi="宋体" w:eastAsia="宋体" w:cs="宋体"/>
          <w:b w:val="0"/>
          <w:color w:val="000000" w:themeColor="text1"/>
          <w:sz w:val="24"/>
          <w:szCs w:val="24"/>
          <w:lang w:eastAsia="zh-CN"/>
          <w14:textFill>
            <w14:solidFill>
              <w14:schemeClr w14:val="tx1"/>
            </w14:solidFill>
          </w14:textFill>
        </w:rPr>
        <w:t>中标人承诺函及施工</w:t>
      </w:r>
      <w:r>
        <w:rPr>
          <w:rFonts w:hint="eastAsia" w:ascii="宋体" w:hAnsi="宋体" w:eastAsia="宋体" w:cs="宋体"/>
          <w:b w:val="0"/>
          <w:sz w:val="24"/>
          <w:szCs w:val="24"/>
          <w:lang w:eastAsia="zh-CN"/>
        </w:rPr>
        <w:t>合同实质性条款；</w:t>
      </w:r>
    </w:p>
    <w:p w14:paraId="67811459">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10、我单位在招投标活动中严格遵守相关法律、法规、规章、规定，诚实守信。</w:t>
      </w:r>
    </w:p>
    <w:p w14:paraId="65350984">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本单位如有违反承诺内容的行为，自愿接受大冶市农村综合产权交易中心及相关行政监督部门的处罚</w:t>
      </w:r>
      <w:r>
        <w:rPr>
          <w:rFonts w:hint="eastAsia" w:ascii="宋体" w:hAnsi="宋体" w:cs="宋体"/>
          <w:sz w:val="24"/>
          <w:szCs w:val="24"/>
          <w:lang w:eastAsia="zh-CN"/>
        </w:rPr>
        <w:t>，</w:t>
      </w:r>
      <w:r>
        <w:rPr>
          <w:rFonts w:hint="eastAsia" w:ascii="宋体" w:hAnsi="宋体" w:eastAsia="宋体" w:cs="宋体"/>
          <w:sz w:val="24"/>
          <w:szCs w:val="24"/>
        </w:rPr>
        <w:t>并愿意承担因此产生的一切法律责任。</w:t>
      </w:r>
    </w:p>
    <w:p w14:paraId="3CEAF1D2">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rPr>
      </w:pPr>
    </w:p>
    <w:p w14:paraId="7A3FF444">
      <w:pPr>
        <w:pStyle w:val="2"/>
        <w:rPr>
          <w:rFonts w:hint="eastAsia"/>
        </w:rPr>
      </w:pPr>
    </w:p>
    <w:p w14:paraId="300CF073">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3BC62E5A">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6EECF26C">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14:paraId="1BFD8C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五（1）</w:t>
      </w:r>
    </w:p>
    <w:p w14:paraId="49563984">
      <w:pPr>
        <w:pStyle w:val="20"/>
        <w:spacing w:line="500" w:lineRule="exact"/>
        <w:jc w:val="center"/>
        <w:rPr>
          <w:rFonts w:hint="eastAsia" w:ascii="宋体" w:hAnsi="宋体" w:eastAsia="宋体" w:cs="宋体"/>
          <w:b/>
          <w:color w:val="auto"/>
          <w:kern w:val="2"/>
          <w:sz w:val="28"/>
          <w:szCs w:val="28"/>
          <w:lang w:val="zh-CN"/>
        </w:rPr>
      </w:pPr>
    </w:p>
    <w:p w14:paraId="5D87C7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谈判供应商踏勘现场图片</w:t>
      </w:r>
    </w:p>
    <w:p w14:paraId="01B459E8">
      <w:pPr>
        <w:pStyle w:val="20"/>
        <w:spacing w:line="500" w:lineRule="exact"/>
        <w:ind w:firstLine="560" w:firstLineChars="200"/>
        <w:rPr>
          <w:rFonts w:hint="eastAsia" w:ascii="宋体" w:hAnsi="宋体" w:eastAsia="宋体" w:cs="宋体"/>
          <w:color w:val="auto"/>
          <w:sz w:val="28"/>
          <w:szCs w:val="28"/>
        </w:rPr>
      </w:pPr>
    </w:p>
    <w:p w14:paraId="6A53B83F">
      <w:pPr>
        <w:rPr>
          <w:rFonts w:hint="eastAsia" w:ascii="宋体" w:hAnsi="宋体" w:eastAsia="宋体" w:cs="宋体"/>
          <w:color w:val="auto"/>
          <w:sz w:val="28"/>
          <w:szCs w:val="28"/>
        </w:rPr>
      </w:pPr>
    </w:p>
    <w:p w14:paraId="36BD3428">
      <w:pPr>
        <w:pStyle w:val="20"/>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_GB2312"/>
          <w:b/>
          <w:bCs/>
          <w:color w:val="auto"/>
          <w:kern w:val="2"/>
          <w:sz w:val="24"/>
          <w:szCs w:val="24"/>
          <w:lang w:val="zh-CN" w:eastAsia="zh-CN"/>
        </w:rPr>
      </w:pPr>
      <w:r>
        <w:rPr>
          <w:rFonts w:hint="eastAsia" w:ascii="宋体" w:hAnsi="宋体" w:eastAsia="宋体" w:cs="宋体"/>
          <w:b w:val="0"/>
          <w:bCs w:val="0"/>
          <w:color w:val="auto"/>
          <w:kern w:val="2"/>
          <w:sz w:val="24"/>
          <w:szCs w:val="24"/>
          <w:lang w:val="zh-CN" w:eastAsia="zh-CN"/>
        </w:rPr>
        <w:t>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14:paraId="1DB17423">
      <w:pPr>
        <w:pStyle w:val="20"/>
        <w:adjustRightInd w:val="0"/>
        <w:snapToGrid w:val="0"/>
        <w:spacing w:line="360" w:lineRule="auto"/>
        <w:jc w:val="both"/>
        <w:rPr>
          <w:rFonts w:hint="eastAsia" w:ascii="仿宋" w:hAnsi="仿宋" w:eastAsia="仿宋" w:cs="仿宋_GB2312"/>
          <w:sz w:val="24"/>
          <w:szCs w:val="24"/>
        </w:rPr>
      </w:pPr>
    </w:p>
    <w:p w14:paraId="7364B10E">
      <w:pPr>
        <w:pStyle w:val="39"/>
        <w:rPr>
          <w:rFonts w:hint="eastAsia"/>
        </w:rPr>
      </w:pPr>
    </w:p>
    <w:p w14:paraId="68D8D7E9">
      <w:pPr>
        <w:spacing w:line="360" w:lineRule="auto"/>
        <w:rPr>
          <w:rFonts w:hint="eastAsia" w:ascii="黑体" w:hAnsi="黑体" w:eastAsia="黑体" w:cs="黑体"/>
          <w:b/>
          <w:sz w:val="30"/>
        </w:rPr>
      </w:pPr>
    </w:p>
    <w:p w14:paraId="4E1BE295">
      <w:pPr>
        <w:spacing w:line="360" w:lineRule="auto"/>
        <w:rPr>
          <w:rFonts w:hint="eastAsia" w:ascii="宋体" w:hAnsi="宋体"/>
          <w:b/>
          <w:sz w:val="44"/>
          <w:szCs w:val="44"/>
        </w:rPr>
        <w:sectPr>
          <w:footerReference r:id="rId12" w:type="default"/>
          <w:pgSz w:w="11905" w:h="16838"/>
          <w:pgMar w:top="1417" w:right="1417" w:bottom="1701" w:left="1417" w:header="1134" w:footer="1417" w:gutter="0"/>
          <w:pgNumType w:fmt="decimal"/>
          <w:cols w:space="0" w:num="1"/>
          <w:rtlGutter w:val="0"/>
          <w:docGrid w:type="linesAndChars" w:linePitch="319" w:charSpace="0"/>
        </w:sectPr>
      </w:pPr>
    </w:p>
    <w:p w14:paraId="29E83B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en-US" w:eastAsia="zh-CN"/>
        </w:rPr>
        <w:t>（2）</w:t>
      </w:r>
    </w:p>
    <w:p w14:paraId="014D80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p>
    <w:p w14:paraId="10B0FD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谈判供应商踏勘现场承诺函</w:t>
      </w:r>
    </w:p>
    <w:p w14:paraId="690E1D8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仿宋" w:hAnsi="仿宋" w:eastAsia="仿宋" w:cs="仿宋"/>
          <w:kern w:val="0"/>
          <w:sz w:val="24"/>
          <w:szCs w:val="24"/>
          <w:u w:val="single"/>
        </w:rPr>
      </w:pPr>
    </w:p>
    <w:p w14:paraId="25171DCB">
      <w:pPr>
        <w:keepNext w:val="0"/>
        <w:keepLines w:val="0"/>
        <w:pageBreakBefore w:val="0"/>
        <w:widowControl w:val="0"/>
        <w:kinsoku/>
        <w:wordWrap/>
        <w:overflowPunct/>
        <w:topLinePunct w:val="0"/>
        <w:autoSpaceDE/>
        <w:autoSpaceDN/>
        <w:bidi w:val="0"/>
        <w:adjustRightInd/>
        <w:snapToGrid/>
        <w:spacing w:after="160" w:afterLines="50" w:line="500" w:lineRule="exact"/>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cs="宋体"/>
          <w:b/>
          <w:bCs w:val="0"/>
          <w:color w:val="auto"/>
          <w:sz w:val="24"/>
          <w:szCs w:val="24"/>
          <w:u w:val="single"/>
          <w:lang w:val="en-US" w:eastAsia="zh-CN"/>
        </w:rPr>
        <w:t>大冶市金山店镇马坪村村民委员会</w:t>
      </w:r>
      <w:r>
        <w:rPr>
          <w:rFonts w:hint="eastAsia" w:ascii="宋体" w:hAnsi="宋体" w:eastAsia="宋体" w:cs="宋体"/>
          <w:b/>
          <w:bCs w:val="0"/>
          <w:color w:val="auto"/>
          <w:sz w:val="24"/>
          <w:szCs w:val="24"/>
          <w:u w:val="single"/>
        </w:rPr>
        <w:t>：</w:t>
      </w:r>
    </w:p>
    <w:p w14:paraId="79AD7CF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本人</w:t>
      </w:r>
      <w:r>
        <w:rPr>
          <w:rFonts w:hint="eastAsia" w:ascii="宋体" w:hAnsi="宋体" w:eastAsia="宋体" w:cs="宋体"/>
          <w:sz w:val="24"/>
          <w:szCs w:val="24"/>
          <w:u w:val="single"/>
          <w:lang w:val="zh-CN"/>
        </w:rPr>
        <w:t>（</w:t>
      </w:r>
      <w:r>
        <w:rPr>
          <w:rFonts w:hint="eastAsia" w:ascii="宋体" w:hAnsi="宋体" w:eastAsia="宋体" w:cs="宋体"/>
          <w:sz w:val="24"/>
          <w:szCs w:val="24"/>
          <w:u w:val="single"/>
          <w:lang w:val="en-US" w:eastAsia="zh-CN"/>
        </w:rPr>
        <w:t>法定代表人或</w:t>
      </w:r>
      <w:r>
        <w:rPr>
          <w:rFonts w:hint="eastAsia" w:ascii="宋体" w:hAnsi="宋体" w:eastAsia="宋体" w:cs="宋体"/>
          <w:sz w:val="24"/>
          <w:szCs w:val="24"/>
          <w:u w:val="single"/>
          <w:lang w:val="zh-CN"/>
        </w:rPr>
        <w:t>委托人）</w:t>
      </w:r>
      <w:r>
        <w:rPr>
          <w:rFonts w:hint="eastAsia" w:ascii="宋体" w:hAnsi="宋体" w:eastAsia="宋体" w:cs="宋体"/>
          <w:sz w:val="24"/>
          <w:szCs w:val="24"/>
          <w:lang w:val="zh-CN"/>
        </w:rPr>
        <w:t>系</w:t>
      </w:r>
      <w:r>
        <w:rPr>
          <w:rFonts w:hint="eastAsia" w:ascii="宋体" w:hAnsi="宋体" w:eastAsia="宋体" w:cs="宋体"/>
          <w:sz w:val="24"/>
          <w:szCs w:val="24"/>
          <w:u w:val="single"/>
          <w:lang w:val="zh-CN"/>
        </w:rPr>
        <w:t>（供应商</w:t>
      </w:r>
      <w:r>
        <w:rPr>
          <w:rFonts w:hint="eastAsia" w:ascii="宋体" w:hAnsi="宋体" w:eastAsia="宋体" w:cs="宋体"/>
          <w:sz w:val="24"/>
          <w:szCs w:val="24"/>
          <w:u w:val="single"/>
          <w:lang w:val="en-US" w:eastAsia="zh-CN"/>
        </w:rPr>
        <w:t>名称</w:t>
      </w:r>
      <w:r>
        <w:rPr>
          <w:rFonts w:hint="eastAsia" w:ascii="宋体" w:hAnsi="宋体" w:eastAsia="宋体" w:cs="宋体"/>
          <w:sz w:val="24"/>
          <w:szCs w:val="24"/>
          <w:u w:val="single"/>
          <w:lang w:val="zh-CN"/>
        </w:rPr>
        <w:t>）</w:t>
      </w:r>
      <w:r>
        <w:rPr>
          <w:rFonts w:hint="eastAsia" w:ascii="宋体" w:hAnsi="宋体" w:eastAsia="宋体" w:cs="宋体"/>
          <w:sz w:val="24"/>
          <w:szCs w:val="24"/>
          <w:lang w:val="zh-CN"/>
        </w:rPr>
        <w:t>拟派</w:t>
      </w:r>
      <w:r>
        <w:rPr>
          <w:rFonts w:hint="eastAsia" w:ascii="宋体" w:hAnsi="宋体" w:eastAsia="宋体" w:cs="宋体"/>
          <w:sz w:val="24"/>
          <w:szCs w:val="24"/>
          <w:u w:val="single"/>
          <w:lang w:val="zh-CN"/>
        </w:rPr>
        <w:t>（项目名称）</w:t>
      </w:r>
      <w:r>
        <w:rPr>
          <w:rFonts w:hint="eastAsia" w:ascii="宋体" w:hAnsi="宋体" w:eastAsia="宋体" w:cs="宋体"/>
          <w:sz w:val="24"/>
          <w:szCs w:val="24"/>
          <w:lang w:val="en-US" w:eastAsia="zh-CN"/>
        </w:rPr>
        <w:t>的</w:t>
      </w:r>
      <w:r>
        <w:rPr>
          <w:rFonts w:hint="eastAsia" w:ascii="宋体" w:hAnsi="宋体" w:eastAsia="宋体" w:cs="宋体"/>
          <w:sz w:val="24"/>
          <w:szCs w:val="24"/>
          <w:lang w:val="zh-CN" w:eastAsia="zh-CN"/>
        </w:rPr>
        <w:t>踏勘现场</w:t>
      </w:r>
      <w:r>
        <w:rPr>
          <w:rFonts w:hint="eastAsia" w:ascii="宋体" w:hAnsi="宋体" w:eastAsia="宋体" w:cs="宋体"/>
          <w:sz w:val="24"/>
          <w:szCs w:val="24"/>
          <w:lang w:val="en-US" w:eastAsia="zh-CN"/>
        </w:rPr>
        <w:t>人员</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zh-CN"/>
        </w:rPr>
        <w:t>年   月   日</w:t>
      </w:r>
      <w:r>
        <w:rPr>
          <w:rFonts w:hint="eastAsia" w:ascii="宋体" w:hAnsi="宋体" w:eastAsia="宋体" w:cs="宋体"/>
          <w:sz w:val="24"/>
          <w:szCs w:val="24"/>
          <w:lang w:val="zh-CN"/>
        </w:rPr>
        <w:t>对的施工场地进行了现场踏勘，经过充分考虑，我方愿意参与该项目的竞争性谈判采购活动。现就现场踏勘情况承诺确认如下：</w:t>
      </w:r>
    </w:p>
    <w:p w14:paraId="0B4F27F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1、经现场踏勘，我方对该项目现场现状已充分了解。不对场地现状提出异议，不以场地存在瑕疵为由拒绝签署合同书或拒绝履行所约定的各项义务；</w:t>
      </w:r>
    </w:p>
    <w:p w14:paraId="6B65814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、我方将严格按照谈判文件要求的时间完成工程施工。我方确认本</w:t>
      </w:r>
      <w:r>
        <w:rPr>
          <w:rFonts w:hint="eastAsia" w:ascii="宋体" w:hAnsi="宋体" w:eastAsia="宋体" w:cs="宋体"/>
          <w:sz w:val="24"/>
          <w:szCs w:val="24"/>
          <w:lang w:val="en-US" w:eastAsia="zh-CN"/>
        </w:rPr>
        <w:t>承诺函</w:t>
      </w:r>
      <w:r>
        <w:rPr>
          <w:rFonts w:hint="eastAsia" w:ascii="宋体" w:hAnsi="宋体" w:eastAsia="宋体" w:cs="宋体"/>
          <w:sz w:val="24"/>
          <w:szCs w:val="24"/>
          <w:lang w:val="zh-CN"/>
        </w:rPr>
        <w:t>为现场踏勘后的真实意思表</w:t>
      </w:r>
      <w:r>
        <w:rPr>
          <w:rFonts w:hint="eastAsia" w:ascii="宋体" w:hAnsi="宋体" w:eastAsia="宋体" w:cs="宋体"/>
          <w:sz w:val="24"/>
          <w:szCs w:val="24"/>
          <w:lang w:val="en-US" w:eastAsia="zh-CN"/>
        </w:rPr>
        <w:t>达</w:t>
      </w:r>
      <w:r>
        <w:rPr>
          <w:rFonts w:hint="eastAsia" w:ascii="宋体" w:hAnsi="宋体" w:eastAsia="宋体" w:cs="宋体"/>
          <w:sz w:val="24"/>
          <w:szCs w:val="24"/>
          <w:lang w:val="zh-CN"/>
        </w:rPr>
        <w:t>，我方</w:t>
      </w:r>
      <w:r>
        <w:rPr>
          <w:rFonts w:hint="eastAsia" w:ascii="宋体" w:hAnsi="宋体" w:eastAsia="宋体" w:cs="宋体"/>
          <w:sz w:val="24"/>
          <w:szCs w:val="24"/>
          <w:lang w:val="en-US" w:eastAsia="zh-CN"/>
        </w:rPr>
        <w:t>愿意</w:t>
      </w:r>
      <w:r>
        <w:rPr>
          <w:rFonts w:hint="eastAsia" w:ascii="宋体" w:hAnsi="宋体" w:eastAsia="宋体" w:cs="宋体"/>
          <w:sz w:val="24"/>
          <w:szCs w:val="24"/>
          <w:lang w:val="zh-CN"/>
        </w:rPr>
        <w:t>遵守和执行谈判文件中的全部内容。</w:t>
      </w:r>
    </w:p>
    <w:p w14:paraId="10B5B61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_GB2312"/>
          <w:sz w:val="24"/>
          <w:szCs w:val="24"/>
          <w:lang w:val="zh-CN"/>
        </w:rPr>
      </w:pPr>
    </w:p>
    <w:p w14:paraId="2FDCAAD4">
      <w:pPr>
        <w:pStyle w:val="2"/>
        <w:keepNext w:val="0"/>
        <w:keepLines w:val="0"/>
        <w:pageBreakBefore w:val="0"/>
        <w:kinsoku/>
        <w:wordWrap/>
        <w:overflowPunct/>
        <w:topLinePunct w:val="0"/>
        <w:bidi w:val="0"/>
        <w:spacing w:line="500" w:lineRule="exact"/>
        <w:textAlignment w:val="auto"/>
        <w:rPr>
          <w:rFonts w:hint="eastAsia"/>
          <w:lang w:val="zh-CN"/>
        </w:rPr>
      </w:pPr>
    </w:p>
    <w:p w14:paraId="31D563A3">
      <w:pPr>
        <w:pStyle w:val="20"/>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0BABB363">
      <w:pPr>
        <w:pStyle w:val="20"/>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132A484C">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14:paraId="343EB5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六</w:t>
      </w:r>
      <w:r>
        <w:rPr>
          <w:rFonts w:hint="eastAsia" w:ascii="宋体" w:hAnsi="宋体" w:eastAsia="宋体" w:cs="宋体"/>
          <w:b/>
          <w:sz w:val="28"/>
          <w:szCs w:val="28"/>
          <w:lang w:val="en-US" w:eastAsia="zh-CN"/>
        </w:rPr>
        <w:t>（1）</w:t>
      </w:r>
    </w:p>
    <w:p w14:paraId="5E9E041A">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14:paraId="50FD5977">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36"/>
          <w:szCs w:val="36"/>
          <w:lang w:val="en-US" w:eastAsia="zh-CN"/>
        </w:rPr>
        <w:t>中小企业声明函</w:t>
      </w:r>
    </w:p>
    <w:p w14:paraId="310943F1">
      <w:pPr>
        <w:pStyle w:val="2"/>
        <w:rPr>
          <w:rFonts w:hint="eastAsia" w:ascii="宋体" w:hAnsi="宋体" w:eastAsia="宋体" w:cs="宋体"/>
          <w:color w:val="auto"/>
          <w:sz w:val="24"/>
          <w:szCs w:val="24"/>
          <w:lang w:eastAsia="zh-CN"/>
        </w:rPr>
      </w:pPr>
    </w:p>
    <w:p w14:paraId="22B797BF">
      <w:pPr>
        <w:pStyle w:val="16"/>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lang w:val="en-US" w:eastAsia="zh-CN"/>
        </w:rPr>
        <w:t>（采购人）</w:t>
      </w:r>
      <w:r>
        <w:rPr>
          <w:rFonts w:hint="eastAsia" w:ascii="宋体" w:hAnsi="宋体" w:eastAsia="宋体" w:cs="宋体"/>
          <w:i w:val="0"/>
          <w:iCs w:val="0"/>
          <w:color w:val="auto"/>
          <w:spacing w:val="0"/>
          <w:w w:val="100"/>
          <w:position w:val="0"/>
          <w:sz w:val="24"/>
          <w:szCs w:val="24"/>
        </w:rPr>
        <w:t>的</w:t>
      </w:r>
      <w:r>
        <w:rPr>
          <w:rFonts w:hint="eastAsia" w:ascii="宋体" w:hAnsi="宋体" w:eastAsia="宋体" w:cs="宋体"/>
          <w:color w:val="auto"/>
          <w:sz w:val="24"/>
          <w:szCs w:val="24"/>
          <w:u w:val="single"/>
          <w:lang w:val="en-US" w:eastAsia="zh-CN"/>
        </w:rPr>
        <w:t>（项目名称）</w:t>
      </w:r>
      <w:r>
        <w:rPr>
          <w:rFonts w:hint="eastAsia" w:ascii="宋体" w:hAnsi="宋体" w:eastAsia="宋体" w:cs="宋体"/>
          <w:i w:val="0"/>
          <w:iCs w:val="0"/>
          <w:color w:val="auto"/>
          <w:spacing w:val="0"/>
          <w:w w:val="100"/>
          <w:position w:val="0"/>
          <w:sz w:val="24"/>
          <w:szCs w:val="24"/>
        </w:rPr>
        <w:t>采购活动，工程</w:t>
      </w:r>
      <w:r>
        <w:rPr>
          <w:rFonts w:hint="eastAsia" w:ascii="宋体" w:hAnsi="宋体" w:eastAsia="宋体" w:cs="宋体"/>
          <w:i w:val="0"/>
          <w:iCs w:val="0"/>
          <w:color w:val="auto"/>
          <w:spacing w:val="0"/>
          <w:w w:val="100"/>
          <w:position w:val="0"/>
          <w:sz w:val="24"/>
          <w:szCs w:val="24"/>
          <w:lang w:val="en-US" w:eastAsia="zh-CN"/>
        </w:rPr>
        <w:t>/服务/货物</w:t>
      </w:r>
      <w:r>
        <w:rPr>
          <w:rFonts w:hint="eastAsia" w:ascii="宋体" w:hAnsi="宋体" w:eastAsia="宋体" w:cs="宋体"/>
          <w:i w:val="0"/>
          <w:iCs w:val="0"/>
          <w:color w:val="auto"/>
          <w:spacing w:val="0"/>
          <w:w w:val="100"/>
          <w:position w:val="0"/>
          <w:sz w:val="24"/>
          <w:szCs w:val="24"/>
        </w:rPr>
        <w:t>的全部为符合政策要求的</w:t>
      </w:r>
      <w:r>
        <w:rPr>
          <w:rFonts w:hint="eastAsia" w:ascii="宋体" w:hAnsi="宋体" w:cs="宋体"/>
          <w:i w:val="0"/>
          <w:iCs w:val="0"/>
          <w:color w:val="auto"/>
          <w:spacing w:val="0"/>
          <w:w w:val="100"/>
          <w:position w:val="0"/>
          <w:sz w:val="24"/>
          <w:szCs w:val="24"/>
          <w:lang w:val="en-US" w:eastAsia="zh-CN"/>
        </w:rPr>
        <w:t>小微</w:t>
      </w:r>
      <w:r>
        <w:rPr>
          <w:rFonts w:hint="eastAsia" w:ascii="宋体" w:hAnsi="宋体" w:eastAsia="宋体" w:cs="宋体"/>
          <w:i w:val="0"/>
          <w:iCs w:val="0"/>
          <w:color w:val="auto"/>
          <w:spacing w:val="0"/>
          <w:w w:val="100"/>
          <w:position w:val="0"/>
          <w:sz w:val="24"/>
          <w:szCs w:val="24"/>
        </w:rPr>
        <w:t>企业承接。相关企业（含联合体中的中小企业、签订分包意向协议的中小企业）的具体情况如下：</w:t>
      </w:r>
    </w:p>
    <w:p w14:paraId="14C7DFA6">
      <w:pPr>
        <w:pStyle w:val="104"/>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500" w:lineRule="exact"/>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cs="宋体"/>
          <w:i w:val="0"/>
          <w:iCs w:val="0"/>
          <w:color w:val="auto"/>
          <w:spacing w:val="0"/>
          <w:w w:val="100"/>
          <w:position w:val="0"/>
          <w:sz w:val="24"/>
          <w:szCs w:val="24"/>
          <w:u w:val="single"/>
          <w:lang w:val="en-US" w:eastAsia="zh-CN"/>
        </w:rPr>
        <w:t>（建筑行业）</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rPr>
        <w:t>承建（承接）企业为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14:paraId="61EAD9DB">
      <w:pPr>
        <w:pStyle w:val="16"/>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以上企业，不属于大企业的分支机构，不存在控股股东为大企业的情形，也不存在与大企业的负责人为同一人的情形。</w:t>
      </w:r>
    </w:p>
    <w:p w14:paraId="2E9BF5C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olor w:val="auto"/>
          <w:spacing w:val="0"/>
          <w:w w:val="100"/>
          <w:position w:val="0"/>
          <w:sz w:val="24"/>
          <w:szCs w:val="24"/>
        </w:rPr>
        <w:t>本企业对上述声明内容的真实性负责。如有虚假，将依法承担相应责任</w:t>
      </w:r>
      <w:r>
        <w:rPr>
          <w:rFonts w:hint="eastAsia" w:ascii="宋体" w:hAnsi="宋体" w:eastAsia="宋体" w:cs="宋体"/>
          <w:color w:val="auto"/>
          <w:sz w:val="24"/>
          <w:szCs w:val="24"/>
          <w:lang w:eastAsia="zh-CN"/>
        </w:rPr>
        <w:t>。</w:t>
      </w:r>
    </w:p>
    <w:p w14:paraId="74A7EE85">
      <w:pPr>
        <w:spacing w:line="360" w:lineRule="auto"/>
        <w:ind w:firstLine="480" w:firstLineChars="200"/>
        <w:rPr>
          <w:rFonts w:hint="eastAsia" w:ascii="宋体" w:hAnsi="宋体" w:eastAsia="宋体" w:cs="宋体"/>
          <w:color w:val="auto"/>
          <w:sz w:val="24"/>
          <w:szCs w:val="24"/>
          <w:lang w:eastAsia="zh-CN"/>
        </w:rPr>
      </w:pPr>
    </w:p>
    <w:p w14:paraId="3C336451">
      <w:pPr>
        <w:pStyle w:val="20"/>
        <w:adjustRightInd w:val="0"/>
        <w:snapToGrid w:val="0"/>
        <w:spacing w:line="360" w:lineRule="auto"/>
        <w:ind w:firstLine="480" w:firstLineChars="200"/>
        <w:jc w:val="right"/>
        <w:rPr>
          <w:rFonts w:hint="eastAsia" w:ascii="宋体" w:hAnsi="宋体" w:eastAsia="宋体" w:cs="宋体"/>
          <w:color w:val="auto"/>
          <w:sz w:val="24"/>
          <w:szCs w:val="24"/>
          <w:lang w:eastAsia="zh-CN"/>
        </w:rPr>
      </w:pPr>
    </w:p>
    <w:p w14:paraId="2D68F9BF">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083B9E1">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2B3CC699">
      <w:pPr>
        <w:rPr>
          <w:rFonts w:hint="eastAsia" w:ascii="宋体" w:hAnsi="宋体" w:eastAsia="宋体" w:cs="宋体"/>
          <w:color w:val="auto"/>
          <w:sz w:val="24"/>
          <w:szCs w:val="24"/>
          <w:lang w:eastAsia="zh-CN"/>
        </w:rPr>
      </w:pPr>
    </w:p>
    <w:p w14:paraId="576360F9">
      <w:pPr>
        <w:rPr>
          <w:rFonts w:hint="eastAsia" w:ascii="宋体" w:hAnsi="宋体" w:eastAsia="宋体" w:cs="宋体"/>
          <w:b/>
          <w:color w:val="auto"/>
          <w:sz w:val="24"/>
          <w:szCs w:val="24"/>
          <w:lang w:val="zh-CN" w:eastAsia="zh-CN"/>
        </w:rPr>
      </w:pPr>
      <w:bookmarkStart w:id="3" w:name="OLE_LINK13"/>
      <w:bookmarkStart w:id="4" w:name="OLE_LINK14"/>
      <w:r>
        <w:rPr>
          <w:rFonts w:hint="eastAsia" w:ascii="宋体" w:hAnsi="宋体" w:eastAsia="宋体" w:cs="宋体"/>
          <w:b/>
          <w:color w:val="auto"/>
          <w:sz w:val="24"/>
          <w:szCs w:val="24"/>
          <w:lang w:val="zh-CN" w:eastAsia="zh-CN"/>
        </w:rPr>
        <w:br w:type="page"/>
      </w:r>
    </w:p>
    <w:p w14:paraId="0F3C3D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六</w:t>
      </w:r>
      <w:r>
        <w:rPr>
          <w:rFonts w:hint="eastAsia" w:ascii="宋体" w:hAnsi="宋体" w:eastAsia="宋体" w:cs="宋体"/>
          <w:b/>
          <w:sz w:val="28"/>
          <w:szCs w:val="28"/>
          <w:lang w:val="en-US" w:eastAsia="zh-CN"/>
        </w:rPr>
        <w:t>（2）</w:t>
      </w:r>
    </w:p>
    <w:p w14:paraId="166F9408">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14:paraId="1E941F00">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残疾人福利性单位声明函</w:t>
      </w:r>
    </w:p>
    <w:bookmarkEnd w:id="3"/>
    <w:bookmarkEnd w:id="4"/>
    <w:p w14:paraId="46C87F1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14:paraId="6ECEC43D">
      <w:pPr>
        <w:snapToGrid w:val="0"/>
        <w:spacing w:line="400" w:lineRule="exact"/>
        <w:rPr>
          <w:rFonts w:hint="eastAsia" w:ascii="宋体" w:hAnsi="宋体" w:eastAsia="宋体" w:cs="宋体"/>
          <w:b/>
          <w:color w:val="auto"/>
          <w:spacing w:val="6"/>
          <w:sz w:val="24"/>
          <w:szCs w:val="24"/>
          <w:lang w:eastAsia="zh-CN"/>
        </w:rPr>
      </w:pPr>
    </w:p>
    <w:p w14:paraId="11E0F251">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szCs w:val="24"/>
          <w:lang w:eastAsia="zh-CN"/>
        </w:rPr>
        <w:t>〔2017〕141</w:t>
      </w:r>
      <w:r>
        <w:rPr>
          <w:rFonts w:hint="eastAsia" w:ascii="宋体" w:hAnsi="宋体" w:eastAsia="宋体" w:cs="宋体"/>
          <w:color w:val="auto"/>
          <w:spacing w:val="6"/>
          <w:sz w:val="24"/>
          <w:szCs w:val="24"/>
          <w:lang w:eastAsia="zh-CN"/>
        </w:rPr>
        <w:t>号）的规定，本单位为符合条件的残疾人福利性单位，且本单位参加</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单位的</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项目采购活动提供本单位制造的货物（由本单位承担工程/提供服务），或者提供其他残疾人福利性单位制造的货物（不包括使用非残疾人福利性单位注册商标的货物）。</w:t>
      </w:r>
    </w:p>
    <w:p w14:paraId="7D1D0BE9">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本单位对上述声明的真实性负责。如有虚假，将依法承担相应责任。</w:t>
      </w:r>
    </w:p>
    <w:p w14:paraId="506B7F98">
      <w:pPr>
        <w:snapToGrid w:val="0"/>
        <w:spacing w:line="360" w:lineRule="auto"/>
        <w:ind w:firstLine="504" w:firstLineChars="200"/>
        <w:rPr>
          <w:rFonts w:hint="eastAsia" w:ascii="宋体" w:hAnsi="宋体" w:eastAsia="宋体" w:cs="宋体"/>
          <w:color w:val="auto"/>
          <w:spacing w:val="6"/>
          <w:sz w:val="24"/>
          <w:szCs w:val="24"/>
          <w:lang w:eastAsia="zh-CN"/>
        </w:rPr>
      </w:pPr>
    </w:p>
    <w:p w14:paraId="24BE282F">
      <w:pPr>
        <w:snapToGrid w:val="0"/>
        <w:spacing w:line="360" w:lineRule="auto"/>
        <w:ind w:firstLine="504" w:firstLineChars="200"/>
        <w:rPr>
          <w:rFonts w:hint="eastAsia" w:ascii="宋体" w:hAnsi="宋体" w:eastAsia="宋体" w:cs="宋体"/>
          <w:color w:val="auto"/>
          <w:spacing w:val="6"/>
          <w:sz w:val="24"/>
          <w:szCs w:val="24"/>
          <w:lang w:eastAsia="zh-CN"/>
        </w:rPr>
      </w:pPr>
    </w:p>
    <w:p w14:paraId="063ECE65">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63F2FDD0">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466F5B60">
      <w:pPr>
        <w:snapToGrid w:val="0"/>
        <w:spacing w:line="360" w:lineRule="auto"/>
        <w:ind w:firstLine="5418" w:firstLineChars="2150"/>
        <w:rPr>
          <w:rFonts w:hint="eastAsia" w:ascii="宋体" w:hAnsi="宋体" w:eastAsia="宋体" w:cs="宋体"/>
          <w:color w:val="auto"/>
          <w:spacing w:val="6"/>
          <w:sz w:val="24"/>
          <w:szCs w:val="24"/>
          <w:lang w:eastAsia="zh-CN"/>
        </w:rPr>
      </w:pPr>
    </w:p>
    <w:p w14:paraId="5E88E284">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48098B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六</w:t>
      </w:r>
      <w:r>
        <w:rPr>
          <w:rFonts w:hint="eastAsia" w:ascii="宋体" w:hAnsi="宋体" w:eastAsia="宋体" w:cs="宋体"/>
          <w:b/>
          <w:sz w:val="28"/>
          <w:szCs w:val="28"/>
          <w:lang w:val="en-US" w:eastAsia="zh-CN"/>
        </w:rPr>
        <w:t>（3）</w:t>
      </w:r>
    </w:p>
    <w:p w14:paraId="00CE7DAE">
      <w:pPr>
        <w:pStyle w:val="39"/>
        <w:rPr>
          <w:rFonts w:hint="eastAsia" w:ascii="宋体" w:hAnsi="宋体" w:eastAsia="宋体" w:cs="宋体"/>
          <w:color w:val="auto"/>
          <w:sz w:val="24"/>
          <w:szCs w:val="24"/>
          <w:lang w:eastAsia="zh-CN"/>
        </w:rPr>
      </w:pPr>
    </w:p>
    <w:p w14:paraId="0A92CC70">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监狱企业的证明文件</w:t>
      </w:r>
    </w:p>
    <w:p w14:paraId="6657670B">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（如供应商不属于监狱企业无须提供）</w:t>
      </w:r>
    </w:p>
    <w:p w14:paraId="702BFD04">
      <w:pPr>
        <w:snapToGrid w:val="0"/>
        <w:spacing w:line="400" w:lineRule="exact"/>
        <w:rPr>
          <w:rFonts w:hint="eastAsia" w:ascii="宋体" w:hAnsi="宋体" w:eastAsia="宋体" w:cs="宋体"/>
          <w:b/>
          <w:color w:val="auto"/>
          <w:spacing w:val="6"/>
          <w:sz w:val="24"/>
          <w:szCs w:val="24"/>
          <w:lang w:eastAsia="zh-CN"/>
        </w:rPr>
      </w:pPr>
    </w:p>
    <w:p w14:paraId="5636A349">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14:paraId="2B7D33B1">
      <w:pPr>
        <w:pStyle w:val="39"/>
        <w:keepNext w:val="0"/>
        <w:keepLines w:val="0"/>
        <w:pageBreakBefore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color w:val="auto"/>
          <w:sz w:val="24"/>
          <w:szCs w:val="24"/>
          <w:lang w:eastAsia="zh-CN"/>
        </w:rPr>
        <w:sectPr>
          <w:footerReference r:id="rId13" w:type="default"/>
          <w:pgSz w:w="11905" w:h="16838"/>
          <w:pgMar w:top="1417" w:right="1417" w:bottom="1701" w:left="1417" w:header="1134" w:footer="1417" w:gutter="0"/>
          <w:pgNumType w:fmt="decimal"/>
          <w:cols w:space="0" w:num="1"/>
          <w:rtlGutter w:val="0"/>
          <w:docGrid w:type="linesAndChars" w:linePitch="319" w:charSpace="0"/>
        </w:sectPr>
      </w:pPr>
    </w:p>
    <w:p w14:paraId="415B49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六</w:t>
      </w:r>
      <w:r>
        <w:rPr>
          <w:rFonts w:hint="eastAsia" w:ascii="宋体" w:hAnsi="宋体" w:eastAsia="宋体" w:cs="宋体"/>
          <w:b/>
          <w:sz w:val="28"/>
          <w:szCs w:val="28"/>
          <w:lang w:val="en-US" w:eastAsia="zh-CN"/>
        </w:rPr>
        <w:t>（4）</w:t>
      </w:r>
    </w:p>
    <w:p w14:paraId="7EAF6F5D">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drawing>
          <wp:inline distT="0" distB="0" distL="114300" distR="114300">
            <wp:extent cx="4679950" cy="7640955"/>
            <wp:effectExtent l="0" t="0" r="6350" b="17145"/>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18"/>
                    <a:stretch>
                      <a:fillRect/>
                    </a:stretch>
                  </pic:blipFill>
                  <pic:spPr>
                    <a:xfrm>
                      <a:off x="0" y="0"/>
                      <a:ext cx="4679950" cy="7640955"/>
                    </a:xfrm>
                    <a:prstGeom prst="rect">
                      <a:avLst/>
                    </a:prstGeom>
                  </pic:spPr>
                </pic:pic>
              </a:graphicData>
            </a:graphic>
          </wp:inline>
        </w:drawing>
      </w:r>
    </w:p>
    <w:p w14:paraId="52CB1E9F">
      <w:pPr>
        <w:ind w:firstLine="0"/>
        <w:rPr>
          <w:rFonts w:hint="eastAsia" w:ascii="宋体" w:hAnsi="宋体" w:eastAsia="宋体" w:cs="宋体"/>
          <w:color w:val="auto"/>
          <w:sz w:val="24"/>
          <w:szCs w:val="24"/>
          <w:lang w:eastAsia="zh-CN"/>
        </w:rPr>
      </w:pPr>
    </w:p>
    <w:p w14:paraId="2120277A">
      <w:pPr>
        <w:pStyle w:val="2"/>
        <w:rPr>
          <w:rFonts w:hint="eastAsia"/>
          <w:lang w:eastAsia="zh-CN"/>
        </w:rPr>
        <w:sectPr>
          <w:pgSz w:w="11905" w:h="16838"/>
          <w:pgMar w:top="1417" w:right="1417" w:bottom="1701" w:left="1417" w:header="1134" w:footer="1417" w:gutter="0"/>
          <w:pgNumType w:fmt="decimal"/>
          <w:cols w:space="0" w:num="1"/>
          <w:rtlGutter w:val="0"/>
          <w:docGrid w:type="linesAndChars" w:linePitch="319" w:charSpace="0"/>
        </w:sectPr>
      </w:pPr>
    </w:p>
    <w:p w14:paraId="2E46F8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六</w:t>
      </w:r>
      <w:r>
        <w:rPr>
          <w:rFonts w:hint="eastAsia" w:ascii="宋体" w:hAnsi="宋体" w:eastAsia="宋体" w:cs="宋体"/>
          <w:b/>
          <w:sz w:val="28"/>
          <w:szCs w:val="28"/>
          <w:lang w:val="en-US" w:eastAsia="zh-CN"/>
        </w:rPr>
        <w:t>（5）</w:t>
      </w:r>
    </w:p>
    <w:p w14:paraId="267878AE">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14:paraId="02BD9A4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享受政府采购支持政策的残疾人福利性单位的条件 </w:t>
      </w:r>
    </w:p>
    <w:p w14:paraId="71C32E1E">
      <w:pPr>
        <w:snapToGrid w:val="0"/>
        <w:spacing w:line="400" w:lineRule="exact"/>
        <w:rPr>
          <w:rFonts w:hint="eastAsia" w:ascii="宋体" w:hAnsi="宋体" w:eastAsia="宋体" w:cs="宋体"/>
          <w:b/>
          <w:color w:val="auto"/>
          <w:spacing w:val="6"/>
          <w:sz w:val="24"/>
          <w:szCs w:val="24"/>
          <w:lang w:eastAsia="zh-CN"/>
        </w:rPr>
      </w:pPr>
    </w:p>
    <w:p w14:paraId="27CA9F96">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14:paraId="16BE9D87">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14:paraId="7EF5B4F8">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14:paraId="3D7851FD">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14:paraId="5E16F774">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14:paraId="26269FBB">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14:paraId="78CA3183">
      <w:pPr>
        <w:keepNext w:val="0"/>
        <w:keepLines w:val="0"/>
        <w:pageBreakBefore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1EFA9E5">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14:paraId="060797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七</w:t>
      </w:r>
    </w:p>
    <w:p w14:paraId="706660B3">
      <w:pPr>
        <w:pStyle w:val="2"/>
        <w:rPr>
          <w:rFonts w:hint="eastAsia"/>
          <w:lang w:val="zh-CN" w:eastAsia="zh-CN"/>
        </w:rPr>
      </w:pPr>
    </w:p>
    <w:tbl>
      <w:tblPr>
        <w:tblStyle w:val="31"/>
        <w:tblW w:w="9071" w:type="dxa"/>
        <w:jc w:val="center"/>
        <w:tblLayout w:type="fixed"/>
        <w:tblCellMar>
          <w:top w:w="0" w:type="dxa"/>
          <w:left w:w="108" w:type="dxa"/>
          <w:bottom w:w="0" w:type="dxa"/>
          <w:right w:w="108" w:type="dxa"/>
        </w:tblCellMar>
      </w:tblPr>
      <w:tblGrid>
        <w:gridCol w:w="1825"/>
        <w:gridCol w:w="7246"/>
      </w:tblGrid>
      <w:tr w14:paraId="60C8C629">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30EC9755">
            <w:pPr>
              <w:autoSpaceDE w:val="0"/>
              <w:autoSpaceDN w:val="0"/>
              <w:adjustRightInd w:val="0"/>
              <w:snapToGrid w:val="0"/>
              <w:jc w:val="center"/>
              <w:rPr>
                <w:rFonts w:hint="eastAsia" w:ascii="宋体" w:hAnsi="宋体" w:eastAsia="宋体" w:cs="宋体"/>
                <w:b/>
                <w:sz w:val="32"/>
                <w:szCs w:val="32"/>
                <w:lang w:val="zh-CN"/>
              </w:rPr>
            </w:pPr>
            <w:r>
              <w:rPr>
                <w:rFonts w:hint="eastAsia" w:ascii="宋体" w:hAnsi="宋体" w:eastAsia="宋体" w:cs="宋体"/>
                <w:b/>
                <w:color w:val="auto"/>
                <w:sz w:val="36"/>
                <w:szCs w:val="36"/>
                <w:lang w:val="zh-CN" w:eastAsia="zh-CN"/>
              </w:rPr>
              <w:t>竞争性谈判第二轮报价表</w:t>
            </w:r>
          </w:p>
        </w:tc>
      </w:tr>
      <w:tr w14:paraId="1DFEB051">
        <w:tblPrEx>
          <w:tblCellMar>
            <w:top w:w="0" w:type="dxa"/>
            <w:left w:w="108" w:type="dxa"/>
            <w:bottom w:w="0" w:type="dxa"/>
            <w:right w:w="108" w:type="dxa"/>
          </w:tblCellMar>
        </w:tblPrEx>
        <w:trPr>
          <w:trHeight w:val="735" w:hRule="atLeast"/>
          <w:jc w:val="center"/>
        </w:trPr>
        <w:tc>
          <w:tcPr>
            <w:tcW w:w="1825" w:type="dxa"/>
            <w:tcBorders>
              <w:top w:val="nil"/>
              <w:left w:val="nil"/>
              <w:bottom w:val="nil"/>
              <w:right w:val="nil"/>
            </w:tcBorders>
            <w:vAlign w:val="bottom"/>
          </w:tcPr>
          <w:p w14:paraId="18F1D60B">
            <w:pPr>
              <w:widowControl/>
              <w:snapToGrid w:val="0"/>
              <w:spacing w:line="360" w:lineRule="auto"/>
              <w:ind w:firstLine="480" w:firstLineChars="200"/>
              <w:jc w:val="left"/>
              <w:rPr>
                <w:rFonts w:hint="eastAsia" w:ascii="宋体" w:hAnsi="宋体" w:eastAsia="宋体" w:cs="宋体"/>
                <w:kern w:val="0"/>
                <w:sz w:val="24"/>
              </w:rPr>
            </w:pPr>
          </w:p>
        </w:tc>
        <w:tc>
          <w:tcPr>
            <w:tcW w:w="7246" w:type="dxa"/>
            <w:tcBorders>
              <w:top w:val="nil"/>
              <w:left w:val="nil"/>
              <w:bottom w:val="nil"/>
              <w:right w:val="nil"/>
            </w:tcBorders>
            <w:vAlign w:val="bottom"/>
          </w:tcPr>
          <w:p w14:paraId="1C015D37">
            <w:pPr>
              <w:widowControl/>
              <w:snapToGrid w:val="0"/>
              <w:spacing w:line="360" w:lineRule="auto"/>
              <w:ind w:firstLine="480" w:firstLineChars="200"/>
              <w:jc w:val="right"/>
              <w:rPr>
                <w:rFonts w:hint="eastAsia" w:ascii="宋体" w:hAnsi="宋体" w:eastAsia="宋体" w:cs="宋体"/>
                <w:kern w:val="0"/>
                <w:sz w:val="24"/>
              </w:rPr>
            </w:pPr>
            <w:r>
              <w:rPr>
                <w:rFonts w:hint="eastAsia" w:ascii="宋体" w:hAnsi="宋体" w:eastAsia="宋体" w:cs="宋体"/>
                <w:kern w:val="0"/>
                <w:sz w:val="24"/>
              </w:rPr>
              <w:t>单位：元</w:t>
            </w:r>
          </w:p>
        </w:tc>
      </w:tr>
      <w:tr w14:paraId="68FDD3B6">
        <w:tblPrEx>
          <w:tblCellMar>
            <w:top w:w="0" w:type="dxa"/>
            <w:left w:w="108" w:type="dxa"/>
            <w:bottom w:w="0" w:type="dxa"/>
            <w:right w:w="108" w:type="dxa"/>
          </w:tblCellMar>
        </w:tblPrEx>
        <w:trPr>
          <w:trHeight w:val="1329" w:hRule="atLeast"/>
          <w:jc w:val="center"/>
        </w:trPr>
        <w:tc>
          <w:tcPr>
            <w:tcW w:w="1825" w:type="dxa"/>
            <w:tcBorders>
              <w:top w:val="single" w:color="auto" w:sz="4" w:space="0"/>
              <w:left w:val="single" w:color="auto" w:sz="4" w:space="0"/>
              <w:bottom w:val="single" w:color="auto" w:sz="4" w:space="0"/>
              <w:right w:val="single" w:color="auto" w:sz="4" w:space="0"/>
            </w:tcBorders>
            <w:vAlign w:val="center"/>
          </w:tcPr>
          <w:p w14:paraId="7A17CB1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7246" w:type="dxa"/>
            <w:tcBorders>
              <w:top w:val="single" w:color="auto" w:sz="4" w:space="0"/>
              <w:left w:val="nil"/>
              <w:bottom w:val="single" w:color="auto" w:sz="4" w:space="0"/>
              <w:right w:val="single" w:color="auto" w:sz="4" w:space="0"/>
            </w:tcBorders>
            <w:vAlign w:val="center"/>
          </w:tcPr>
          <w:p w14:paraId="73B0C2EB">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spacing w:val="0"/>
                <w:kern w:val="0"/>
                <w:sz w:val="28"/>
                <w:szCs w:val="28"/>
                <w:lang w:eastAsia="zh-CN"/>
              </w:rPr>
            </w:pPr>
            <w:r>
              <w:rPr>
                <w:rFonts w:hint="eastAsia" w:ascii="宋体" w:hAnsi="宋体" w:cs="宋体"/>
                <w:b/>
                <w:spacing w:val="0"/>
                <w:kern w:val="0"/>
                <w:sz w:val="24"/>
                <w:szCs w:val="24"/>
                <w:lang w:eastAsia="zh-CN"/>
              </w:rPr>
              <w:t>大冶市金山店镇马坪村党群服务中心建设工程</w:t>
            </w:r>
          </w:p>
        </w:tc>
      </w:tr>
      <w:tr w14:paraId="0EBE71BE">
        <w:tblPrEx>
          <w:tblCellMar>
            <w:top w:w="0" w:type="dxa"/>
            <w:left w:w="108" w:type="dxa"/>
            <w:bottom w:w="0" w:type="dxa"/>
            <w:right w:w="108" w:type="dxa"/>
          </w:tblCellMar>
        </w:tblPrEx>
        <w:trPr>
          <w:trHeight w:val="1400" w:hRule="atLeast"/>
          <w:jc w:val="center"/>
        </w:trPr>
        <w:tc>
          <w:tcPr>
            <w:tcW w:w="1825" w:type="dxa"/>
            <w:tcBorders>
              <w:top w:val="nil"/>
              <w:left w:val="single" w:color="auto" w:sz="4" w:space="0"/>
              <w:bottom w:val="single" w:color="auto" w:sz="4" w:space="0"/>
              <w:right w:val="single" w:color="auto" w:sz="4" w:space="0"/>
            </w:tcBorders>
            <w:vAlign w:val="center"/>
          </w:tcPr>
          <w:p w14:paraId="45A5450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供应商名称</w:t>
            </w:r>
          </w:p>
          <w:p w14:paraId="3FC0349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(公章)</w:t>
            </w:r>
          </w:p>
        </w:tc>
        <w:tc>
          <w:tcPr>
            <w:tcW w:w="7246" w:type="dxa"/>
            <w:tcBorders>
              <w:top w:val="nil"/>
              <w:left w:val="nil"/>
              <w:bottom w:val="single" w:color="auto" w:sz="4" w:space="0"/>
              <w:right w:val="single" w:color="auto" w:sz="4" w:space="0"/>
            </w:tcBorders>
            <w:vAlign w:val="center"/>
          </w:tcPr>
          <w:p w14:paraId="694BF4E2">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14:paraId="36AB0694">
        <w:tblPrEx>
          <w:tblCellMar>
            <w:top w:w="0" w:type="dxa"/>
            <w:left w:w="108" w:type="dxa"/>
            <w:bottom w:w="0" w:type="dxa"/>
            <w:right w:w="108" w:type="dxa"/>
          </w:tblCellMar>
        </w:tblPrEx>
        <w:trPr>
          <w:trHeight w:val="1237" w:hRule="atLeast"/>
          <w:jc w:val="center"/>
        </w:trPr>
        <w:tc>
          <w:tcPr>
            <w:tcW w:w="1825" w:type="dxa"/>
            <w:tcBorders>
              <w:top w:val="nil"/>
              <w:left w:val="single" w:color="auto" w:sz="4" w:space="0"/>
              <w:bottom w:val="single" w:color="auto" w:sz="4" w:space="0"/>
              <w:right w:val="single" w:color="auto" w:sz="4" w:space="0"/>
            </w:tcBorders>
            <w:vAlign w:val="center"/>
          </w:tcPr>
          <w:p w14:paraId="553926D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谈判</w:t>
            </w:r>
            <w:r>
              <w:rPr>
                <w:rFonts w:hint="eastAsia" w:ascii="宋体" w:hAnsi="宋体" w:eastAsia="宋体" w:cs="宋体"/>
                <w:kern w:val="0"/>
                <w:sz w:val="24"/>
                <w:szCs w:val="24"/>
              </w:rPr>
              <w:t>地址</w:t>
            </w:r>
          </w:p>
        </w:tc>
        <w:tc>
          <w:tcPr>
            <w:tcW w:w="7246" w:type="dxa"/>
            <w:tcBorders>
              <w:top w:val="nil"/>
              <w:left w:val="nil"/>
              <w:bottom w:val="single" w:color="auto" w:sz="4" w:space="0"/>
              <w:right w:val="single" w:color="auto" w:sz="4" w:space="0"/>
            </w:tcBorders>
            <w:vAlign w:val="center"/>
          </w:tcPr>
          <w:p w14:paraId="61AC2B71">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default" w:ascii="宋体" w:hAnsi="宋体" w:eastAsia="宋体" w:cs="宋体"/>
                <w:spacing w:val="0"/>
                <w:kern w:val="0"/>
                <w:sz w:val="24"/>
                <w:szCs w:val="24"/>
                <w:lang w:val="en-US"/>
              </w:rPr>
            </w:pPr>
            <w:r>
              <w:rPr>
                <w:rFonts w:hint="eastAsia" w:ascii="宋体" w:hAnsi="宋体" w:cs="宋体"/>
                <w:b/>
                <w:spacing w:val="0"/>
                <w:kern w:val="0"/>
                <w:sz w:val="24"/>
                <w:szCs w:val="24"/>
                <w:lang w:val="en-US" w:eastAsia="zh-CN"/>
              </w:rPr>
              <w:t>大冶市农村综合产权交易中心（湖北省大冶市七里界国际金融中心二楼）开标室。</w:t>
            </w:r>
          </w:p>
        </w:tc>
      </w:tr>
      <w:tr w14:paraId="0F5CE72F">
        <w:tblPrEx>
          <w:tblCellMar>
            <w:top w:w="0" w:type="dxa"/>
            <w:left w:w="108" w:type="dxa"/>
            <w:bottom w:w="0" w:type="dxa"/>
            <w:right w:w="108" w:type="dxa"/>
          </w:tblCellMar>
        </w:tblPrEx>
        <w:trPr>
          <w:trHeight w:val="1604" w:hRule="atLeast"/>
          <w:jc w:val="center"/>
        </w:trPr>
        <w:tc>
          <w:tcPr>
            <w:tcW w:w="1825" w:type="dxa"/>
            <w:tcBorders>
              <w:top w:val="nil"/>
              <w:left w:val="single" w:color="auto" w:sz="4" w:space="0"/>
              <w:bottom w:val="single" w:color="auto" w:sz="4" w:space="0"/>
              <w:right w:val="single" w:color="auto" w:sz="4" w:space="0"/>
            </w:tcBorders>
            <w:vAlign w:val="center"/>
          </w:tcPr>
          <w:p w14:paraId="3FE79AB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第（2）轮报价</w:t>
            </w:r>
          </w:p>
        </w:tc>
        <w:tc>
          <w:tcPr>
            <w:tcW w:w="7246" w:type="dxa"/>
            <w:tcBorders>
              <w:top w:val="nil"/>
              <w:left w:val="nil"/>
              <w:bottom w:val="single" w:color="auto" w:sz="4" w:space="0"/>
              <w:right w:val="single" w:color="auto" w:sz="4" w:space="0"/>
            </w:tcBorders>
            <w:vAlign w:val="center"/>
          </w:tcPr>
          <w:p w14:paraId="1F24A5E2">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14:paraId="0968B9DA">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14:paraId="13632F2E">
        <w:tblPrEx>
          <w:tblCellMar>
            <w:top w:w="0" w:type="dxa"/>
            <w:left w:w="108" w:type="dxa"/>
            <w:bottom w:w="0" w:type="dxa"/>
            <w:right w:w="108" w:type="dxa"/>
          </w:tblCellMar>
        </w:tblPrEx>
        <w:trPr>
          <w:trHeight w:val="1115" w:hRule="atLeast"/>
          <w:jc w:val="center"/>
        </w:trPr>
        <w:tc>
          <w:tcPr>
            <w:tcW w:w="1825" w:type="dxa"/>
            <w:tcBorders>
              <w:top w:val="nil"/>
              <w:left w:val="single" w:color="auto" w:sz="4" w:space="0"/>
              <w:bottom w:val="single" w:color="auto" w:sz="4" w:space="0"/>
              <w:right w:val="single" w:color="auto" w:sz="4" w:space="0"/>
            </w:tcBorders>
            <w:vAlign w:val="center"/>
          </w:tcPr>
          <w:p w14:paraId="6146ED3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报价</w:t>
            </w:r>
            <w:r>
              <w:rPr>
                <w:rFonts w:hint="eastAsia" w:ascii="宋体" w:hAnsi="宋体" w:eastAsia="宋体" w:cs="宋体"/>
                <w:kern w:val="0"/>
                <w:sz w:val="24"/>
                <w:szCs w:val="24"/>
              </w:rPr>
              <w:t>时间</w:t>
            </w:r>
          </w:p>
        </w:tc>
        <w:tc>
          <w:tcPr>
            <w:tcW w:w="7246" w:type="dxa"/>
            <w:tcBorders>
              <w:top w:val="nil"/>
              <w:left w:val="nil"/>
              <w:bottom w:val="single" w:color="auto" w:sz="4" w:space="0"/>
              <w:right w:val="single" w:color="auto" w:sz="4" w:space="0"/>
            </w:tcBorders>
            <w:vAlign w:val="center"/>
          </w:tcPr>
          <w:p w14:paraId="229E6B5F">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14:paraId="7F8A8C08">
        <w:tblPrEx>
          <w:tblCellMar>
            <w:top w:w="0" w:type="dxa"/>
            <w:left w:w="108" w:type="dxa"/>
            <w:bottom w:w="0" w:type="dxa"/>
            <w:right w:w="108" w:type="dxa"/>
          </w:tblCellMar>
        </w:tblPrEx>
        <w:trPr>
          <w:trHeight w:val="1602" w:hRule="atLeast"/>
          <w:jc w:val="center"/>
        </w:trPr>
        <w:tc>
          <w:tcPr>
            <w:tcW w:w="1825" w:type="dxa"/>
            <w:tcBorders>
              <w:top w:val="nil"/>
              <w:left w:val="single" w:color="auto" w:sz="4" w:space="0"/>
              <w:bottom w:val="single" w:color="auto" w:sz="4" w:space="0"/>
              <w:right w:val="single" w:color="auto" w:sz="4" w:space="0"/>
            </w:tcBorders>
            <w:vAlign w:val="center"/>
          </w:tcPr>
          <w:p w14:paraId="3B1825D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法定代表人</w:t>
            </w:r>
            <w:r>
              <w:rPr>
                <w:rFonts w:hint="eastAsia" w:ascii="宋体" w:hAnsi="宋体" w:eastAsia="宋体" w:cs="宋体"/>
                <w:kern w:val="0"/>
                <w:sz w:val="24"/>
                <w:szCs w:val="24"/>
              </w:rPr>
              <w:t>或</w:t>
            </w:r>
          </w:p>
          <w:p w14:paraId="0DEC450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7246" w:type="dxa"/>
            <w:tcBorders>
              <w:top w:val="nil"/>
              <w:left w:val="nil"/>
              <w:bottom w:val="single" w:color="auto" w:sz="4" w:space="0"/>
              <w:right w:val="single" w:color="auto" w:sz="4" w:space="0"/>
            </w:tcBorders>
            <w:vAlign w:val="center"/>
          </w:tcPr>
          <w:p w14:paraId="002559BE">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14:paraId="504D294F">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14:paraId="0954173E">
      <w:pPr>
        <w:spacing w:line="360" w:lineRule="auto"/>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的供应商代表手持，参与第二轮报价时按要求填写并递交给</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小组。供应商报价不能超过第一轮报价</w:t>
      </w:r>
      <w:r>
        <w:rPr>
          <w:rFonts w:hint="eastAsia" w:ascii="宋体" w:hAnsi="宋体" w:eastAsia="宋体" w:cs="宋体"/>
          <w:b/>
          <w:color w:val="FF0000"/>
          <w:sz w:val="24"/>
          <w:szCs w:val="24"/>
          <w:shd w:val="pct10" w:color="auto" w:fill="FFFFFF"/>
          <w:lang w:val="en-US" w:eastAsia="zh-CN"/>
        </w:rPr>
        <w:t>且保留两位小数点</w:t>
      </w:r>
      <w:r>
        <w:rPr>
          <w:rFonts w:hint="eastAsia" w:ascii="宋体" w:hAnsi="宋体" w:eastAsia="宋体" w:cs="宋体"/>
          <w:b/>
          <w:color w:val="FF0000"/>
          <w:sz w:val="24"/>
          <w:szCs w:val="24"/>
          <w:shd w:val="pct10" w:color="auto" w:fill="FFFFFF"/>
        </w:rPr>
        <w:t>，否则视为无效投标。</w:t>
      </w:r>
    </w:p>
    <w:p w14:paraId="3827EBED"/>
    <w:p w14:paraId="7A9401D1">
      <w:pPr>
        <w:spacing w:line="360" w:lineRule="auto"/>
        <w:rPr>
          <w:rFonts w:hint="eastAsia" w:ascii="宋体" w:hAnsi="宋体" w:eastAsia="宋体" w:cs="宋体"/>
          <w:sz w:val="28"/>
          <w:szCs w:val="28"/>
          <w:lang w:val="en-US" w:eastAsia="zh-CN"/>
        </w:rPr>
      </w:pPr>
    </w:p>
    <w:sectPr>
      <w:headerReference r:id="rId14" w:type="default"/>
      <w:footerReference r:id="rId15" w:type="default"/>
      <w:footerReference r:id="rId16" w:type="even"/>
      <w:pgSz w:w="11905" w:h="16838"/>
      <w:pgMar w:top="1417" w:right="1417" w:bottom="1701" w:left="1417" w:header="1134" w:footer="1417" w:gutter="0"/>
      <w:pgNumType w:fmt="decimal"/>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B095B">
    <w:pPr>
      <w:pStyle w:val="23"/>
      <w:ind w:left="0" w:leftChars="0"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F0C26">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41563">
    <w:pPr>
      <w:pStyle w:val="23"/>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8CFCA">
    <w:pPr>
      <w:pStyle w:val="23"/>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14:paraId="4AEA1126">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14:paraId="4AEA1126">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3780F">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8886D">
                          <w:pPr>
                            <w:pStyle w:val="2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388886D">
                    <w:pPr>
                      <w:pStyle w:val="2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94CCB">
    <w:pPr>
      <w:pStyle w:val="2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3E0E2">
                          <w:pPr>
                            <w:pStyle w:val="23"/>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403E0E2">
                    <w:pPr>
                      <w:pStyle w:val="23"/>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E513E">
    <w:pPr>
      <w:pStyle w:val="23"/>
      <w:ind w:left="0" w:leftChars="0" w:right="360" w:firstLine="0" w:firstLineChars="0"/>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68935" cy="160655"/>
              <wp:effectExtent l="0" t="0" r="0"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14:paraId="614618E0">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2336;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C3TYxP/AQAADwQAAA4AAAAAAAAAAQAgAAAAIAEAAGRycy9lMm9Eb2Mu&#10;eG1sUEsFBgAAAAAGAAYAWQEAAJEFAAAAAA==&#10;">
              <v:fill on="f" focussize="0,0"/>
              <v:stroke on="f"/>
              <v:imagedata o:title=""/>
              <o:lock v:ext="edit" aspectratio="f"/>
              <v:textbox inset="0mm,0mm,0mm,0mm" style="mso-fit-shape-to-text:t;">
                <w:txbxContent>
                  <w:p w14:paraId="614618E0">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0096F">
    <w:pPr>
      <w:pStyle w:val="2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86C6A">
                          <w:pPr>
                            <w:pStyle w:val="2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186C6A">
                    <w:pPr>
                      <w:pStyle w:val="2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AB5C7">
    <w:pPr>
      <w:pStyle w:val="23"/>
      <w:framePr w:wrap="around" w:vAnchor="text" w:hAnchor="margin" w:xAlign="center" w:y="1"/>
      <w:rPr>
        <w:rStyle w:val="34"/>
      </w:rPr>
    </w:pPr>
    <w:r>
      <w:fldChar w:fldCharType="begin"/>
    </w:r>
    <w:r>
      <w:rPr>
        <w:rStyle w:val="34"/>
      </w:rPr>
      <w:instrText xml:space="preserve">PAGE  </w:instrText>
    </w:r>
    <w:r>
      <w:fldChar w:fldCharType="end"/>
    </w:r>
  </w:p>
  <w:p w14:paraId="7269A673">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23C1C">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00533">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D29AB">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096FD">
    <w:pPr>
      <w:pStyle w:val="2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82AB0">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HorizontalSpacing w:val="21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MzNkYzBkN2QyNGNjNWExMWJjYTQ3NjgxOWFjYmEifQ=="/>
  </w:docVars>
  <w:rsids>
    <w:rsidRoot w:val="00674BE1"/>
    <w:rsid w:val="00006510"/>
    <w:rsid w:val="00014B74"/>
    <w:rsid w:val="00031D18"/>
    <w:rsid w:val="000336A5"/>
    <w:rsid w:val="00033C10"/>
    <w:rsid w:val="00034B0A"/>
    <w:rsid w:val="00034E20"/>
    <w:rsid w:val="000350ED"/>
    <w:rsid w:val="00041DFD"/>
    <w:rsid w:val="00042BF3"/>
    <w:rsid w:val="00045E3E"/>
    <w:rsid w:val="0004704C"/>
    <w:rsid w:val="0004712E"/>
    <w:rsid w:val="00051C8D"/>
    <w:rsid w:val="00053BF3"/>
    <w:rsid w:val="00062239"/>
    <w:rsid w:val="00064B77"/>
    <w:rsid w:val="00065DEE"/>
    <w:rsid w:val="00066241"/>
    <w:rsid w:val="00066EEC"/>
    <w:rsid w:val="000711AA"/>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E01C1"/>
    <w:rsid w:val="002F18E3"/>
    <w:rsid w:val="002F7DB6"/>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48F0"/>
    <w:rsid w:val="00386FBB"/>
    <w:rsid w:val="003910D9"/>
    <w:rsid w:val="003A4D55"/>
    <w:rsid w:val="003A5480"/>
    <w:rsid w:val="003A573D"/>
    <w:rsid w:val="003A6D59"/>
    <w:rsid w:val="003C1CE7"/>
    <w:rsid w:val="003C54D8"/>
    <w:rsid w:val="003C688A"/>
    <w:rsid w:val="003C6DF1"/>
    <w:rsid w:val="003D2EFB"/>
    <w:rsid w:val="003D6977"/>
    <w:rsid w:val="003E025E"/>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693C"/>
    <w:rsid w:val="005E7749"/>
    <w:rsid w:val="005F4357"/>
    <w:rsid w:val="005F5580"/>
    <w:rsid w:val="0060078B"/>
    <w:rsid w:val="0060532A"/>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672E"/>
    <w:rsid w:val="00887725"/>
    <w:rsid w:val="0089277E"/>
    <w:rsid w:val="008927BD"/>
    <w:rsid w:val="00894B34"/>
    <w:rsid w:val="008A4419"/>
    <w:rsid w:val="008A5675"/>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539F8"/>
    <w:rsid w:val="00B54C5D"/>
    <w:rsid w:val="00B73A95"/>
    <w:rsid w:val="00B7525B"/>
    <w:rsid w:val="00B761D1"/>
    <w:rsid w:val="00B77600"/>
    <w:rsid w:val="00B940C0"/>
    <w:rsid w:val="00B9610E"/>
    <w:rsid w:val="00B974EA"/>
    <w:rsid w:val="00BB7B7D"/>
    <w:rsid w:val="00BC0B4E"/>
    <w:rsid w:val="00BC1A44"/>
    <w:rsid w:val="00BC5212"/>
    <w:rsid w:val="00BC599F"/>
    <w:rsid w:val="00BD0A95"/>
    <w:rsid w:val="00BE42C2"/>
    <w:rsid w:val="00BE679F"/>
    <w:rsid w:val="00BF3EF3"/>
    <w:rsid w:val="00BF5717"/>
    <w:rsid w:val="00C0241D"/>
    <w:rsid w:val="00C070EB"/>
    <w:rsid w:val="00C12D1F"/>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307C"/>
    <w:rsid w:val="00D83572"/>
    <w:rsid w:val="00D8546C"/>
    <w:rsid w:val="00D85F02"/>
    <w:rsid w:val="00D90C41"/>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C0F88"/>
    <w:rsid w:val="00FC40D1"/>
    <w:rsid w:val="00FD4417"/>
    <w:rsid w:val="00FE2A3A"/>
    <w:rsid w:val="00FE2A5C"/>
    <w:rsid w:val="00FE30D2"/>
    <w:rsid w:val="00FE458A"/>
    <w:rsid w:val="00FE5C4F"/>
    <w:rsid w:val="00FF0341"/>
    <w:rsid w:val="00FF27E7"/>
    <w:rsid w:val="00FF4901"/>
    <w:rsid w:val="00FF5930"/>
    <w:rsid w:val="00FF5F97"/>
    <w:rsid w:val="010C53E4"/>
    <w:rsid w:val="015C7941"/>
    <w:rsid w:val="01943EFD"/>
    <w:rsid w:val="01A07F4E"/>
    <w:rsid w:val="01B76BF0"/>
    <w:rsid w:val="01C13545"/>
    <w:rsid w:val="02284B9F"/>
    <w:rsid w:val="0238061A"/>
    <w:rsid w:val="023F0A57"/>
    <w:rsid w:val="02732660"/>
    <w:rsid w:val="030067F7"/>
    <w:rsid w:val="03074795"/>
    <w:rsid w:val="0341630F"/>
    <w:rsid w:val="03AA66D3"/>
    <w:rsid w:val="03BE052C"/>
    <w:rsid w:val="03E77828"/>
    <w:rsid w:val="03FE1572"/>
    <w:rsid w:val="04013EE6"/>
    <w:rsid w:val="041A3ABF"/>
    <w:rsid w:val="04321690"/>
    <w:rsid w:val="04340AAB"/>
    <w:rsid w:val="045F1473"/>
    <w:rsid w:val="04CE5D74"/>
    <w:rsid w:val="053E43C5"/>
    <w:rsid w:val="05493CBA"/>
    <w:rsid w:val="055459BD"/>
    <w:rsid w:val="05601E31"/>
    <w:rsid w:val="0563141C"/>
    <w:rsid w:val="05867C18"/>
    <w:rsid w:val="059A2BAB"/>
    <w:rsid w:val="05AC0495"/>
    <w:rsid w:val="05DE7A3F"/>
    <w:rsid w:val="05E23383"/>
    <w:rsid w:val="05F05C61"/>
    <w:rsid w:val="06011C36"/>
    <w:rsid w:val="06255E28"/>
    <w:rsid w:val="06420522"/>
    <w:rsid w:val="064C2AF6"/>
    <w:rsid w:val="06754CF2"/>
    <w:rsid w:val="06A313D3"/>
    <w:rsid w:val="06AE58DD"/>
    <w:rsid w:val="06DD4319"/>
    <w:rsid w:val="06FB0892"/>
    <w:rsid w:val="07155392"/>
    <w:rsid w:val="07725AAD"/>
    <w:rsid w:val="078551FF"/>
    <w:rsid w:val="078E6F63"/>
    <w:rsid w:val="07AE50AB"/>
    <w:rsid w:val="07D74303"/>
    <w:rsid w:val="07ED0962"/>
    <w:rsid w:val="07FA72B9"/>
    <w:rsid w:val="07FC2953"/>
    <w:rsid w:val="08404738"/>
    <w:rsid w:val="084A09DE"/>
    <w:rsid w:val="08D850A3"/>
    <w:rsid w:val="09052859"/>
    <w:rsid w:val="094B435E"/>
    <w:rsid w:val="096A186F"/>
    <w:rsid w:val="098610A8"/>
    <w:rsid w:val="098B1F2A"/>
    <w:rsid w:val="098E1CE4"/>
    <w:rsid w:val="099D6277"/>
    <w:rsid w:val="09B321D1"/>
    <w:rsid w:val="09D35DDB"/>
    <w:rsid w:val="09D455B9"/>
    <w:rsid w:val="09D86B38"/>
    <w:rsid w:val="09DA7CE7"/>
    <w:rsid w:val="09FE4F04"/>
    <w:rsid w:val="0A026235"/>
    <w:rsid w:val="0A402B91"/>
    <w:rsid w:val="0A8246AF"/>
    <w:rsid w:val="0AA67CB9"/>
    <w:rsid w:val="0B2A0919"/>
    <w:rsid w:val="0B307CD6"/>
    <w:rsid w:val="0B770C6E"/>
    <w:rsid w:val="0B7F5F1C"/>
    <w:rsid w:val="0BA852CC"/>
    <w:rsid w:val="0BEC52C8"/>
    <w:rsid w:val="0BFF2A12"/>
    <w:rsid w:val="0C0523E7"/>
    <w:rsid w:val="0C795D66"/>
    <w:rsid w:val="0CA62660"/>
    <w:rsid w:val="0CC35D5D"/>
    <w:rsid w:val="0CD67F1F"/>
    <w:rsid w:val="0CDB0150"/>
    <w:rsid w:val="0CE57E5A"/>
    <w:rsid w:val="0D0F020C"/>
    <w:rsid w:val="0D3E6509"/>
    <w:rsid w:val="0D5A4E35"/>
    <w:rsid w:val="0D750ED6"/>
    <w:rsid w:val="0D8D357D"/>
    <w:rsid w:val="0DA12E71"/>
    <w:rsid w:val="0DAE326C"/>
    <w:rsid w:val="0DAE7CBD"/>
    <w:rsid w:val="0DB75E53"/>
    <w:rsid w:val="0DB83AF7"/>
    <w:rsid w:val="0DDB0086"/>
    <w:rsid w:val="0E1369C4"/>
    <w:rsid w:val="0E15476E"/>
    <w:rsid w:val="0E285802"/>
    <w:rsid w:val="0E4E4068"/>
    <w:rsid w:val="0E5D6A4F"/>
    <w:rsid w:val="0EA0318B"/>
    <w:rsid w:val="0ED62150"/>
    <w:rsid w:val="0F025AC6"/>
    <w:rsid w:val="0F0C5B71"/>
    <w:rsid w:val="0F0F7410"/>
    <w:rsid w:val="0F2F7FA1"/>
    <w:rsid w:val="0F457481"/>
    <w:rsid w:val="0F6E4F25"/>
    <w:rsid w:val="0F7F6E58"/>
    <w:rsid w:val="0F851480"/>
    <w:rsid w:val="0F853505"/>
    <w:rsid w:val="0F8D5A38"/>
    <w:rsid w:val="0FD01D57"/>
    <w:rsid w:val="0FDE7CAB"/>
    <w:rsid w:val="1008598B"/>
    <w:rsid w:val="100F0891"/>
    <w:rsid w:val="107E40F4"/>
    <w:rsid w:val="10B7231C"/>
    <w:rsid w:val="10C1473A"/>
    <w:rsid w:val="10D60AD2"/>
    <w:rsid w:val="10FF56C2"/>
    <w:rsid w:val="113D3A78"/>
    <w:rsid w:val="11404845"/>
    <w:rsid w:val="116E1616"/>
    <w:rsid w:val="11777FA2"/>
    <w:rsid w:val="11811760"/>
    <w:rsid w:val="11867E5D"/>
    <w:rsid w:val="11AF10FD"/>
    <w:rsid w:val="11D8327C"/>
    <w:rsid w:val="11E87E94"/>
    <w:rsid w:val="11EC0D38"/>
    <w:rsid w:val="11F269D9"/>
    <w:rsid w:val="11FB0027"/>
    <w:rsid w:val="1207061C"/>
    <w:rsid w:val="121B662E"/>
    <w:rsid w:val="128157DB"/>
    <w:rsid w:val="12CF5E0C"/>
    <w:rsid w:val="12D20E80"/>
    <w:rsid w:val="130A5F6E"/>
    <w:rsid w:val="133B267B"/>
    <w:rsid w:val="134B4F25"/>
    <w:rsid w:val="13761C28"/>
    <w:rsid w:val="13912AE9"/>
    <w:rsid w:val="139446A4"/>
    <w:rsid w:val="13BC45ED"/>
    <w:rsid w:val="13C37816"/>
    <w:rsid w:val="13C85A20"/>
    <w:rsid w:val="13D262B7"/>
    <w:rsid w:val="13D95EF8"/>
    <w:rsid w:val="140051BF"/>
    <w:rsid w:val="14011A1D"/>
    <w:rsid w:val="144975BE"/>
    <w:rsid w:val="14BC6D45"/>
    <w:rsid w:val="14FC33B9"/>
    <w:rsid w:val="156A5250"/>
    <w:rsid w:val="15873312"/>
    <w:rsid w:val="15B46625"/>
    <w:rsid w:val="15B71332"/>
    <w:rsid w:val="15D849FF"/>
    <w:rsid w:val="15DC3F60"/>
    <w:rsid w:val="16061858"/>
    <w:rsid w:val="162805A6"/>
    <w:rsid w:val="163933A6"/>
    <w:rsid w:val="16780776"/>
    <w:rsid w:val="168B5A46"/>
    <w:rsid w:val="169E51F4"/>
    <w:rsid w:val="16A470D1"/>
    <w:rsid w:val="16BC74EB"/>
    <w:rsid w:val="16E425E3"/>
    <w:rsid w:val="16F96E44"/>
    <w:rsid w:val="1705192F"/>
    <w:rsid w:val="170A4EBA"/>
    <w:rsid w:val="170D6BF9"/>
    <w:rsid w:val="17392D76"/>
    <w:rsid w:val="17692B07"/>
    <w:rsid w:val="178F303E"/>
    <w:rsid w:val="178F7215"/>
    <w:rsid w:val="17A27073"/>
    <w:rsid w:val="17A51D38"/>
    <w:rsid w:val="17A80401"/>
    <w:rsid w:val="17B535C6"/>
    <w:rsid w:val="17DA1F62"/>
    <w:rsid w:val="17E156C3"/>
    <w:rsid w:val="17F65CE8"/>
    <w:rsid w:val="185D2F9A"/>
    <w:rsid w:val="18743F91"/>
    <w:rsid w:val="18AB610D"/>
    <w:rsid w:val="18E42792"/>
    <w:rsid w:val="18F54437"/>
    <w:rsid w:val="192D2E1E"/>
    <w:rsid w:val="195844C8"/>
    <w:rsid w:val="196661B6"/>
    <w:rsid w:val="19A21F94"/>
    <w:rsid w:val="19BC0CF5"/>
    <w:rsid w:val="19D034CD"/>
    <w:rsid w:val="19E10193"/>
    <w:rsid w:val="1A3F3038"/>
    <w:rsid w:val="1A4311C6"/>
    <w:rsid w:val="1A657727"/>
    <w:rsid w:val="1AB5249E"/>
    <w:rsid w:val="1B0B1A9E"/>
    <w:rsid w:val="1B0C047A"/>
    <w:rsid w:val="1B102E17"/>
    <w:rsid w:val="1B57642D"/>
    <w:rsid w:val="1B7A7062"/>
    <w:rsid w:val="1B7F1479"/>
    <w:rsid w:val="1BA373C7"/>
    <w:rsid w:val="1BC9136D"/>
    <w:rsid w:val="1BCA6080"/>
    <w:rsid w:val="1BE65080"/>
    <w:rsid w:val="1CB06652"/>
    <w:rsid w:val="1CD136C8"/>
    <w:rsid w:val="1CDB6B0D"/>
    <w:rsid w:val="1D31134F"/>
    <w:rsid w:val="1D324076"/>
    <w:rsid w:val="1D3727D7"/>
    <w:rsid w:val="1D3A5D55"/>
    <w:rsid w:val="1D70376F"/>
    <w:rsid w:val="1DBB1D70"/>
    <w:rsid w:val="1DC943BA"/>
    <w:rsid w:val="1DF469D3"/>
    <w:rsid w:val="1E0D4A06"/>
    <w:rsid w:val="1E4914A3"/>
    <w:rsid w:val="1E696E41"/>
    <w:rsid w:val="1E95694F"/>
    <w:rsid w:val="1EB36627"/>
    <w:rsid w:val="1F073C5F"/>
    <w:rsid w:val="1F097CC5"/>
    <w:rsid w:val="1F170F70"/>
    <w:rsid w:val="1F427C35"/>
    <w:rsid w:val="1F687D9B"/>
    <w:rsid w:val="1FE66701"/>
    <w:rsid w:val="1FE867C1"/>
    <w:rsid w:val="1FE909D4"/>
    <w:rsid w:val="1FF327C2"/>
    <w:rsid w:val="1FFD7197"/>
    <w:rsid w:val="206D1EE0"/>
    <w:rsid w:val="209C14AA"/>
    <w:rsid w:val="209F1891"/>
    <w:rsid w:val="20A343BC"/>
    <w:rsid w:val="20B81305"/>
    <w:rsid w:val="20E9472D"/>
    <w:rsid w:val="21103AB5"/>
    <w:rsid w:val="217E05E9"/>
    <w:rsid w:val="218A6348"/>
    <w:rsid w:val="21A17C96"/>
    <w:rsid w:val="21BD19AE"/>
    <w:rsid w:val="21BD7FA9"/>
    <w:rsid w:val="220D4AB9"/>
    <w:rsid w:val="22193D2F"/>
    <w:rsid w:val="224E41B8"/>
    <w:rsid w:val="22512D8F"/>
    <w:rsid w:val="22B44377"/>
    <w:rsid w:val="22ED5E2F"/>
    <w:rsid w:val="23185EB7"/>
    <w:rsid w:val="23626D92"/>
    <w:rsid w:val="23C0408B"/>
    <w:rsid w:val="244514B2"/>
    <w:rsid w:val="247E7349"/>
    <w:rsid w:val="24A97355"/>
    <w:rsid w:val="24AA550F"/>
    <w:rsid w:val="24CF521F"/>
    <w:rsid w:val="24F823E0"/>
    <w:rsid w:val="2524556B"/>
    <w:rsid w:val="253427F1"/>
    <w:rsid w:val="25693914"/>
    <w:rsid w:val="2575250D"/>
    <w:rsid w:val="257A6025"/>
    <w:rsid w:val="257E3C5B"/>
    <w:rsid w:val="258553C2"/>
    <w:rsid w:val="25A60F16"/>
    <w:rsid w:val="25A75B0F"/>
    <w:rsid w:val="25A906B2"/>
    <w:rsid w:val="25B12CDE"/>
    <w:rsid w:val="25BD363E"/>
    <w:rsid w:val="25DD6C2A"/>
    <w:rsid w:val="25F8570D"/>
    <w:rsid w:val="26363CC2"/>
    <w:rsid w:val="267E0CAB"/>
    <w:rsid w:val="26B04FB3"/>
    <w:rsid w:val="26E1585B"/>
    <w:rsid w:val="26F90DB3"/>
    <w:rsid w:val="271A1E9C"/>
    <w:rsid w:val="27711C80"/>
    <w:rsid w:val="27765E26"/>
    <w:rsid w:val="27825EC8"/>
    <w:rsid w:val="27841A19"/>
    <w:rsid w:val="27C00F4F"/>
    <w:rsid w:val="27E524B9"/>
    <w:rsid w:val="281113EC"/>
    <w:rsid w:val="281318C7"/>
    <w:rsid w:val="2832338F"/>
    <w:rsid w:val="284C7305"/>
    <w:rsid w:val="28A02FE6"/>
    <w:rsid w:val="28B50EBD"/>
    <w:rsid w:val="28C74441"/>
    <w:rsid w:val="29222D30"/>
    <w:rsid w:val="294415BC"/>
    <w:rsid w:val="295249D4"/>
    <w:rsid w:val="29912EC8"/>
    <w:rsid w:val="29C3110D"/>
    <w:rsid w:val="29C763F9"/>
    <w:rsid w:val="29D530A8"/>
    <w:rsid w:val="2A2854BD"/>
    <w:rsid w:val="2A373032"/>
    <w:rsid w:val="2A5E24FA"/>
    <w:rsid w:val="2A603470"/>
    <w:rsid w:val="2A986E80"/>
    <w:rsid w:val="2AA52E67"/>
    <w:rsid w:val="2ACD1BCA"/>
    <w:rsid w:val="2AE26031"/>
    <w:rsid w:val="2AF849E8"/>
    <w:rsid w:val="2B08517D"/>
    <w:rsid w:val="2B2B0D55"/>
    <w:rsid w:val="2B3B5201"/>
    <w:rsid w:val="2B543273"/>
    <w:rsid w:val="2B6353BB"/>
    <w:rsid w:val="2B93378F"/>
    <w:rsid w:val="2BB9154C"/>
    <w:rsid w:val="2BBD77C3"/>
    <w:rsid w:val="2BC749D8"/>
    <w:rsid w:val="2BE74F89"/>
    <w:rsid w:val="2BF43B49"/>
    <w:rsid w:val="2BF612E4"/>
    <w:rsid w:val="2BF75E13"/>
    <w:rsid w:val="2BFA3333"/>
    <w:rsid w:val="2C2B19AE"/>
    <w:rsid w:val="2C437F83"/>
    <w:rsid w:val="2C497FC5"/>
    <w:rsid w:val="2C61756C"/>
    <w:rsid w:val="2CCC58C9"/>
    <w:rsid w:val="2CCF4245"/>
    <w:rsid w:val="2CDF06FE"/>
    <w:rsid w:val="2D4D0F40"/>
    <w:rsid w:val="2D764A19"/>
    <w:rsid w:val="2D8F12F1"/>
    <w:rsid w:val="2D9C4FD7"/>
    <w:rsid w:val="2DA27506"/>
    <w:rsid w:val="2DD46907"/>
    <w:rsid w:val="2DEC29F6"/>
    <w:rsid w:val="2DFD41AE"/>
    <w:rsid w:val="2E067768"/>
    <w:rsid w:val="2E6B5C5F"/>
    <w:rsid w:val="2E6D6177"/>
    <w:rsid w:val="2E7A60C9"/>
    <w:rsid w:val="2E7C01C6"/>
    <w:rsid w:val="2E8F3392"/>
    <w:rsid w:val="2EA15013"/>
    <w:rsid w:val="2EE4586E"/>
    <w:rsid w:val="2EE715D3"/>
    <w:rsid w:val="2F410A28"/>
    <w:rsid w:val="2F5042CB"/>
    <w:rsid w:val="2F5C3DFF"/>
    <w:rsid w:val="2F62050F"/>
    <w:rsid w:val="2F7B2A96"/>
    <w:rsid w:val="2F856C28"/>
    <w:rsid w:val="2F9E416C"/>
    <w:rsid w:val="30050F4A"/>
    <w:rsid w:val="301932A2"/>
    <w:rsid w:val="305B02AF"/>
    <w:rsid w:val="30605027"/>
    <w:rsid w:val="30803872"/>
    <w:rsid w:val="30AD4786"/>
    <w:rsid w:val="313308E4"/>
    <w:rsid w:val="314135D3"/>
    <w:rsid w:val="318C5775"/>
    <w:rsid w:val="319D6E9C"/>
    <w:rsid w:val="31CC009E"/>
    <w:rsid w:val="31E72AE6"/>
    <w:rsid w:val="31FA7169"/>
    <w:rsid w:val="32254574"/>
    <w:rsid w:val="32436486"/>
    <w:rsid w:val="327213D5"/>
    <w:rsid w:val="32985AE8"/>
    <w:rsid w:val="32FB01FE"/>
    <w:rsid w:val="3314683E"/>
    <w:rsid w:val="332F1E78"/>
    <w:rsid w:val="333F598D"/>
    <w:rsid w:val="33411476"/>
    <w:rsid w:val="33464217"/>
    <w:rsid w:val="3363307A"/>
    <w:rsid w:val="337178D7"/>
    <w:rsid w:val="338F44F8"/>
    <w:rsid w:val="33BC4FBD"/>
    <w:rsid w:val="33D44E50"/>
    <w:rsid w:val="33E67E90"/>
    <w:rsid w:val="33E94F91"/>
    <w:rsid w:val="341030AE"/>
    <w:rsid w:val="3421316E"/>
    <w:rsid w:val="34220BFD"/>
    <w:rsid w:val="342F247D"/>
    <w:rsid w:val="34473B90"/>
    <w:rsid w:val="344D7E3D"/>
    <w:rsid w:val="348C428F"/>
    <w:rsid w:val="34F7346A"/>
    <w:rsid w:val="35516125"/>
    <w:rsid w:val="355F548C"/>
    <w:rsid w:val="356635FC"/>
    <w:rsid w:val="358946B4"/>
    <w:rsid w:val="35925DD9"/>
    <w:rsid w:val="35BB3856"/>
    <w:rsid w:val="35C9504E"/>
    <w:rsid w:val="36100CA6"/>
    <w:rsid w:val="3619454C"/>
    <w:rsid w:val="362D1B50"/>
    <w:rsid w:val="36361E51"/>
    <w:rsid w:val="363C726E"/>
    <w:rsid w:val="36780680"/>
    <w:rsid w:val="376B1AE8"/>
    <w:rsid w:val="377071FB"/>
    <w:rsid w:val="378E2E26"/>
    <w:rsid w:val="37D568D6"/>
    <w:rsid w:val="37DB60ED"/>
    <w:rsid w:val="380F5C07"/>
    <w:rsid w:val="38651CCB"/>
    <w:rsid w:val="386F6B56"/>
    <w:rsid w:val="389D70C0"/>
    <w:rsid w:val="38BF2EED"/>
    <w:rsid w:val="3907654B"/>
    <w:rsid w:val="391D5271"/>
    <w:rsid w:val="3923555D"/>
    <w:rsid w:val="39340213"/>
    <w:rsid w:val="39605FE5"/>
    <w:rsid w:val="397B107A"/>
    <w:rsid w:val="3983076A"/>
    <w:rsid w:val="398978BB"/>
    <w:rsid w:val="39F63EFF"/>
    <w:rsid w:val="3A2E17AB"/>
    <w:rsid w:val="3A2F3324"/>
    <w:rsid w:val="3A3D1314"/>
    <w:rsid w:val="3A7B6865"/>
    <w:rsid w:val="3A807FA2"/>
    <w:rsid w:val="3AB94397"/>
    <w:rsid w:val="3AE8729F"/>
    <w:rsid w:val="3B150EC8"/>
    <w:rsid w:val="3B251960"/>
    <w:rsid w:val="3B327146"/>
    <w:rsid w:val="3B361F11"/>
    <w:rsid w:val="3B4C0F20"/>
    <w:rsid w:val="3B804844"/>
    <w:rsid w:val="3B9C3449"/>
    <w:rsid w:val="3BC91F5D"/>
    <w:rsid w:val="3C0C4D20"/>
    <w:rsid w:val="3C1572D1"/>
    <w:rsid w:val="3C59537C"/>
    <w:rsid w:val="3C8D24AE"/>
    <w:rsid w:val="3CB169A9"/>
    <w:rsid w:val="3CEE2AEC"/>
    <w:rsid w:val="3D0A737D"/>
    <w:rsid w:val="3D104931"/>
    <w:rsid w:val="3D231DE6"/>
    <w:rsid w:val="3D285BEC"/>
    <w:rsid w:val="3D5761B4"/>
    <w:rsid w:val="3D9C7083"/>
    <w:rsid w:val="3DAE4A09"/>
    <w:rsid w:val="3DC57583"/>
    <w:rsid w:val="3E2E5006"/>
    <w:rsid w:val="3E373C25"/>
    <w:rsid w:val="3E3E1E94"/>
    <w:rsid w:val="3E3E7D0D"/>
    <w:rsid w:val="3ED7217B"/>
    <w:rsid w:val="3EE370AC"/>
    <w:rsid w:val="3F35486C"/>
    <w:rsid w:val="3F5852D2"/>
    <w:rsid w:val="3F745202"/>
    <w:rsid w:val="3FB276D2"/>
    <w:rsid w:val="3FCF38D2"/>
    <w:rsid w:val="3FE8237F"/>
    <w:rsid w:val="400B292E"/>
    <w:rsid w:val="4013172E"/>
    <w:rsid w:val="40187A67"/>
    <w:rsid w:val="403136EC"/>
    <w:rsid w:val="40512AFE"/>
    <w:rsid w:val="405F34A4"/>
    <w:rsid w:val="407042B3"/>
    <w:rsid w:val="4089466F"/>
    <w:rsid w:val="408A7016"/>
    <w:rsid w:val="40A52AB4"/>
    <w:rsid w:val="40AB11BF"/>
    <w:rsid w:val="40C01D15"/>
    <w:rsid w:val="40E96390"/>
    <w:rsid w:val="40F23AA4"/>
    <w:rsid w:val="410E3C42"/>
    <w:rsid w:val="41211F34"/>
    <w:rsid w:val="413C43E8"/>
    <w:rsid w:val="414639EE"/>
    <w:rsid w:val="41576644"/>
    <w:rsid w:val="4165461D"/>
    <w:rsid w:val="41843FA4"/>
    <w:rsid w:val="41B84C40"/>
    <w:rsid w:val="41C31810"/>
    <w:rsid w:val="41F81FF9"/>
    <w:rsid w:val="421012C3"/>
    <w:rsid w:val="42167C64"/>
    <w:rsid w:val="42284319"/>
    <w:rsid w:val="426443BB"/>
    <w:rsid w:val="42703E75"/>
    <w:rsid w:val="427913AE"/>
    <w:rsid w:val="428D0ABC"/>
    <w:rsid w:val="42A23162"/>
    <w:rsid w:val="42B57241"/>
    <w:rsid w:val="42DC527F"/>
    <w:rsid w:val="42FC5C77"/>
    <w:rsid w:val="430773D8"/>
    <w:rsid w:val="43250056"/>
    <w:rsid w:val="43C97B31"/>
    <w:rsid w:val="43CE4A55"/>
    <w:rsid w:val="43D72122"/>
    <w:rsid w:val="441B4115"/>
    <w:rsid w:val="4445737C"/>
    <w:rsid w:val="44610F69"/>
    <w:rsid w:val="44811AC9"/>
    <w:rsid w:val="44E50ABE"/>
    <w:rsid w:val="44F81541"/>
    <w:rsid w:val="4518200C"/>
    <w:rsid w:val="45251944"/>
    <w:rsid w:val="453612CF"/>
    <w:rsid w:val="453B273B"/>
    <w:rsid w:val="454E00E7"/>
    <w:rsid w:val="455458EE"/>
    <w:rsid w:val="45602171"/>
    <w:rsid w:val="458C55DC"/>
    <w:rsid w:val="45DE0B4E"/>
    <w:rsid w:val="45DF5158"/>
    <w:rsid w:val="45F813BF"/>
    <w:rsid w:val="460F6CB6"/>
    <w:rsid w:val="4636798A"/>
    <w:rsid w:val="46474136"/>
    <w:rsid w:val="46960530"/>
    <w:rsid w:val="4698310E"/>
    <w:rsid w:val="46B54F12"/>
    <w:rsid w:val="46C75E05"/>
    <w:rsid w:val="46CC5C56"/>
    <w:rsid w:val="46D24BAA"/>
    <w:rsid w:val="46DC1F64"/>
    <w:rsid w:val="46E76D96"/>
    <w:rsid w:val="470A66F9"/>
    <w:rsid w:val="470B0E92"/>
    <w:rsid w:val="471B22A1"/>
    <w:rsid w:val="473068B2"/>
    <w:rsid w:val="473635C9"/>
    <w:rsid w:val="474F5AFF"/>
    <w:rsid w:val="4766249E"/>
    <w:rsid w:val="4792138A"/>
    <w:rsid w:val="47A11F37"/>
    <w:rsid w:val="47A7046E"/>
    <w:rsid w:val="47D06D98"/>
    <w:rsid w:val="487855BD"/>
    <w:rsid w:val="48823307"/>
    <w:rsid w:val="48965D1B"/>
    <w:rsid w:val="489A1EE0"/>
    <w:rsid w:val="48AE0EB4"/>
    <w:rsid w:val="48C01AA6"/>
    <w:rsid w:val="48D05F01"/>
    <w:rsid w:val="48E02BA6"/>
    <w:rsid w:val="49281EF7"/>
    <w:rsid w:val="492C7942"/>
    <w:rsid w:val="494054C3"/>
    <w:rsid w:val="494C24AA"/>
    <w:rsid w:val="49A61D85"/>
    <w:rsid w:val="49B74631"/>
    <w:rsid w:val="4A010E58"/>
    <w:rsid w:val="4A162104"/>
    <w:rsid w:val="4A1F0D70"/>
    <w:rsid w:val="4A2D169F"/>
    <w:rsid w:val="4A2E424E"/>
    <w:rsid w:val="4A437BC2"/>
    <w:rsid w:val="4A4F3E2E"/>
    <w:rsid w:val="4A6B6CDC"/>
    <w:rsid w:val="4AC61679"/>
    <w:rsid w:val="4ACB148F"/>
    <w:rsid w:val="4AFB03F0"/>
    <w:rsid w:val="4AFF46ED"/>
    <w:rsid w:val="4B2C0508"/>
    <w:rsid w:val="4B394E24"/>
    <w:rsid w:val="4B41083E"/>
    <w:rsid w:val="4B50460F"/>
    <w:rsid w:val="4B7F1435"/>
    <w:rsid w:val="4B7F2697"/>
    <w:rsid w:val="4B9C3061"/>
    <w:rsid w:val="4BBF2386"/>
    <w:rsid w:val="4BDC58EE"/>
    <w:rsid w:val="4BE156B5"/>
    <w:rsid w:val="4C05301C"/>
    <w:rsid w:val="4C3A15AB"/>
    <w:rsid w:val="4C41564C"/>
    <w:rsid w:val="4C44085A"/>
    <w:rsid w:val="4C5057AB"/>
    <w:rsid w:val="4C9D528B"/>
    <w:rsid w:val="4CB23641"/>
    <w:rsid w:val="4CD25090"/>
    <w:rsid w:val="4D132AE8"/>
    <w:rsid w:val="4D953CD9"/>
    <w:rsid w:val="4D9904EB"/>
    <w:rsid w:val="4DBA0BC3"/>
    <w:rsid w:val="4DDE458F"/>
    <w:rsid w:val="4DE90850"/>
    <w:rsid w:val="4DE91B13"/>
    <w:rsid w:val="4DEC3685"/>
    <w:rsid w:val="4DF25957"/>
    <w:rsid w:val="4E047438"/>
    <w:rsid w:val="4E484194"/>
    <w:rsid w:val="4E5B7A03"/>
    <w:rsid w:val="4E841F07"/>
    <w:rsid w:val="4E983EB6"/>
    <w:rsid w:val="4EF4670B"/>
    <w:rsid w:val="4F3E17C7"/>
    <w:rsid w:val="4F4927E9"/>
    <w:rsid w:val="4F661D20"/>
    <w:rsid w:val="4F67099E"/>
    <w:rsid w:val="4F9B4579"/>
    <w:rsid w:val="4FB2071C"/>
    <w:rsid w:val="4FCB793F"/>
    <w:rsid w:val="4FCE5FA8"/>
    <w:rsid w:val="50073B46"/>
    <w:rsid w:val="500779F9"/>
    <w:rsid w:val="5025106D"/>
    <w:rsid w:val="50257A65"/>
    <w:rsid w:val="502C4564"/>
    <w:rsid w:val="502F5C7E"/>
    <w:rsid w:val="506A2C56"/>
    <w:rsid w:val="5088624F"/>
    <w:rsid w:val="50912E0A"/>
    <w:rsid w:val="50BB64D4"/>
    <w:rsid w:val="50E14CE5"/>
    <w:rsid w:val="50F33FA9"/>
    <w:rsid w:val="50F644C2"/>
    <w:rsid w:val="50FE648A"/>
    <w:rsid w:val="50FE681E"/>
    <w:rsid w:val="51362AFB"/>
    <w:rsid w:val="513B151F"/>
    <w:rsid w:val="51514AF5"/>
    <w:rsid w:val="51627220"/>
    <w:rsid w:val="516F6FCD"/>
    <w:rsid w:val="518E0F48"/>
    <w:rsid w:val="51A03696"/>
    <w:rsid w:val="51A7661A"/>
    <w:rsid w:val="51B82FC6"/>
    <w:rsid w:val="51C16F39"/>
    <w:rsid w:val="52317A31"/>
    <w:rsid w:val="525857DA"/>
    <w:rsid w:val="527A29CA"/>
    <w:rsid w:val="52872AC3"/>
    <w:rsid w:val="52EE3E21"/>
    <w:rsid w:val="52F23D1C"/>
    <w:rsid w:val="52FF1DAF"/>
    <w:rsid w:val="53404F0A"/>
    <w:rsid w:val="534F0D37"/>
    <w:rsid w:val="53502A04"/>
    <w:rsid w:val="53870D4D"/>
    <w:rsid w:val="538D15ED"/>
    <w:rsid w:val="53944799"/>
    <w:rsid w:val="539E0044"/>
    <w:rsid w:val="53A86F0D"/>
    <w:rsid w:val="53BF2C70"/>
    <w:rsid w:val="53C12366"/>
    <w:rsid w:val="53CC27A6"/>
    <w:rsid w:val="53CC64F0"/>
    <w:rsid w:val="541E3F27"/>
    <w:rsid w:val="542E783A"/>
    <w:rsid w:val="542F1C44"/>
    <w:rsid w:val="548E6729"/>
    <w:rsid w:val="54A83E20"/>
    <w:rsid w:val="54B03572"/>
    <w:rsid w:val="54B51BED"/>
    <w:rsid w:val="54D04518"/>
    <w:rsid w:val="54DF7D64"/>
    <w:rsid w:val="54E5172B"/>
    <w:rsid w:val="54E77F64"/>
    <w:rsid w:val="550130E7"/>
    <w:rsid w:val="550B5550"/>
    <w:rsid w:val="55160C9A"/>
    <w:rsid w:val="553E5066"/>
    <w:rsid w:val="55A31C66"/>
    <w:rsid w:val="55EE30EE"/>
    <w:rsid w:val="55F34CF1"/>
    <w:rsid w:val="560A302C"/>
    <w:rsid w:val="569A636C"/>
    <w:rsid w:val="56A522FE"/>
    <w:rsid w:val="56C5594C"/>
    <w:rsid w:val="56CD0D0F"/>
    <w:rsid w:val="56EE3F8D"/>
    <w:rsid w:val="56EE4C8B"/>
    <w:rsid w:val="56F339F4"/>
    <w:rsid w:val="56FE180B"/>
    <w:rsid w:val="57145854"/>
    <w:rsid w:val="57283A77"/>
    <w:rsid w:val="57302B18"/>
    <w:rsid w:val="576D4B35"/>
    <w:rsid w:val="577F766F"/>
    <w:rsid w:val="57944ED1"/>
    <w:rsid w:val="57B34336"/>
    <w:rsid w:val="57BB61E7"/>
    <w:rsid w:val="57F91300"/>
    <w:rsid w:val="582B154B"/>
    <w:rsid w:val="582C550D"/>
    <w:rsid w:val="582F4E32"/>
    <w:rsid w:val="58817556"/>
    <w:rsid w:val="58DC5815"/>
    <w:rsid w:val="58F025A3"/>
    <w:rsid w:val="59033AF3"/>
    <w:rsid w:val="59126091"/>
    <w:rsid w:val="59425F64"/>
    <w:rsid w:val="59467380"/>
    <w:rsid w:val="59745AB5"/>
    <w:rsid w:val="59990113"/>
    <w:rsid w:val="59AD2C20"/>
    <w:rsid w:val="59AE774A"/>
    <w:rsid w:val="59D30ABD"/>
    <w:rsid w:val="59E32350"/>
    <w:rsid w:val="5A24513F"/>
    <w:rsid w:val="5A2A72DD"/>
    <w:rsid w:val="5A8B212E"/>
    <w:rsid w:val="5AAE0E58"/>
    <w:rsid w:val="5ABA3DD0"/>
    <w:rsid w:val="5ACC05BA"/>
    <w:rsid w:val="5AE679E3"/>
    <w:rsid w:val="5B213F80"/>
    <w:rsid w:val="5B2A2C87"/>
    <w:rsid w:val="5B394BC5"/>
    <w:rsid w:val="5B3F07CA"/>
    <w:rsid w:val="5B505419"/>
    <w:rsid w:val="5B524F39"/>
    <w:rsid w:val="5B6D486F"/>
    <w:rsid w:val="5B8C6AF2"/>
    <w:rsid w:val="5B910255"/>
    <w:rsid w:val="5B962018"/>
    <w:rsid w:val="5B963785"/>
    <w:rsid w:val="5B9C421C"/>
    <w:rsid w:val="5B9F0D0E"/>
    <w:rsid w:val="5BAF4251"/>
    <w:rsid w:val="5BB12C13"/>
    <w:rsid w:val="5BD5035B"/>
    <w:rsid w:val="5BD5505E"/>
    <w:rsid w:val="5BF9401C"/>
    <w:rsid w:val="5BFD5B21"/>
    <w:rsid w:val="5C356621"/>
    <w:rsid w:val="5C36415C"/>
    <w:rsid w:val="5C37088C"/>
    <w:rsid w:val="5C8D4F08"/>
    <w:rsid w:val="5C9D6307"/>
    <w:rsid w:val="5CB004D5"/>
    <w:rsid w:val="5CB05B30"/>
    <w:rsid w:val="5CC61E3C"/>
    <w:rsid w:val="5CDE1C06"/>
    <w:rsid w:val="5D0024AC"/>
    <w:rsid w:val="5D7F6ADB"/>
    <w:rsid w:val="5D8A2365"/>
    <w:rsid w:val="5DB81D34"/>
    <w:rsid w:val="5EDC2786"/>
    <w:rsid w:val="5EF1244C"/>
    <w:rsid w:val="5EF86B45"/>
    <w:rsid w:val="5F144876"/>
    <w:rsid w:val="5F2076B4"/>
    <w:rsid w:val="5F2E07B9"/>
    <w:rsid w:val="5F467CA8"/>
    <w:rsid w:val="5FA012EF"/>
    <w:rsid w:val="5FBC0FEB"/>
    <w:rsid w:val="60002413"/>
    <w:rsid w:val="6009052B"/>
    <w:rsid w:val="603D7C01"/>
    <w:rsid w:val="604B4E4E"/>
    <w:rsid w:val="60945812"/>
    <w:rsid w:val="609A75B6"/>
    <w:rsid w:val="60AE7E03"/>
    <w:rsid w:val="60BD3BA3"/>
    <w:rsid w:val="60D15696"/>
    <w:rsid w:val="60DF1F66"/>
    <w:rsid w:val="610C7F49"/>
    <w:rsid w:val="612B7A5B"/>
    <w:rsid w:val="61366A54"/>
    <w:rsid w:val="61375F38"/>
    <w:rsid w:val="616C33F0"/>
    <w:rsid w:val="618F19E3"/>
    <w:rsid w:val="61A2508C"/>
    <w:rsid w:val="621C0951"/>
    <w:rsid w:val="62510A55"/>
    <w:rsid w:val="62643B15"/>
    <w:rsid w:val="626660A7"/>
    <w:rsid w:val="628402C0"/>
    <w:rsid w:val="629D5C70"/>
    <w:rsid w:val="62AC3BAC"/>
    <w:rsid w:val="62B22F0F"/>
    <w:rsid w:val="62F5447A"/>
    <w:rsid w:val="63132B35"/>
    <w:rsid w:val="63196540"/>
    <w:rsid w:val="634B4DE0"/>
    <w:rsid w:val="6372620C"/>
    <w:rsid w:val="63AE3C76"/>
    <w:rsid w:val="63D556A7"/>
    <w:rsid w:val="63EC3FDC"/>
    <w:rsid w:val="6439408C"/>
    <w:rsid w:val="644C6E22"/>
    <w:rsid w:val="64625D73"/>
    <w:rsid w:val="646D5867"/>
    <w:rsid w:val="647A54C9"/>
    <w:rsid w:val="6480384A"/>
    <w:rsid w:val="64AC5B34"/>
    <w:rsid w:val="64B1318F"/>
    <w:rsid w:val="64B34466"/>
    <w:rsid w:val="64E25EFD"/>
    <w:rsid w:val="650A1968"/>
    <w:rsid w:val="652F01A6"/>
    <w:rsid w:val="654900FB"/>
    <w:rsid w:val="654D6285"/>
    <w:rsid w:val="65980FD1"/>
    <w:rsid w:val="65CA7E5E"/>
    <w:rsid w:val="65DB2081"/>
    <w:rsid w:val="65E73DB0"/>
    <w:rsid w:val="6606398F"/>
    <w:rsid w:val="66280ED6"/>
    <w:rsid w:val="662B5AD0"/>
    <w:rsid w:val="66321018"/>
    <w:rsid w:val="66534718"/>
    <w:rsid w:val="66654C42"/>
    <w:rsid w:val="66795EEC"/>
    <w:rsid w:val="667B2536"/>
    <w:rsid w:val="66925AD1"/>
    <w:rsid w:val="66B27F22"/>
    <w:rsid w:val="670971FB"/>
    <w:rsid w:val="676F20F1"/>
    <w:rsid w:val="67766643"/>
    <w:rsid w:val="67882ACC"/>
    <w:rsid w:val="67A9669F"/>
    <w:rsid w:val="67BC603B"/>
    <w:rsid w:val="67BF0BEF"/>
    <w:rsid w:val="67D07B66"/>
    <w:rsid w:val="67D1338C"/>
    <w:rsid w:val="67DA6495"/>
    <w:rsid w:val="67F1093A"/>
    <w:rsid w:val="680B22F5"/>
    <w:rsid w:val="68437083"/>
    <w:rsid w:val="68437FA8"/>
    <w:rsid w:val="686F0EA4"/>
    <w:rsid w:val="68733823"/>
    <w:rsid w:val="688C78C6"/>
    <w:rsid w:val="68B077AC"/>
    <w:rsid w:val="68D45C38"/>
    <w:rsid w:val="68DD48DD"/>
    <w:rsid w:val="68E66F5B"/>
    <w:rsid w:val="6933185A"/>
    <w:rsid w:val="69632235"/>
    <w:rsid w:val="696A0E7B"/>
    <w:rsid w:val="69850356"/>
    <w:rsid w:val="6995578A"/>
    <w:rsid w:val="69972DB5"/>
    <w:rsid w:val="699833FF"/>
    <w:rsid w:val="69FC71D9"/>
    <w:rsid w:val="6A1349C5"/>
    <w:rsid w:val="6A1A731C"/>
    <w:rsid w:val="6A507C10"/>
    <w:rsid w:val="6A612456"/>
    <w:rsid w:val="6A62123C"/>
    <w:rsid w:val="6AA47743"/>
    <w:rsid w:val="6AC63E16"/>
    <w:rsid w:val="6AC94946"/>
    <w:rsid w:val="6ADC3827"/>
    <w:rsid w:val="6ADF430F"/>
    <w:rsid w:val="6AEF6501"/>
    <w:rsid w:val="6B6E454F"/>
    <w:rsid w:val="6B846BF4"/>
    <w:rsid w:val="6BA02A3F"/>
    <w:rsid w:val="6BDF24F1"/>
    <w:rsid w:val="6C04705B"/>
    <w:rsid w:val="6C4C3B17"/>
    <w:rsid w:val="6C6B5F6D"/>
    <w:rsid w:val="6C71226C"/>
    <w:rsid w:val="6CDF30F3"/>
    <w:rsid w:val="6CED1CB3"/>
    <w:rsid w:val="6D07229B"/>
    <w:rsid w:val="6D0A70AC"/>
    <w:rsid w:val="6D4E1B1E"/>
    <w:rsid w:val="6D562DEE"/>
    <w:rsid w:val="6D844205"/>
    <w:rsid w:val="6D9C4084"/>
    <w:rsid w:val="6DD24064"/>
    <w:rsid w:val="6DF10D8F"/>
    <w:rsid w:val="6E105DA7"/>
    <w:rsid w:val="6E301E58"/>
    <w:rsid w:val="6E31797E"/>
    <w:rsid w:val="6E6D5494"/>
    <w:rsid w:val="6E8149B7"/>
    <w:rsid w:val="6EA009F0"/>
    <w:rsid w:val="6EC01F8C"/>
    <w:rsid w:val="6EEF319A"/>
    <w:rsid w:val="6F2D04DC"/>
    <w:rsid w:val="6F3B164A"/>
    <w:rsid w:val="6F935D40"/>
    <w:rsid w:val="6F9C445C"/>
    <w:rsid w:val="6FBD51C5"/>
    <w:rsid w:val="6FDB4A0F"/>
    <w:rsid w:val="6FEF62E3"/>
    <w:rsid w:val="7016200C"/>
    <w:rsid w:val="7019728F"/>
    <w:rsid w:val="701C541E"/>
    <w:rsid w:val="70517275"/>
    <w:rsid w:val="706F478E"/>
    <w:rsid w:val="70761FC0"/>
    <w:rsid w:val="707805EA"/>
    <w:rsid w:val="709F46BA"/>
    <w:rsid w:val="70B66C1B"/>
    <w:rsid w:val="70BB79D3"/>
    <w:rsid w:val="70BE7AEB"/>
    <w:rsid w:val="70C26883"/>
    <w:rsid w:val="70DF2E13"/>
    <w:rsid w:val="70E93434"/>
    <w:rsid w:val="71307509"/>
    <w:rsid w:val="715A7C56"/>
    <w:rsid w:val="715B5143"/>
    <w:rsid w:val="7167491D"/>
    <w:rsid w:val="7197030E"/>
    <w:rsid w:val="7199067D"/>
    <w:rsid w:val="71B0687A"/>
    <w:rsid w:val="71CB04C7"/>
    <w:rsid w:val="71DB59FB"/>
    <w:rsid w:val="71DF58C4"/>
    <w:rsid w:val="71E514CB"/>
    <w:rsid w:val="722C6DDA"/>
    <w:rsid w:val="722E2918"/>
    <w:rsid w:val="725F4251"/>
    <w:rsid w:val="7279459C"/>
    <w:rsid w:val="727A5D97"/>
    <w:rsid w:val="727F082F"/>
    <w:rsid w:val="72F143FB"/>
    <w:rsid w:val="73152E5A"/>
    <w:rsid w:val="734622E3"/>
    <w:rsid w:val="73581A52"/>
    <w:rsid w:val="73582D8F"/>
    <w:rsid w:val="73AE350F"/>
    <w:rsid w:val="73BF5C0F"/>
    <w:rsid w:val="73E63E25"/>
    <w:rsid w:val="740F3EAB"/>
    <w:rsid w:val="741661E7"/>
    <w:rsid w:val="74217D30"/>
    <w:rsid w:val="74672D7C"/>
    <w:rsid w:val="74CE7487"/>
    <w:rsid w:val="74EE0377"/>
    <w:rsid w:val="752D7368"/>
    <w:rsid w:val="75342FC0"/>
    <w:rsid w:val="753C2DFC"/>
    <w:rsid w:val="753F59AD"/>
    <w:rsid w:val="75405616"/>
    <w:rsid w:val="755966F7"/>
    <w:rsid w:val="75823C0C"/>
    <w:rsid w:val="758578F5"/>
    <w:rsid w:val="75A071F4"/>
    <w:rsid w:val="75B866B4"/>
    <w:rsid w:val="75D86DF8"/>
    <w:rsid w:val="75DE1038"/>
    <w:rsid w:val="75F25CEE"/>
    <w:rsid w:val="76387FE7"/>
    <w:rsid w:val="76410259"/>
    <w:rsid w:val="765A4E6E"/>
    <w:rsid w:val="76687269"/>
    <w:rsid w:val="766F1A7F"/>
    <w:rsid w:val="76B50750"/>
    <w:rsid w:val="76D90739"/>
    <w:rsid w:val="76EA2F10"/>
    <w:rsid w:val="7705677E"/>
    <w:rsid w:val="771847F9"/>
    <w:rsid w:val="774605A6"/>
    <w:rsid w:val="774933FC"/>
    <w:rsid w:val="77707F7E"/>
    <w:rsid w:val="77A61E71"/>
    <w:rsid w:val="77C20404"/>
    <w:rsid w:val="77FE3273"/>
    <w:rsid w:val="78246EEA"/>
    <w:rsid w:val="788E2A67"/>
    <w:rsid w:val="78B01CF7"/>
    <w:rsid w:val="78DB1169"/>
    <w:rsid w:val="78EE572F"/>
    <w:rsid w:val="78F02836"/>
    <w:rsid w:val="79216E1B"/>
    <w:rsid w:val="79235117"/>
    <w:rsid w:val="79260A21"/>
    <w:rsid w:val="7946756C"/>
    <w:rsid w:val="79761B6C"/>
    <w:rsid w:val="79772A0A"/>
    <w:rsid w:val="797C0F91"/>
    <w:rsid w:val="79DF0633"/>
    <w:rsid w:val="79EC0EBF"/>
    <w:rsid w:val="7A075C10"/>
    <w:rsid w:val="7A087315"/>
    <w:rsid w:val="7A4E35FB"/>
    <w:rsid w:val="7A5A77B8"/>
    <w:rsid w:val="7A6544E7"/>
    <w:rsid w:val="7A975EA9"/>
    <w:rsid w:val="7AB4541D"/>
    <w:rsid w:val="7AB64D1C"/>
    <w:rsid w:val="7ABC0566"/>
    <w:rsid w:val="7AD64DDB"/>
    <w:rsid w:val="7ADD2755"/>
    <w:rsid w:val="7AE350FA"/>
    <w:rsid w:val="7AF30220"/>
    <w:rsid w:val="7AF73BF8"/>
    <w:rsid w:val="7B1131C7"/>
    <w:rsid w:val="7B366BBD"/>
    <w:rsid w:val="7B5A4007"/>
    <w:rsid w:val="7BD12E99"/>
    <w:rsid w:val="7C1E3C37"/>
    <w:rsid w:val="7C230ACD"/>
    <w:rsid w:val="7C4B1E4B"/>
    <w:rsid w:val="7C5D270E"/>
    <w:rsid w:val="7C8C3C31"/>
    <w:rsid w:val="7CA7496A"/>
    <w:rsid w:val="7CA756BE"/>
    <w:rsid w:val="7CC72903"/>
    <w:rsid w:val="7D504B4D"/>
    <w:rsid w:val="7D5D48FC"/>
    <w:rsid w:val="7D952C37"/>
    <w:rsid w:val="7D987445"/>
    <w:rsid w:val="7D9D6FF4"/>
    <w:rsid w:val="7DAA2564"/>
    <w:rsid w:val="7DD62BD5"/>
    <w:rsid w:val="7DDC15F1"/>
    <w:rsid w:val="7DE15903"/>
    <w:rsid w:val="7E18119C"/>
    <w:rsid w:val="7E251CC0"/>
    <w:rsid w:val="7E592442"/>
    <w:rsid w:val="7E7318ED"/>
    <w:rsid w:val="7EA61CB5"/>
    <w:rsid w:val="7ED97FDE"/>
    <w:rsid w:val="7EE4714F"/>
    <w:rsid w:val="7EFB4814"/>
    <w:rsid w:val="7F6C625A"/>
    <w:rsid w:val="7F7B1C44"/>
    <w:rsid w:val="7F9D30C5"/>
    <w:rsid w:val="7FA04963"/>
    <w:rsid w:val="7FC56C25"/>
    <w:rsid w:val="7FD15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4"/>
    <w:autoRedefine/>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6">
    <w:name w:val="heading 3"/>
    <w:basedOn w:val="1"/>
    <w:next w:val="1"/>
    <w:link w:val="45"/>
    <w:qFormat/>
    <w:uiPriority w:val="0"/>
    <w:pPr>
      <w:keepNext/>
      <w:widowControl/>
      <w:spacing w:line="440" w:lineRule="exact"/>
      <w:jc w:val="left"/>
      <w:outlineLvl w:val="2"/>
    </w:pPr>
    <w:rPr>
      <w:rFonts w:ascii="Cambria" w:hAnsi="Cambria"/>
      <w:b/>
      <w:bCs/>
      <w:sz w:val="26"/>
      <w:szCs w:val="26"/>
      <w:lang w:eastAsia="en-US"/>
    </w:rPr>
  </w:style>
  <w:style w:type="paragraph" w:styleId="7">
    <w:name w:val="heading 4"/>
    <w:basedOn w:val="1"/>
    <w:next w:val="1"/>
    <w:link w:val="46"/>
    <w:autoRedefine/>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8">
    <w:name w:val="heading 5"/>
    <w:basedOn w:val="1"/>
    <w:next w:val="1"/>
    <w:link w:val="47"/>
    <w:autoRedefine/>
    <w:qFormat/>
    <w:uiPriority w:val="0"/>
    <w:pPr>
      <w:keepNext/>
      <w:keepLines/>
      <w:spacing w:before="280" w:after="290" w:line="376" w:lineRule="auto"/>
      <w:outlineLvl w:val="4"/>
    </w:pPr>
    <w:rPr>
      <w:b/>
      <w:bCs/>
      <w:sz w:val="28"/>
      <w:szCs w:val="28"/>
    </w:rPr>
  </w:style>
  <w:style w:type="paragraph" w:styleId="9">
    <w:name w:val="heading 6"/>
    <w:basedOn w:val="1"/>
    <w:next w:val="1"/>
    <w:link w:val="48"/>
    <w:autoRedefine/>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49"/>
    <w:autoRedefine/>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50"/>
    <w:autoRedefine/>
    <w:qFormat/>
    <w:uiPriority w:val="0"/>
    <w:pPr>
      <w:keepNext/>
      <w:keepLines/>
      <w:spacing w:before="240" w:after="64" w:line="320" w:lineRule="atLeast"/>
      <w:ind w:firstLine="200" w:firstLineChars="200"/>
      <w:outlineLvl w:val="7"/>
    </w:pPr>
    <w:rPr>
      <w:rFonts w:ascii="Cambria" w:hAnsi="Cambria"/>
      <w:sz w:val="24"/>
    </w:rPr>
  </w:style>
  <w:style w:type="paragraph" w:styleId="12">
    <w:name w:val="heading 9"/>
    <w:basedOn w:val="1"/>
    <w:next w:val="1"/>
    <w:link w:val="51"/>
    <w:autoRedefine/>
    <w:qFormat/>
    <w:uiPriority w:val="0"/>
    <w:pPr>
      <w:keepNext/>
      <w:keepLines/>
      <w:spacing w:before="240" w:after="64" w:line="317" w:lineRule="auto"/>
      <w:outlineLvl w:val="8"/>
    </w:pPr>
    <w:rPr>
      <w:rFonts w:ascii="Cambria" w:hAnsi="Cambria"/>
      <w:szCs w:val="21"/>
    </w:rPr>
  </w:style>
  <w:style w:type="character" w:default="1" w:styleId="32">
    <w:name w:val="Default Paragraph Font"/>
    <w:autoRedefine/>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styleId="13">
    <w:name w:val="Document Map"/>
    <w:basedOn w:val="1"/>
    <w:link w:val="84"/>
    <w:autoRedefine/>
    <w:qFormat/>
    <w:uiPriority w:val="0"/>
    <w:pPr>
      <w:shd w:val="clear" w:color="auto" w:fill="000080"/>
    </w:pPr>
    <w:rPr>
      <w:rFonts w:ascii="Calibri" w:hAnsi="Calibri"/>
      <w:szCs w:val="22"/>
    </w:rPr>
  </w:style>
  <w:style w:type="paragraph" w:styleId="14">
    <w:name w:val="annotation text"/>
    <w:basedOn w:val="1"/>
    <w:link w:val="82"/>
    <w:unhideWhenUsed/>
    <w:qFormat/>
    <w:uiPriority w:val="0"/>
    <w:pPr>
      <w:jc w:val="left"/>
    </w:pPr>
  </w:style>
  <w:style w:type="paragraph" w:styleId="15">
    <w:name w:val="Body Text 3"/>
    <w:basedOn w:val="1"/>
    <w:link w:val="85"/>
    <w:autoRedefine/>
    <w:qFormat/>
    <w:uiPriority w:val="0"/>
    <w:pPr>
      <w:widowControl/>
      <w:spacing w:after="120"/>
      <w:jc w:val="left"/>
    </w:pPr>
    <w:rPr>
      <w:kern w:val="0"/>
      <w:sz w:val="16"/>
      <w:szCs w:val="20"/>
      <w:lang w:eastAsia="en-US" w:bidi="en-US"/>
    </w:rPr>
  </w:style>
  <w:style w:type="paragraph" w:styleId="16">
    <w:name w:val="Body Text"/>
    <w:basedOn w:val="1"/>
    <w:next w:val="1"/>
    <w:link w:val="87"/>
    <w:autoRedefine/>
    <w:qFormat/>
    <w:uiPriority w:val="0"/>
    <w:pPr>
      <w:adjustRightInd w:val="0"/>
      <w:spacing w:after="60" w:line="360" w:lineRule="atLeast"/>
      <w:ind w:left="30" w:leftChars="30" w:right="30" w:rightChars="30"/>
      <w:jc w:val="center"/>
    </w:pPr>
    <w:rPr>
      <w:szCs w:val="22"/>
    </w:rPr>
  </w:style>
  <w:style w:type="paragraph" w:styleId="17">
    <w:name w:val="Body Text Indent"/>
    <w:basedOn w:val="1"/>
    <w:link w:val="89"/>
    <w:autoRedefine/>
    <w:qFormat/>
    <w:uiPriority w:val="0"/>
    <w:pPr>
      <w:ind w:firstLine="830" w:firstLineChars="352"/>
    </w:pPr>
    <w:rPr>
      <w:rFonts w:ascii="FangSong_GB2312" w:eastAsia="FangSong_GB2312"/>
      <w:sz w:val="32"/>
      <w:szCs w:val="20"/>
    </w:rPr>
  </w:style>
  <w:style w:type="paragraph" w:styleId="18">
    <w:name w:val="index 4"/>
    <w:basedOn w:val="1"/>
    <w:next w:val="1"/>
    <w:autoRedefine/>
    <w:qFormat/>
    <w:uiPriority w:val="0"/>
    <w:pPr>
      <w:ind w:left="600" w:leftChars="600"/>
    </w:pPr>
  </w:style>
  <w:style w:type="paragraph" w:styleId="19">
    <w:name w:val="toc 3"/>
    <w:basedOn w:val="1"/>
    <w:next w:val="1"/>
    <w:autoRedefine/>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0">
    <w:name w:val="Plain Text"/>
    <w:basedOn w:val="1"/>
    <w:next w:val="1"/>
    <w:link w:val="88"/>
    <w:autoRedefine/>
    <w:qFormat/>
    <w:uiPriority w:val="0"/>
    <w:rPr>
      <w:rFonts w:ascii="宋体" w:hAnsi="Courier New" w:cs="Courier New"/>
      <w:szCs w:val="21"/>
    </w:rPr>
  </w:style>
  <w:style w:type="paragraph" w:styleId="21">
    <w:name w:val="Date"/>
    <w:basedOn w:val="1"/>
    <w:next w:val="1"/>
    <w:link w:val="90"/>
    <w:autoRedefine/>
    <w:qFormat/>
    <w:uiPriority w:val="0"/>
    <w:pPr>
      <w:ind w:left="100" w:leftChars="2500"/>
    </w:pPr>
  </w:style>
  <w:style w:type="paragraph" w:styleId="22">
    <w:name w:val="Balloon Text"/>
    <w:basedOn w:val="1"/>
    <w:link w:val="91"/>
    <w:autoRedefine/>
    <w:semiHidden/>
    <w:qFormat/>
    <w:uiPriority w:val="0"/>
    <w:rPr>
      <w:rFonts w:asciiTheme="minorHAnsi" w:hAnsiTheme="minorHAnsi" w:cstheme="minorBidi"/>
      <w:sz w:val="18"/>
      <w:szCs w:val="18"/>
    </w:rPr>
  </w:style>
  <w:style w:type="paragraph" w:styleId="23">
    <w:name w:val="footer"/>
    <w:basedOn w:val="1"/>
    <w:next w:val="1"/>
    <w:link w:val="42"/>
    <w:autoRedefine/>
    <w:unhideWhenUsed/>
    <w:qFormat/>
    <w:uiPriority w:val="0"/>
    <w:pPr>
      <w:tabs>
        <w:tab w:val="center" w:pos="4153"/>
        <w:tab w:val="right" w:pos="8306"/>
      </w:tabs>
      <w:snapToGrid w:val="0"/>
      <w:jc w:val="left"/>
    </w:pPr>
    <w:rPr>
      <w:sz w:val="18"/>
      <w:szCs w:val="18"/>
    </w:rPr>
  </w:style>
  <w:style w:type="paragraph" w:styleId="24">
    <w:name w:val="header"/>
    <w:basedOn w:val="1"/>
    <w:next w:val="1"/>
    <w:link w:val="4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tabs>
        <w:tab w:val="right" w:leader="dot" w:pos="9061"/>
      </w:tabs>
    </w:pPr>
    <w:rPr>
      <w:rFonts w:ascii="宋体" w:hAnsi="宋体" w:eastAsia="FangSong_GB2312"/>
      <w:b/>
      <w:sz w:val="32"/>
    </w:rPr>
  </w:style>
  <w:style w:type="paragraph" w:styleId="26">
    <w:name w:val="toc 2"/>
    <w:basedOn w:val="1"/>
    <w:next w:val="1"/>
    <w:autoRedefine/>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7">
    <w:name w:val="Body Text 2"/>
    <w:basedOn w:val="1"/>
    <w:link w:val="102"/>
    <w:autoRedefine/>
    <w:unhideWhenUsed/>
    <w:qFormat/>
    <w:uiPriority w:val="99"/>
    <w:pPr>
      <w:spacing w:after="120" w:line="480" w:lineRule="auto"/>
    </w:pPr>
  </w:style>
  <w:style w:type="paragraph" w:styleId="28">
    <w:name w:val="Normal (Web)"/>
    <w:basedOn w:val="1"/>
    <w:autoRedefine/>
    <w:semiHidden/>
    <w:unhideWhenUsed/>
    <w:qFormat/>
    <w:uiPriority w:val="99"/>
    <w:rPr>
      <w:sz w:val="24"/>
    </w:rPr>
  </w:style>
  <w:style w:type="paragraph" w:styleId="29">
    <w:name w:val="Title"/>
    <w:basedOn w:val="1"/>
    <w:next w:val="1"/>
    <w:link w:val="94"/>
    <w:autoRedefine/>
    <w:qFormat/>
    <w:uiPriority w:val="0"/>
    <w:pPr>
      <w:spacing w:before="240" w:after="60"/>
      <w:jc w:val="center"/>
      <w:outlineLvl w:val="0"/>
    </w:pPr>
    <w:rPr>
      <w:rFonts w:ascii="Cambria" w:hAnsi="Cambria"/>
      <w:b/>
      <w:bCs/>
      <w:sz w:val="32"/>
      <w:szCs w:val="32"/>
    </w:rPr>
  </w:style>
  <w:style w:type="paragraph" w:styleId="30">
    <w:name w:val="annotation subject"/>
    <w:basedOn w:val="14"/>
    <w:next w:val="14"/>
    <w:link w:val="83"/>
    <w:autoRedefine/>
    <w:qFormat/>
    <w:uiPriority w:val="0"/>
    <w:rPr>
      <w:rFonts w:ascii="Calibri" w:hAnsi="Calibri"/>
      <w:b/>
      <w:bCs/>
      <w:szCs w:val="22"/>
    </w:rPr>
  </w:style>
  <w:style w:type="character" w:styleId="33">
    <w:name w:val="Strong"/>
    <w:autoRedefine/>
    <w:qFormat/>
    <w:uiPriority w:val="0"/>
    <w:rPr>
      <w:b/>
    </w:rPr>
  </w:style>
  <w:style w:type="character" w:styleId="34">
    <w:name w:val="page number"/>
    <w:basedOn w:val="32"/>
    <w:autoRedefine/>
    <w:qFormat/>
    <w:uiPriority w:val="0"/>
  </w:style>
  <w:style w:type="character" w:styleId="35">
    <w:name w:val="FollowedHyperlink"/>
    <w:autoRedefine/>
    <w:qFormat/>
    <w:uiPriority w:val="0"/>
    <w:rPr>
      <w:color w:val="800080"/>
      <w:u w:val="single"/>
    </w:rPr>
  </w:style>
  <w:style w:type="character" w:styleId="36">
    <w:name w:val="Emphasis"/>
    <w:autoRedefine/>
    <w:qFormat/>
    <w:uiPriority w:val="0"/>
    <w:rPr>
      <w:i/>
      <w:iCs/>
    </w:rPr>
  </w:style>
  <w:style w:type="character" w:styleId="37">
    <w:name w:val="Hyperlink"/>
    <w:autoRedefine/>
    <w:qFormat/>
    <w:uiPriority w:val="0"/>
    <w:rPr>
      <w:color w:val="0000FF"/>
      <w:u w:val="single"/>
    </w:rPr>
  </w:style>
  <w:style w:type="character" w:styleId="38">
    <w:name w:val="annotation reference"/>
    <w:autoRedefine/>
    <w:qFormat/>
    <w:uiPriority w:val="0"/>
    <w:rPr>
      <w:sz w:val="21"/>
      <w:szCs w:val="21"/>
    </w:rPr>
  </w:style>
  <w:style w:type="paragraph" w:customStyle="1" w:styleId="39">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40">
    <w:name w:val="TableOfAuthoring"/>
    <w:basedOn w:val="1"/>
    <w:next w:val="1"/>
    <w:autoRedefine/>
    <w:qFormat/>
    <w:uiPriority w:val="0"/>
    <w:pPr>
      <w:ind w:left="420" w:leftChars="200"/>
    </w:pPr>
  </w:style>
  <w:style w:type="character" w:customStyle="1" w:styleId="41">
    <w:name w:val="页眉 字符"/>
    <w:basedOn w:val="32"/>
    <w:link w:val="24"/>
    <w:autoRedefine/>
    <w:qFormat/>
    <w:uiPriority w:val="0"/>
    <w:rPr>
      <w:sz w:val="18"/>
      <w:szCs w:val="18"/>
    </w:rPr>
  </w:style>
  <w:style w:type="character" w:customStyle="1" w:styleId="42">
    <w:name w:val="页脚 字符"/>
    <w:basedOn w:val="32"/>
    <w:link w:val="23"/>
    <w:autoRedefine/>
    <w:qFormat/>
    <w:uiPriority w:val="0"/>
    <w:rPr>
      <w:sz w:val="18"/>
      <w:szCs w:val="18"/>
    </w:rPr>
  </w:style>
  <w:style w:type="character" w:customStyle="1" w:styleId="43">
    <w:name w:val="标题 1 字符"/>
    <w:basedOn w:val="32"/>
    <w:link w:val="4"/>
    <w:autoRedefine/>
    <w:qFormat/>
    <w:uiPriority w:val="0"/>
    <w:rPr>
      <w:rFonts w:ascii="Times New Roman" w:hAnsi="Times New Roman" w:eastAsia="宋体" w:cs="Times New Roman"/>
      <w:b/>
      <w:bCs/>
      <w:kern w:val="44"/>
      <w:sz w:val="44"/>
      <w:szCs w:val="44"/>
    </w:rPr>
  </w:style>
  <w:style w:type="character" w:customStyle="1" w:styleId="44">
    <w:name w:val="标题 2 字符"/>
    <w:basedOn w:val="32"/>
    <w:link w:val="5"/>
    <w:autoRedefine/>
    <w:qFormat/>
    <w:uiPriority w:val="0"/>
    <w:rPr>
      <w:rFonts w:ascii="微软雅黑" w:hAnsi="微软雅黑" w:eastAsia="微软雅黑" w:cs="微软雅黑"/>
      <w:b/>
      <w:bCs/>
      <w:i/>
      <w:iCs/>
      <w:kern w:val="0"/>
      <w:sz w:val="28"/>
      <w:szCs w:val="28"/>
      <w:lang w:eastAsia="en-US" w:bidi="en-US"/>
    </w:rPr>
  </w:style>
  <w:style w:type="character" w:customStyle="1" w:styleId="45">
    <w:name w:val="标题 3 字符"/>
    <w:basedOn w:val="32"/>
    <w:link w:val="6"/>
    <w:autoRedefine/>
    <w:qFormat/>
    <w:uiPriority w:val="0"/>
    <w:rPr>
      <w:rFonts w:ascii="Cambria" w:hAnsi="Cambria" w:eastAsia="宋体" w:cs="Times New Roman"/>
      <w:b/>
      <w:bCs/>
      <w:sz w:val="26"/>
      <w:szCs w:val="26"/>
      <w:lang w:eastAsia="en-US"/>
    </w:rPr>
  </w:style>
  <w:style w:type="character" w:customStyle="1" w:styleId="46">
    <w:name w:val="标题 4 字符"/>
    <w:basedOn w:val="32"/>
    <w:link w:val="7"/>
    <w:autoRedefine/>
    <w:qFormat/>
    <w:uiPriority w:val="0"/>
    <w:rPr>
      <w:rFonts w:ascii="Calibri" w:hAnsi="Calibri" w:eastAsia="宋体" w:cs="Times New Roman"/>
      <w:b/>
      <w:bCs/>
      <w:kern w:val="0"/>
      <w:sz w:val="28"/>
      <w:szCs w:val="28"/>
      <w:lang w:eastAsia="en-US"/>
    </w:rPr>
  </w:style>
  <w:style w:type="character" w:customStyle="1" w:styleId="47">
    <w:name w:val="标题 5 字符"/>
    <w:basedOn w:val="32"/>
    <w:link w:val="8"/>
    <w:autoRedefine/>
    <w:qFormat/>
    <w:uiPriority w:val="0"/>
    <w:rPr>
      <w:rFonts w:ascii="Times New Roman" w:hAnsi="Times New Roman" w:eastAsia="宋体" w:cs="Times New Roman"/>
      <w:b/>
      <w:bCs/>
      <w:sz w:val="28"/>
      <w:szCs w:val="28"/>
    </w:rPr>
  </w:style>
  <w:style w:type="character" w:customStyle="1" w:styleId="48">
    <w:name w:val="标题 6 字符"/>
    <w:basedOn w:val="32"/>
    <w:link w:val="9"/>
    <w:autoRedefine/>
    <w:qFormat/>
    <w:uiPriority w:val="0"/>
    <w:rPr>
      <w:rFonts w:ascii="Cambria" w:hAnsi="Cambria" w:eastAsia="宋体" w:cs="Times New Roman"/>
      <w:b/>
      <w:bCs/>
      <w:sz w:val="24"/>
      <w:szCs w:val="24"/>
    </w:rPr>
  </w:style>
  <w:style w:type="character" w:customStyle="1" w:styleId="49">
    <w:name w:val="标题 7 字符"/>
    <w:basedOn w:val="32"/>
    <w:link w:val="10"/>
    <w:autoRedefine/>
    <w:qFormat/>
    <w:uiPriority w:val="0"/>
    <w:rPr>
      <w:rFonts w:ascii="Calibri" w:hAnsi="Calibri" w:eastAsia="宋体" w:cs="Times New Roman"/>
      <w:b/>
      <w:bCs/>
      <w:sz w:val="24"/>
      <w:szCs w:val="24"/>
    </w:rPr>
  </w:style>
  <w:style w:type="character" w:customStyle="1" w:styleId="50">
    <w:name w:val="标题 8 字符"/>
    <w:basedOn w:val="32"/>
    <w:link w:val="11"/>
    <w:autoRedefine/>
    <w:qFormat/>
    <w:uiPriority w:val="0"/>
    <w:rPr>
      <w:rFonts w:ascii="Cambria" w:hAnsi="Cambria" w:eastAsia="宋体" w:cs="Times New Roman"/>
      <w:sz w:val="24"/>
      <w:szCs w:val="24"/>
    </w:rPr>
  </w:style>
  <w:style w:type="character" w:customStyle="1" w:styleId="51">
    <w:name w:val="标题 9 字符"/>
    <w:basedOn w:val="32"/>
    <w:link w:val="12"/>
    <w:autoRedefine/>
    <w:qFormat/>
    <w:uiPriority w:val="0"/>
    <w:rPr>
      <w:rFonts w:ascii="Cambria" w:hAnsi="Cambria" w:eastAsia="宋体" w:cs="Times New Roman"/>
      <w:szCs w:val="21"/>
    </w:rPr>
  </w:style>
  <w:style w:type="character" w:customStyle="1" w:styleId="52">
    <w:name w:val="yhj正文 Char"/>
    <w:link w:val="53"/>
    <w:autoRedefine/>
    <w:qFormat/>
    <w:uiPriority w:val="0"/>
    <w:rPr>
      <w:rFonts w:ascii="FangSong_GB2312" w:eastAsia="FangSong_GB2312" w:cs="宋体"/>
      <w:sz w:val="30"/>
      <w:szCs w:val="30"/>
    </w:rPr>
  </w:style>
  <w:style w:type="paragraph" w:customStyle="1" w:styleId="53">
    <w:name w:val="yhj正文"/>
    <w:basedOn w:val="1"/>
    <w:link w:val="52"/>
    <w:autoRedefine/>
    <w:qFormat/>
    <w:uiPriority w:val="0"/>
    <w:pPr>
      <w:ind w:firstLine="600" w:firstLineChars="200"/>
    </w:pPr>
    <w:rPr>
      <w:rFonts w:ascii="FangSong_GB2312" w:eastAsia="FangSong_GB2312" w:cs="宋体" w:hAnsiTheme="minorHAnsi"/>
      <w:sz w:val="30"/>
      <w:szCs w:val="30"/>
    </w:rPr>
  </w:style>
  <w:style w:type="character" w:customStyle="1" w:styleId="54">
    <w:name w:val="页码1"/>
    <w:basedOn w:val="32"/>
    <w:autoRedefine/>
    <w:qFormat/>
    <w:uiPriority w:val="0"/>
  </w:style>
  <w:style w:type="character" w:customStyle="1" w:styleId="55">
    <w:name w:val="无间隔 Char"/>
    <w:link w:val="56"/>
    <w:autoRedefine/>
    <w:qFormat/>
    <w:uiPriority w:val="0"/>
    <w:rPr>
      <w:rFonts w:ascii="Calibri" w:hAnsi="Calibri" w:eastAsia="Times New Roman"/>
      <w:sz w:val="22"/>
    </w:rPr>
  </w:style>
  <w:style w:type="paragraph" w:customStyle="1" w:styleId="56">
    <w:name w:val="无间隔1"/>
    <w:link w:val="55"/>
    <w:autoRedefine/>
    <w:qFormat/>
    <w:uiPriority w:val="0"/>
    <w:rPr>
      <w:rFonts w:ascii="Calibri" w:hAnsi="Calibri" w:eastAsia="Times New Roman" w:cstheme="minorBidi"/>
      <w:kern w:val="2"/>
      <w:sz w:val="22"/>
      <w:szCs w:val="22"/>
      <w:lang w:val="en-US" w:eastAsia="zh-CN" w:bidi="ar-SA"/>
    </w:rPr>
  </w:style>
  <w:style w:type="character" w:customStyle="1" w:styleId="57">
    <w:name w:val="引用 Char"/>
    <w:autoRedefine/>
    <w:qFormat/>
    <w:uiPriority w:val="0"/>
    <w:rPr>
      <w:i/>
      <w:iCs/>
      <w:color w:val="000000"/>
    </w:rPr>
  </w:style>
  <w:style w:type="paragraph" w:customStyle="1" w:styleId="58">
    <w:name w:val="引用1"/>
    <w:basedOn w:val="1"/>
    <w:next w:val="1"/>
    <w:link w:val="95"/>
    <w:autoRedefine/>
    <w:qFormat/>
    <w:uiPriority w:val="0"/>
    <w:rPr>
      <w:rFonts w:asciiTheme="minorHAnsi" w:hAnsiTheme="minorHAnsi" w:eastAsiaTheme="minorEastAsia" w:cstheme="minorBidi"/>
      <w:i/>
      <w:iCs/>
      <w:color w:val="000000"/>
      <w:szCs w:val="22"/>
    </w:rPr>
  </w:style>
  <w:style w:type="character" w:customStyle="1" w:styleId="59">
    <w:name w:val="明显引用 Char"/>
    <w:autoRedefine/>
    <w:qFormat/>
    <w:uiPriority w:val="0"/>
    <w:rPr>
      <w:b/>
      <w:bCs/>
      <w:i/>
      <w:iCs/>
      <w:color w:val="4F81BD"/>
    </w:rPr>
  </w:style>
  <w:style w:type="paragraph" w:customStyle="1" w:styleId="60">
    <w:name w:val="明显引用1"/>
    <w:basedOn w:val="1"/>
    <w:next w:val="1"/>
    <w:link w:val="97"/>
    <w:autoRedefine/>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1">
    <w:name w:val="Alt+J Char Char"/>
    <w:autoRedefine/>
    <w:qFormat/>
    <w:uiPriority w:val="0"/>
    <w:rPr>
      <w:rFonts w:eastAsia="宋体"/>
      <w:sz w:val="18"/>
      <w:szCs w:val="18"/>
      <w:lang w:bidi="ar-SA"/>
    </w:rPr>
  </w:style>
  <w:style w:type="character" w:customStyle="1" w:styleId="62">
    <w:name w:val="Char Char11"/>
    <w:autoRedefine/>
    <w:qFormat/>
    <w:uiPriority w:val="0"/>
    <w:rPr>
      <w:b/>
      <w:bCs/>
      <w:kern w:val="2"/>
      <w:sz w:val="30"/>
      <w:szCs w:val="18"/>
    </w:rPr>
  </w:style>
  <w:style w:type="character" w:customStyle="1" w:styleId="63">
    <w:name w:val="标题4 Char Char"/>
    <w:link w:val="64"/>
    <w:autoRedefine/>
    <w:qFormat/>
    <w:uiPriority w:val="0"/>
    <w:rPr>
      <w:rFonts w:ascii="Arial" w:hAnsi="Arial"/>
      <w:b/>
      <w:bCs/>
      <w:sz w:val="24"/>
      <w:szCs w:val="32"/>
    </w:rPr>
  </w:style>
  <w:style w:type="paragraph" w:customStyle="1" w:styleId="64">
    <w:name w:val="标题4"/>
    <w:basedOn w:val="5"/>
    <w:next w:val="18"/>
    <w:link w:val="63"/>
    <w:autoRedefine/>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5">
    <w:name w:val="正文文本 3 Char Char"/>
    <w:autoRedefine/>
    <w:qFormat/>
    <w:uiPriority w:val="0"/>
    <w:rPr>
      <w:rFonts w:eastAsia="宋体"/>
      <w:kern w:val="2"/>
      <w:sz w:val="16"/>
      <w:szCs w:val="24"/>
      <w:lang w:val="en-US" w:eastAsia="en-US" w:bidi="ar-SA"/>
    </w:rPr>
  </w:style>
  <w:style w:type="character" w:customStyle="1" w:styleId="66">
    <w:name w:val="页脚 Char1"/>
    <w:autoRedefine/>
    <w:qFormat/>
    <w:uiPriority w:val="99"/>
    <w:rPr>
      <w:kern w:val="2"/>
      <w:sz w:val="18"/>
      <w:szCs w:val="18"/>
    </w:rPr>
  </w:style>
  <w:style w:type="character" w:customStyle="1" w:styleId="67">
    <w:name w:val="纯文本 Char"/>
    <w:autoRedefine/>
    <w:qFormat/>
    <w:uiPriority w:val="0"/>
    <w:rPr>
      <w:rFonts w:ascii="宋体" w:hAnsi="Courier New" w:eastAsia="宋体" w:cs="Courier New"/>
      <w:szCs w:val="21"/>
    </w:rPr>
  </w:style>
  <w:style w:type="character" w:customStyle="1" w:styleId="68">
    <w:name w:val="Char Char13"/>
    <w:autoRedefine/>
    <w:qFormat/>
    <w:uiPriority w:val="0"/>
    <w:rPr>
      <w:rFonts w:ascii="Arial" w:hAnsi="Arial" w:eastAsia="黑体"/>
      <w:b/>
      <w:bCs/>
      <w:kern w:val="2"/>
      <w:sz w:val="28"/>
      <w:szCs w:val="32"/>
      <w:lang w:val="en-US" w:eastAsia="zh-CN" w:bidi="ar-SA"/>
    </w:rPr>
  </w:style>
  <w:style w:type="character" w:customStyle="1" w:styleId="69">
    <w:name w:val="批注框文本 Char"/>
    <w:autoRedefine/>
    <w:semiHidden/>
    <w:qFormat/>
    <w:uiPriority w:val="0"/>
    <w:rPr>
      <w:rFonts w:eastAsia="宋体"/>
      <w:sz w:val="18"/>
      <w:szCs w:val="18"/>
    </w:rPr>
  </w:style>
  <w:style w:type="character" w:customStyle="1" w:styleId="70">
    <w:name w:val="Plain Text Char"/>
    <w:autoRedefine/>
    <w:qFormat/>
    <w:uiPriority w:val="0"/>
    <w:rPr>
      <w:rFonts w:ascii="宋体" w:hAnsi="Courier New" w:eastAsia="宋体" w:cs="Courier New"/>
      <w:kern w:val="2"/>
      <w:sz w:val="21"/>
      <w:szCs w:val="21"/>
      <w:lang w:val="en-US" w:eastAsia="zh-CN" w:bidi="ar-SA"/>
    </w:rPr>
  </w:style>
  <w:style w:type="character" w:customStyle="1" w:styleId="71">
    <w:name w:val="标题 2 Char1"/>
    <w:autoRedefine/>
    <w:qFormat/>
    <w:uiPriority w:val="0"/>
    <w:rPr>
      <w:rFonts w:ascii="微软雅黑" w:hAnsi="微软雅黑" w:eastAsia="微软雅黑" w:cs="微软雅黑"/>
      <w:b/>
      <w:bCs/>
      <w:i/>
      <w:iCs/>
      <w:sz w:val="28"/>
      <w:szCs w:val="28"/>
      <w:lang w:val="en-US" w:eastAsia="en-US" w:bidi="en-US"/>
    </w:rPr>
  </w:style>
  <w:style w:type="character" w:customStyle="1" w:styleId="72">
    <w:name w:val="页眉 Char1"/>
    <w:autoRedefine/>
    <w:qFormat/>
    <w:uiPriority w:val="0"/>
    <w:rPr>
      <w:rFonts w:eastAsia="宋体"/>
      <w:kern w:val="2"/>
      <w:sz w:val="18"/>
      <w:szCs w:val="18"/>
      <w:lang w:val="en-US" w:eastAsia="zh-CN" w:bidi="ar-SA"/>
    </w:rPr>
  </w:style>
  <w:style w:type="character" w:customStyle="1" w:styleId="73">
    <w:name w:val="正文文本 3 Char"/>
    <w:link w:val="74"/>
    <w:autoRedefine/>
    <w:qFormat/>
    <w:uiPriority w:val="0"/>
    <w:rPr>
      <w:sz w:val="16"/>
      <w:lang w:eastAsia="en-US"/>
    </w:rPr>
  </w:style>
  <w:style w:type="paragraph" w:customStyle="1" w:styleId="74">
    <w:name w:val="正文文本 31"/>
    <w:basedOn w:val="1"/>
    <w:link w:val="73"/>
    <w:autoRedefine/>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5">
    <w:name w:val="标题5 Char Char"/>
    <w:link w:val="76"/>
    <w:autoRedefine/>
    <w:qFormat/>
    <w:uiPriority w:val="0"/>
    <w:rPr>
      <w:rFonts w:ascii="Arial" w:hAnsi="Arial"/>
      <w:b/>
      <w:bCs/>
      <w:sz w:val="24"/>
      <w:szCs w:val="32"/>
    </w:rPr>
  </w:style>
  <w:style w:type="paragraph" w:customStyle="1" w:styleId="76">
    <w:name w:val="标题5"/>
    <w:basedOn w:val="6"/>
    <w:link w:val="75"/>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7">
    <w:name w:val="Char Char16"/>
    <w:autoRedefine/>
    <w:qFormat/>
    <w:uiPriority w:val="0"/>
    <w:rPr>
      <w:rFonts w:eastAsia="宋体"/>
      <w:b/>
      <w:bCs/>
      <w:kern w:val="44"/>
      <w:sz w:val="44"/>
      <w:szCs w:val="44"/>
      <w:lang w:bidi="ar-SA"/>
    </w:rPr>
  </w:style>
  <w:style w:type="character" w:customStyle="1" w:styleId="78">
    <w:name w:val="Char Char9"/>
    <w:autoRedefine/>
    <w:qFormat/>
    <w:uiPriority w:val="0"/>
    <w:rPr>
      <w:rFonts w:ascii="Arial" w:hAnsi="Arial" w:eastAsia="黑体"/>
      <w:kern w:val="2"/>
      <w:sz w:val="24"/>
      <w:szCs w:val="24"/>
    </w:rPr>
  </w:style>
  <w:style w:type="character" w:customStyle="1" w:styleId="79">
    <w:name w:val="Char Char15"/>
    <w:autoRedefine/>
    <w:qFormat/>
    <w:uiPriority w:val="0"/>
    <w:rPr>
      <w:rFonts w:eastAsia="宋体"/>
      <w:b/>
      <w:bCs/>
      <w:kern w:val="2"/>
      <w:sz w:val="32"/>
      <w:szCs w:val="32"/>
      <w:lang w:bidi="ar-SA"/>
    </w:rPr>
  </w:style>
  <w:style w:type="character" w:customStyle="1" w:styleId="80">
    <w:name w:val="纯文本 Char Char"/>
    <w:autoRedefine/>
    <w:qFormat/>
    <w:uiPriority w:val="0"/>
    <w:rPr>
      <w:rFonts w:ascii="宋体" w:hAnsi="Courier New" w:eastAsia="宋体"/>
      <w:sz w:val="24"/>
      <w:lang w:eastAsia="en-US" w:bidi="ar-SA"/>
    </w:rPr>
  </w:style>
  <w:style w:type="paragraph" w:customStyle="1" w:styleId="81">
    <w:name w:val="样式 标题 2 + Times New Roman 四号 非加粗 段前: 5 磅 段后: 0 磅 行距: 固定值 20..."/>
    <w:basedOn w:val="5"/>
    <w:autoRedefine/>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2">
    <w:name w:val="批注文字 字符"/>
    <w:basedOn w:val="32"/>
    <w:link w:val="14"/>
    <w:semiHidden/>
    <w:qFormat/>
    <w:uiPriority w:val="0"/>
    <w:rPr>
      <w:rFonts w:ascii="Times New Roman" w:hAnsi="Times New Roman" w:eastAsia="宋体" w:cs="Times New Roman"/>
      <w:szCs w:val="24"/>
    </w:rPr>
  </w:style>
  <w:style w:type="character" w:customStyle="1" w:styleId="83">
    <w:name w:val="批注主题 字符"/>
    <w:basedOn w:val="82"/>
    <w:link w:val="30"/>
    <w:qFormat/>
    <w:uiPriority w:val="0"/>
    <w:rPr>
      <w:rFonts w:ascii="Calibri" w:hAnsi="Calibri" w:eastAsia="宋体" w:cs="Times New Roman"/>
      <w:b/>
      <w:bCs/>
      <w:szCs w:val="24"/>
    </w:rPr>
  </w:style>
  <w:style w:type="character" w:customStyle="1" w:styleId="84">
    <w:name w:val="文档结构图 字符"/>
    <w:basedOn w:val="32"/>
    <w:link w:val="13"/>
    <w:autoRedefine/>
    <w:qFormat/>
    <w:uiPriority w:val="0"/>
    <w:rPr>
      <w:rFonts w:ascii="Calibri" w:hAnsi="Calibri" w:eastAsia="宋体" w:cs="Times New Roman"/>
      <w:shd w:val="clear" w:color="auto" w:fill="000080"/>
    </w:rPr>
  </w:style>
  <w:style w:type="character" w:customStyle="1" w:styleId="85">
    <w:name w:val="正文文本 3 字符"/>
    <w:basedOn w:val="32"/>
    <w:link w:val="15"/>
    <w:autoRedefine/>
    <w:qFormat/>
    <w:uiPriority w:val="0"/>
    <w:rPr>
      <w:rFonts w:ascii="Times New Roman" w:hAnsi="Times New Roman" w:eastAsia="宋体" w:cs="Times New Roman"/>
      <w:kern w:val="0"/>
      <w:sz w:val="16"/>
      <w:szCs w:val="20"/>
      <w:lang w:eastAsia="en-US" w:bidi="en-US"/>
    </w:rPr>
  </w:style>
  <w:style w:type="paragraph" w:customStyle="1" w:styleId="86">
    <w:name w:val="修订1"/>
    <w:autoRedefine/>
    <w:qFormat/>
    <w:uiPriority w:val="0"/>
    <w:rPr>
      <w:rFonts w:ascii="Calibri" w:hAnsi="Calibri" w:eastAsia="宋体" w:cs="Times New Roman"/>
      <w:kern w:val="2"/>
      <w:sz w:val="21"/>
      <w:szCs w:val="22"/>
      <w:lang w:val="en-US" w:eastAsia="zh-CN" w:bidi="ar-SA"/>
    </w:rPr>
  </w:style>
  <w:style w:type="character" w:customStyle="1" w:styleId="87">
    <w:name w:val="正文文本 字符"/>
    <w:basedOn w:val="32"/>
    <w:link w:val="16"/>
    <w:autoRedefine/>
    <w:qFormat/>
    <w:uiPriority w:val="0"/>
    <w:rPr>
      <w:rFonts w:ascii="Times New Roman" w:hAnsi="Times New Roman" w:eastAsia="宋体" w:cs="Times New Roman"/>
    </w:rPr>
  </w:style>
  <w:style w:type="character" w:customStyle="1" w:styleId="88">
    <w:name w:val="纯文本 字符"/>
    <w:basedOn w:val="32"/>
    <w:link w:val="20"/>
    <w:autoRedefine/>
    <w:qFormat/>
    <w:uiPriority w:val="0"/>
    <w:rPr>
      <w:rFonts w:ascii="宋体" w:hAnsi="Courier New" w:eastAsia="宋体" w:cs="Courier New"/>
      <w:szCs w:val="21"/>
    </w:rPr>
  </w:style>
  <w:style w:type="character" w:customStyle="1" w:styleId="89">
    <w:name w:val="正文文本缩进 字符"/>
    <w:basedOn w:val="32"/>
    <w:link w:val="17"/>
    <w:autoRedefine/>
    <w:qFormat/>
    <w:uiPriority w:val="0"/>
    <w:rPr>
      <w:rFonts w:ascii="FangSong_GB2312" w:hAnsi="Times New Roman" w:eastAsia="FangSong_GB2312" w:cs="Times New Roman"/>
      <w:sz w:val="32"/>
      <w:szCs w:val="20"/>
    </w:rPr>
  </w:style>
  <w:style w:type="character" w:customStyle="1" w:styleId="90">
    <w:name w:val="日期 字符"/>
    <w:basedOn w:val="32"/>
    <w:link w:val="21"/>
    <w:autoRedefine/>
    <w:qFormat/>
    <w:uiPriority w:val="0"/>
    <w:rPr>
      <w:rFonts w:ascii="Times New Roman" w:hAnsi="Times New Roman" w:eastAsia="宋体" w:cs="Times New Roman"/>
      <w:szCs w:val="24"/>
    </w:rPr>
  </w:style>
  <w:style w:type="character" w:customStyle="1" w:styleId="91">
    <w:name w:val="批注框文本 字符"/>
    <w:basedOn w:val="32"/>
    <w:link w:val="22"/>
    <w:autoRedefine/>
    <w:semiHidden/>
    <w:qFormat/>
    <w:uiPriority w:val="0"/>
    <w:rPr>
      <w:rFonts w:ascii="Times New Roman" w:hAnsi="Times New Roman" w:eastAsia="宋体" w:cs="Times New Roman"/>
      <w:sz w:val="18"/>
      <w:szCs w:val="18"/>
    </w:rPr>
  </w:style>
  <w:style w:type="paragraph" w:customStyle="1" w:styleId="9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3">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4">
    <w:name w:val="标题 字符"/>
    <w:basedOn w:val="32"/>
    <w:link w:val="29"/>
    <w:autoRedefine/>
    <w:qFormat/>
    <w:uiPriority w:val="0"/>
    <w:rPr>
      <w:rFonts w:ascii="Cambria" w:hAnsi="Cambria" w:eastAsia="宋体" w:cs="Times New Roman"/>
      <w:b/>
      <w:bCs/>
      <w:sz w:val="32"/>
      <w:szCs w:val="32"/>
    </w:rPr>
  </w:style>
  <w:style w:type="character" w:customStyle="1" w:styleId="95">
    <w:name w:val="引用 Char1"/>
    <w:basedOn w:val="32"/>
    <w:link w:val="58"/>
    <w:autoRedefine/>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6">
    <w:name w:val="TOC 标题1"/>
    <w:basedOn w:val="4"/>
    <w:next w:val="1"/>
    <w:autoRedefine/>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7">
    <w:name w:val="明显引用 Char1"/>
    <w:basedOn w:val="32"/>
    <w:link w:val="60"/>
    <w:autoRedefine/>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8">
    <w:name w:val="p0"/>
    <w:basedOn w:val="1"/>
    <w:autoRedefine/>
    <w:qFormat/>
    <w:uiPriority w:val="0"/>
    <w:pPr>
      <w:widowControl/>
      <w:spacing w:line="440" w:lineRule="exact"/>
      <w:ind w:firstLine="200" w:firstLineChars="200"/>
    </w:pPr>
    <w:rPr>
      <w:kern w:val="0"/>
      <w:szCs w:val="21"/>
    </w:rPr>
  </w:style>
  <w:style w:type="paragraph" w:customStyle="1" w:styleId="99">
    <w:name w:val="Char Char1 Char Char Char Char Char Char Char Char Char Char Char Char Char Char Char"/>
    <w:basedOn w:val="1"/>
    <w:autoRedefine/>
    <w:qFormat/>
    <w:uiPriority w:val="0"/>
    <w:pPr>
      <w:widowControl/>
      <w:spacing w:after="160" w:line="240" w:lineRule="exact"/>
      <w:jc w:val="left"/>
    </w:pPr>
  </w:style>
  <w:style w:type="paragraph" w:customStyle="1" w:styleId="100">
    <w:name w:val="纯文本1"/>
    <w:basedOn w:val="1"/>
    <w:autoRedefine/>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1">
    <w:name w:val="列出段落1"/>
    <w:basedOn w:val="1"/>
    <w:autoRedefine/>
    <w:qFormat/>
    <w:uiPriority w:val="0"/>
    <w:pPr>
      <w:ind w:firstLine="420" w:firstLineChars="200"/>
    </w:pPr>
    <w:rPr>
      <w:rFonts w:ascii="Calibri" w:hAnsi="Calibri"/>
      <w:szCs w:val="22"/>
    </w:rPr>
  </w:style>
  <w:style w:type="character" w:customStyle="1" w:styleId="102">
    <w:name w:val="正文文本 2 字符"/>
    <w:basedOn w:val="32"/>
    <w:link w:val="27"/>
    <w:autoRedefine/>
    <w:qFormat/>
    <w:uiPriority w:val="99"/>
    <w:rPr>
      <w:rFonts w:ascii="Times New Roman" w:hAnsi="Times New Roman" w:eastAsia="宋体" w:cs="Times New Roman"/>
      <w:kern w:val="2"/>
      <w:sz w:val="21"/>
      <w:szCs w:val="24"/>
    </w:rPr>
  </w:style>
  <w:style w:type="paragraph" w:customStyle="1" w:styleId="103">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4">
    <w:name w:val="List Paragraph"/>
    <w:basedOn w:val="1"/>
    <w:autoRedefine/>
    <w:qFormat/>
    <w:uiPriority w:val="1"/>
    <w:pPr>
      <w:spacing w:before="1"/>
      <w:ind w:left="211" w:firstLine="480"/>
    </w:pPr>
    <w:rPr>
      <w:rFonts w:ascii="宋体" w:hAnsi="宋体" w:eastAsia="宋体" w:cs="宋体"/>
      <w:lang w:val="zh-CN" w:eastAsia="zh-CN" w:bidi="zh-CN"/>
    </w:rPr>
  </w:style>
  <w:style w:type="paragraph" w:styleId="105">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F3187-A0E3-4911-9DA7-A50D1FAC0A6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54</Pages>
  <Words>22365</Words>
  <Characters>23136</Characters>
  <Lines>106</Lines>
  <Paragraphs>29</Paragraphs>
  <TotalTime>15</TotalTime>
  <ScaleCrop>false</ScaleCrop>
  <LinksUpToDate>false</LinksUpToDate>
  <CharactersWithSpaces>24515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六毛</cp:lastModifiedBy>
  <cp:lastPrinted>2022-08-01T15:16:00Z</cp:lastPrinted>
  <dcterms:modified xsi:type="dcterms:W3CDTF">2024-06-19T01:22:43Z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9DF26A8DC8C74F34A7B96467605841DA_13</vt:lpwstr>
  </property>
</Properties>
</file>