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auto"/>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冶农招【2024】035号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大冶市还地桥镇还桥村吴四相湾美丽乡村</w:t>
      </w:r>
    </w:p>
    <w:p>
      <w:pPr>
        <w:keepNext w:val="0"/>
        <w:keepLines w:val="0"/>
        <w:pageBreakBefore w:val="0"/>
        <w:widowControl/>
        <w:kinsoku/>
        <w:wordWrap/>
        <w:overflowPunct/>
        <w:topLinePunct w:val="0"/>
        <w:autoSpaceDE/>
        <w:autoSpaceDN/>
        <w:bidi w:val="0"/>
        <w:adjustRightInd/>
        <w:snapToGrid/>
        <w:spacing w:line="600" w:lineRule="exact"/>
        <w:ind w:firstLine="2240" w:firstLineChars="700"/>
        <w:jc w:val="both"/>
        <w:textAlignment w:val="auto"/>
        <w:rPr>
          <w:rFonts w:hint="eastAsia" w:ascii="宋体" w:hAnsi="宋体" w:eastAsia="宋体" w:cs="宋体"/>
          <w:b/>
          <w:bCs/>
          <w:color w:val="auto"/>
          <w:spacing w:val="20"/>
          <w:sz w:val="28"/>
          <w:szCs w:val="28"/>
          <w:lang w:val="en-US" w:eastAsia="zh-CN"/>
        </w:rPr>
      </w:pPr>
      <w:r>
        <w:rPr>
          <w:rFonts w:hint="eastAsia" w:ascii="宋体" w:hAnsi="宋体" w:cs="宋体"/>
          <w:b/>
          <w:bCs/>
          <w:color w:val="auto"/>
          <w:spacing w:val="20"/>
          <w:sz w:val="28"/>
          <w:szCs w:val="28"/>
          <w:lang w:val="en-US" w:eastAsia="zh-CN"/>
        </w:rPr>
        <w:t>共同缔造建设项目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大冶市还地桥镇还桥村村民委员会</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2"/>
          <w:szCs w:val="32"/>
          <w:lang w:eastAsia="zh-CN"/>
        </w:rPr>
        <w:t>湖北兴冶项目管理有限公司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四</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六</w:t>
      </w:r>
      <w:r>
        <w:rPr>
          <w:rFonts w:hint="eastAsia" w:ascii="宋体" w:hAnsi="宋体" w:eastAsia="宋体" w:cs="宋体"/>
          <w:b/>
          <w:bCs/>
          <w:color w:val="auto"/>
          <w:spacing w:val="45"/>
          <w:sz w:val="32"/>
          <w:szCs w:val="32"/>
          <w:lang w:eastAsia="zh-CN"/>
        </w:rPr>
        <w:t>月</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湖北兴冶项目管理有限公司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大冶市还地桥镇还桥村村民委员会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大冶市还地桥镇还桥村吴四相湾美丽乡村共同缔造建设项目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冶农招【2024】035号</w:t>
      </w:r>
      <w:bookmarkStart w:id="5" w:name="_GoBack"/>
      <w:bookmarkEnd w:id="5"/>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大冶市还地桥镇还桥村吴四相湾美丽乡村共同缔造建设项目</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495,659.19</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single"/>
          <w:lang w:val="en-US" w:eastAsia="zh-CN"/>
          <w14:textFill>
            <w14:solidFill>
              <w14:schemeClr w14:val="tx1"/>
            </w14:solidFill>
          </w14:textFill>
        </w:rPr>
        <w:t>集体自筹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合同签订后90日历天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sz w:val="24"/>
          <w:szCs w:val="24"/>
          <w:u w:val="single"/>
          <w:lang w:val="zh-CN" w:eastAsia="zh-CN"/>
        </w:rPr>
        <w:t>（1）</w:t>
      </w:r>
      <w:r>
        <w:rPr>
          <w:rFonts w:hint="eastAsia" w:ascii="宋体" w:hAnsi="宋体" w:eastAsia="宋体" w:cs="宋体"/>
          <w:color w:val="auto"/>
          <w:sz w:val="24"/>
          <w:szCs w:val="24"/>
          <w:u w:val="single"/>
          <w:lang w:val="zh-CN" w:eastAsia="zh-CN"/>
        </w:rPr>
        <w:t>供应商须具备行政主管部门核发的</w:t>
      </w:r>
      <w:r>
        <w:rPr>
          <w:rFonts w:hint="eastAsia" w:ascii="宋体" w:hAnsi="宋体" w:cs="宋体"/>
          <w:color w:val="auto"/>
          <w:sz w:val="24"/>
          <w:szCs w:val="24"/>
          <w:u w:val="single"/>
          <w:lang w:val="en-US" w:eastAsia="zh-CN"/>
        </w:rPr>
        <w:t>建筑工程施工总承包叁级（含）以上资质或市政公用工程施工总承包叁级（含）以上资质</w:t>
      </w: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具有</w:t>
      </w:r>
      <w:r>
        <w:rPr>
          <w:rFonts w:hint="eastAsia" w:ascii="宋体" w:hAnsi="宋体" w:eastAsia="宋体" w:cs="宋体"/>
          <w:color w:val="auto"/>
          <w:sz w:val="24"/>
          <w:szCs w:val="24"/>
          <w:u w:val="single"/>
          <w:lang w:val="zh-CN" w:eastAsia="zh-CN"/>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pacing w:val="0"/>
          <w:sz w:val="24"/>
          <w:szCs w:val="24"/>
          <w:u w:val="single"/>
          <w:lang w:val="zh-CN" w:eastAsia="zh-CN"/>
        </w:rPr>
        <w:t>（2）</w:t>
      </w:r>
      <w:r>
        <w:rPr>
          <w:rFonts w:hint="eastAsia" w:ascii="宋体" w:hAnsi="宋体" w:eastAsia="宋体" w:cs="宋体"/>
          <w:color w:val="auto"/>
          <w:sz w:val="24"/>
          <w:szCs w:val="24"/>
          <w:u w:val="single"/>
          <w:lang w:val="zh-CN" w:eastAsia="zh-CN"/>
        </w:rPr>
        <w:t>拟派本项目的项目经理须具备</w:t>
      </w:r>
      <w:r>
        <w:rPr>
          <w:rFonts w:hint="eastAsia" w:ascii="宋体" w:hAnsi="宋体" w:cs="宋体"/>
          <w:color w:val="auto"/>
          <w:sz w:val="24"/>
          <w:szCs w:val="24"/>
          <w:u w:val="single"/>
          <w:lang w:val="en-US" w:eastAsia="zh-CN"/>
        </w:rPr>
        <w:t>建筑工程或市政工程专业贰级</w:t>
      </w:r>
      <w:r>
        <w:rPr>
          <w:rFonts w:hint="eastAsia" w:ascii="宋体" w:hAnsi="宋体" w:eastAsia="宋体" w:cs="宋体"/>
          <w:color w:val="auto"/>
          <w:sz w:val="24"/>
          <w:szCs w:val="24"/>
          <w:u w:val="single"/>
          <w:lang w:val="zh-CN" w:eastAsia="zh-CN"/>
        </w:rPr>
        <w:t>（含）以上注册建造师资格（不含临时证），具备有效的安全生产考核合格证书（B证），且未担任其它在建工程(提供承诺函)；</w:t>
      </w:r>
      <w:r>
        <w:rPr>
          <w:rFonts w:hint="eastAsia" w:ascii="宋体" w:hAnsi="宋体" w:cs="宋体"/>
          <w:color w:val="auto"/>
          <w:sz w:val="24"/>
          <w:szCs w:val="24"/>
          <w:u w:val="single"/>
          <w:lang w:val="zh-CN" w:eastAsia="zh-CN"/>
        </w:rPr>
        <w:t>技术负责人具备相关专业中级（含）以上职称</w:t>
      </w:r>
      <w:r>
        <w:rPr>
          <w:rFonts w:hint="eastAsia" w:ascii="宋体" w:hAnsi="宋体" w:eastAsia="宋体" w:cs="宋体"/>
          <w:color w:val="auto"/>
          <w:sz w:val="24"/>
          <w:szCs w:val="24"/>
          <w:u w:val="single"/>
          <w:lang w:val="zh-CN" w:eastAsia="zh-CN"/>
        </w:rPr>
        <w:t>；</w:t>
      </w:r>
      <w:r>
        <w:rPr>
          <w:rFonts w:hint="eastAsia" w:ascii="宋体" w:hAnsi="宋体" w:cs="宋体"/>
          <w:color w:val="auto"/>
          <w:sz w:val="24"/>
          <w:szCs w:val="24"/>
          <w:u w:val="single"/>
          <w:lang w:val="zh-CN" w:eastAsia="zh-CN"/>
        </w:rPr>
        <w:t>提供相关专业施工员</w:t>
      </w:r>
      <w:r>
        <w:rPr>
          <w:rFonts w:hint="eastAsia" w:ascii="宋体" w:hAnsi="宋体" w:cs="宋体"/>
          <w:color w:val="auto"/>
          <w:sz w:val="24"/>
          <w:szCs w:val="24"/>
          <w:u w:val="single"/>
          <w:lang w:val="en-US" w:eastAsia="zh-CN"/>
        </w:rPr>
        <w:t>和</w:t>
      </w:r>
      <w:r>
        <w:rPr>
          <w:rFonts w:hint="eastAsia" w:ascii="宋体" w:hAnsi="宋体" w:eastAsia="宋体" w:cs="宋体"/>
          <w:color w:val="auto"/>
          <w:sz w:val="24"/>
          <w:szCs w:val="24"/>
          <w:u w:val="single"/>
          <w:lang w:val="zh-CN" w:eastAsia="zh-CN"/>
        </w:rPr>
        <w:t>质量（质检）员</w:t>
      </w:r>
      <w:r>
        <w:rPr>
          <w:rFonts w:hint="eastAsia" w:ascii="宋体" w:hAnsi="宋体" w:cs="宋体"/>
          <w:color w:val="auto"/>
          <w:sz w:val="24"/>
          <w:szCs w:val="24"/>
          <w:u w:val="single"/>
          <w:lang w:val="zh-CN" w:eastAsia="zh-CN"/>
        </w:rPr>
        <w:t>，</w:t>
      </w:r>
      <w:r>
        <w:rPr>
          <w:rFonts w:hint="eastAsia" w:ascii="宋体" w:hAnsi="宋体" w:eastAsia="宋体" w:cs="宋体"/>
          <w:color w:val="auto"/>
          <w:sz w:val="24"/>
          <w:szCs w:val="24"/>
          <w:u w:val="single"/>
          <w:lang w:val="zh-CN" w:eastAsia="zh-CN"/>
        </w:rPr>
        <w:t>材料员、资料员岗位证，安全员具备有效的安全生产考核合格证(C证)，以上拟派的所有人员</w:t>
      </w:r>
      <w:r>
        <w:rPr>
          <w:rFonts w:hint="eastAsia" w:ascii="宋体" w:hAnsi="宋体" w:eastAsia="宋体" w:cs="宋体"/>
          <w:color w:val="auto"/>
          <w:sz w:val="24"/>
          <w:szCs w:val="24"/>
          <w:u w:val="single"/>
          <w:lang w:val="en-US" w:eastAsia="zh-CN"/>
        </w:rPr>
        <w:t>均为本单位在职人员，</w:t>
      </w:r>
      <w:r>
        <w:rPr>
          <w:rFonts w:hint="eastAsia" w:ascii="宋体" w:hAnsi="宋体" w:eastAsia="宋体" w:cs="宋体"/>
          <w:color w:val="auto"/>
          <w:sz w:val="24"/>
          <w:szCs w:val="24"/>
          <w:u w:val="single"/>
          <w:lang w:val="zh-CN" w:eastAsia="zh-CN"/>
        </w:rPr>
        <w:t>不得相互兼职，</w:t>
      </w:r>
      <w:r>
        <w:rPr>
          <w:rFonts w:hint="eastAsia" w:ascii="宋体" w:hAnsi="宋体" w:eastAsia="宋体" w:cs="宋体"/>
          <w:color w:val="auto"/>
          <w:sz w:val="24"/>
          <w:szCs w:val="24"/>
          <w:u w:val="single"/>
          <w:lang w:val="en-US" w:eastAsia="zh-CN"/>
        </w:rPr>
        <w:t>须</w:t>
      </w:r>
      <w:r>
        <w:rPr>
          <w:rFonts w:hint="eastAsia" w:ascii="宋体" w:hAnsi="宋体" w:eastAsia="宋体" w:cs="宋体"/>
          <w:color w:val="auto"/>
          <w:sz w:val="24"/>
          <w:szCs w:val="24"/>
          <w:u w:val="single"/>
          <w:lang w:val="zh-CN" w:eastAsia="zh-CN"/>
        </w:rPr>
        <w:t>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val="zh-CN" w:eastAsia="zh-CN"/>
        </w:rPr>
        <w:t>）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2024年06月17日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06</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24</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2024年06月25日09时00分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2024年06月25日09时00分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大冶市还地桥镇还桥村村民委员会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w:t>
      </w:r>
      <w:r>
        <w:rPr>
          <w:rFonts w:hint="eastAsia" w:ascii="宋体" w:hAnsi="宋体" w:cs="宋体"/>
          <w:color w:val="auto"/>
          <w:sz w:val="24"/>
          <w:szCs w:val="24"/>
          <w:lang w:val="hr-HR" w:eastAsia="zh-CN"/>
        </w:rPr>
        <w:t>还地桥镇还桥村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151-7208-9840</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湖北兴冶项目管理有限公司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大冶市伍桥还建楼1期中庭物业楼2楼</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137-2573-4494</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张晋科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137-2573-4494</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湖北兴冶项目管理有限公司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2024年06月17日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大冶市还地桥镇还桥村吴四相湾美丽乡村共同缔造建设项目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w:t>
            </w:r>
            <w:r>
              <w:rPr>
                <w:rFonts w:hint="eastAsia" w:ascii="宋体" w:hAnsi="宋体" w:cs="宋体"/>
                <w:color w:val="auto"/>
                <w:spacing w:val="0"/>
                <w:sz w:val="21"/>
                <w:szCs w:val="21"/>
                <w:lang w:val="zh-CN" w:eastAsia="zh-CN"/>
              </w:rPr>
              <w:t>还地桥镇</w:t>
            </w:r>
            <w:r>
              <w:rPr>
                <w:rFonts w:hint="eastAsia" w:hAnsi="宋体" w:cs="宋体"/>
                <w:color w:val="auto"/>
                <w:spacing w:val="0"/>
                <w:sz w:val="21"/>
                <w:szCs w:val="21"/>
                <w:lang w:val="zh-CN" w:eastAsia="zh-CN"/>
              </w:rPr>
              <w:t>还桥村</w:t>
            </w:r>
            <w:r>
              <w:rPr>
                <w:rFonts w:hint="eastAsia" w:ascii="宋体" w:hAnsi="宋体" w:cs="宋体"/>
                <w:color w:val="auto"/>
                <w:spacing w:val="0"/>
                <w:sz w:val="21"/>
                <w:szCs w:val="21"/>
                <w:lang w:val="zh-CN" w:eastAsia="zh-CN"/>
              </w:rPr>
              <w:t>吴四相湾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工程竣工验收合格经审计后支付至审定金额的95%，剩余5%作为质保金在质保期满后一次性付清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集体自筹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二</w:t>
            </w:r>
            <w:r>
              <w:rPr>
                <w:rFonts w:hint="eastAsia" w:ascii="宋体" w:hAnsi="宋体" w:eastAsia="宋体" w:cs="宋体"/>
                <w:b w:val="0"/>
                <w:bCs/>
                <w:color w:val="auto"/>
                <w:sz w:val="21"/>
                <w:szCs w:val="21"/>
                <w:u w:val="none"/>
                <w:lang w:val="en-US" w:eastAsia="zh-CN"/>
              </w:rPr>
              <w:t>份）</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所有响应文件必须双面打印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4</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06</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21</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47569141@qq.com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张晋科</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137-2573-4494</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4</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06</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21</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2024年06月25日09时00分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大冶市还地桥镇还桥村村民委员会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湖北兴冶项目管理有限公司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的要求制作并递交响应文件，并保证所提供的全部资料真实、准确，以确保对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（所有响应文件必须双面打印）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1.1本项目为专门面向中小微企业，不接受大型企业投标。供应商须符合《中小企业划型标准规定》（工信部联企业〔2011〕300号文）中“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大冶市还地桥镇还桥村吴四相湾美丽乡村共同缔造建设项目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cs="宋体"/>
          <w:color w:val="auto"/>
          <w:sz w:val="24"/>
          <w:szCs w:val="24"/>
          <w:lang w:eastAsia="zh-CN"/>
        </w:rPr>
        <w:t>工程竣工验收合格经审计后支付至审定金额的95%，剩余5%作为质保金在质保期满后一次性付清。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合同签订后90日历天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谈判供应商应亲自到达现场踏勘、测量，根据设计图纸、工程量清单自行报价，不超过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495,659.19</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一</w:t>
            </w:r>
            <w:r>
              <w:rPr>
                <w:rFonts w:hint="eastAsia" w:ascii="宋体" w:hAnsi="宋体" w:eastAsia="宋体" w:cs="宋体"/>
                <w:b w:val="0"/>
                <w:bCs/>
                <w:color w:val="auto"/>
                <w:sz w:val="21"/>
                <w:szCs w:val="21"/>
                <w:lang w:val="en-US" w:eastAsia="zh-CN" w:bidi="ar-SA"/>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二</w:t>
            </w:r>
            <w:r>
              <w:rPr>
                <w:rFonts w:hint="eastAsia" w:ascii="宋体" w:hAnsi="宋体" w:eastAsia="宋体" w:cs="宋体"/>
                <w:b w:val="0"/>
                <w:bCs/>
                <w:color w:val="auto"/>
                <w:sz w:val="21"/>
                <w:szCs w:val="21"/>
                <w:lang w:val="en-US" w:eastAsia="zh-CN" w:bidi="ar-SA"/>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三</w:t>
            </w:r>
            <w:r>
              <w:rPr>
                <w:rFonts w:hint="eastAsia" w:ascii="宋体" w:hAnsi="宋体" w:eastAsia="宋体" w:cs="宋体"/>
                <w:b w:val="0"/>
                <w:bCs/>
                <w:color w:val="auto"/>
                <w:sz w:val="21"/>
                <w:szCs w:val="21"/>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七</w:t>
            </w:r>
            <w:r>
              <w:rPr>
                <w:rFonts w:hint="eastAsia" w:ascii="宋体" w:hAnsi="宋体" w:eastAsia="宋体" w:cs="宋体"/>
                <w:b w:val="0"/>
                <w:bCs/>
                <w:color w:val="auto"/>
                <w:sz w:val="21"/>
                <w:szCs w:val="21"/>
                <w:lang w:val="en-US" w:eastAsia="zh-CN" w:bidi="ar-SA"/>
              </w:rPr>
              <w:t>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八</w:t>
            </w:r>
            <w:r>
              <w:rPr>
                <w:rFonts w:hint="eastAsia" w:ascii="宋体" w:hAnsi="宋体" w:eastAsia="宋体" w:cs="宋体"/>
                <w:b w:val="0"/>
                <w:bCs/>
                <w:color w:val="auto"/>
                <w:sz w:val="21"/>
                <w:szCs w:val="21"/>
                <w:lang w:val="en-US" w:eastAsia="zh-CN" w:bidi="ar-SA"/>
              </w:rPr>
              <w:t>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四</w:t>
            </w:r>
            <w:r>
              <w:rPr>
                <w:rFonts w:hint="eastAsia" w:ascii="宋体" w:hAnsi="宋体" w:eastAsia="宋体" w:cs="宋体"/>
                <w:b w:val="0"/>
                <w:bCs/>
                <w:color w:val="auto"/>
                <w:sz w:val="21"/>
                <w:szCs w:val="21"/>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响应文件格式”附件</w:t>
            </w:r>
            <w:r>
              <w:rPr>
                <w:rFonts w:hint="eastAsia" w:ascii="宋体" w:hAnsi="宋体" w:cs="宋体"/>
                <w:b w:val="0"/>
                <w:bCs/>
                <w:color w:val="auto"/>
                <w:sz w:val="21"/>
                <w:szCs w:val="21"/>
                <w:lang w:val="en-US" w:eastAsia="zh-CN" w:bidi="ar-SA"/>
              </w:rPr>
              <w:t>五</w:t>
            </w:r>
            <w:r>
              <w:rPr>
                <w:rFonts w:hint="eastAsia" w:ascii="宋体" w:hAnsi="宋体" w:eastAsia="宋体" w:cs="宋体"/>
                <w:b w:val="0"/>
                <w:bCs/>
                <w:color w:val="auto"/>
                <w:sz w:val="21"/>
                <w:szCs w:val="21"/>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auto"/>
                <w:sz w:val="21"/>
                <w:szCs w:val="21"/>
                <w:lang w:val="en-US" w:eastAsia="zh-CN" w:bidi="ar-SA"/>
              </w:rPr>
              <w:t>“拖欠农民工工资失信联合惩戒对象名单”、</w:t>
            </w:r>
            <w:r>
              <w:rPr>
                <w:rFonts w:hint="eastAsia" w:ascii="宋体" w:hAnsi="宋体" w:eastAsia="宋体" w:cs="宋体"/>
                <w:b w:val="0"/>
                <w:bCs/>
                <w:color w:val="auto"/>
                <w:sz w:val="21"/>
                <w:szCs w:val="21"/>
                <w:lang w:val="en-US" w:eastAsia="zh-CN" w:bidi="ar-SA"/>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（1）供应商须具备行政主管部门核发的</w:t>
            </w:r>
            <w:r>
              <w:rPr>
                <w:rFonts w:hint="eastAsia" w:ascii="宋体" w:hAnsi="宋体" w:cs="宋体"/>
                <w:b w:val="0"/>
                <w:bCs/>
                <w:color w:val="auto"/>
                <w:sz w:val="21"/>
                <w:szCs w:val="21"/>
                <w:lang w:val="en-US" w:eastAsia="zh-CN" w:bidi="ar-SA"/>
              </w:rPr>
              <w:t>建筑工程施工总承包叁级（含）以上资质或市政公用工程施工总承包叁级（含）以上资质</w:t>
            </w:r>
            <w:r>
              <w:rPr>
                <w:rFonts w:hint="eastAsia" w:ascii="宋体" w:hAnsi="宋体" w:eastAsia="宋体" w:cs="宋体"/>
                <w:b w:val="0"/>
                <w:bCs/>
                <w:color w:val="auto"/>
                <w:sz w:val="21"/>
                <w:szCs w:val="21"/>
                <w:lang w:val="en-US" w:eastAsia="zh-CN" w:bidi="ar-SA"/>
              </w:rPr>
              <w:t>，具有有效的安全生产许可证。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（2）拟派本项目的项目经理须具备</w:t>
            </w:r>
            <w:r>
              <w:rPr>
                <w:rFonts w:hint="eastAsia" w:ascii="宋体" w:hAnsi="宋体" w:cs="宋体"/>
                <w:b w:val="0"/>
                <w:bCs/>
                <w:color w:val="auto"/>
                <w:sz w:val="21"/>
                <w:szCs w:val="21"/>
                <w:lang w:val="en-US" w:eastAsia="zh-CN" w:bidi="ar-SA"/>
              </w:rPr>
              <w:t>建筑工程或市政工程专业贰级</w:t>
            </w:r>
            <w:r>
              <w:rPr>
                <w:rFonts w:hint="eastAsia" w:ascii="宋体" w:hAnsi="宋体" w:eastAsia="宋体" w:cs="宋体"/>
                <w:b w:val="0"/>
                <w:bCs/>
                <w:color w:val="auto"/>
                <w:sz w:val="21"/>
                <w:szCs w:val="21"/>
                <w:lang w:val="en-US" w:eastAsia="zh-CN" w:bidi="ar-SA"/>
              </w:rPr>
              <w:t>（含）以上注册建造师资格（不含临时证），具备有效的安全生产考核合格证书（B证），且未担任其它在建工程(提供承诺函)；</w:t>
            </w:r>
            <w:r>
              <w:rPr>
                <w:rFonts w:hint="eastAsia" w:ascii="宋体" w:hAnsi="宋体" w:cs="宋体"/>
                <w:b w:val="0"/>
                <w:bCs/>
                <w:color w:val="auto"/>
                <w:sz w:val="21"/>
                <w:szCs w:val="21"/>
                <w:lang w:val="en-US" w:eastAsia="zh-CN" w:bidi="ar-SA"/>
              </w:rPr>
              <w:t>技术负责人具备相关专业中级（含）以上职称</w:t>
            </w:r>
            <w:r>
              <w:rPr>
                <w:rFonts w:hint="eastAsia" w:ascii="宋体" w:hAnsi="宋体" w:eastAsia="宋体" w:cs="宋体"/>
                <w:b w:val="0"/>
                <w:bCs/>
                <w:color w:val="auto"/>
                <w:sz w:val="21"/>
                <w:szCs w:val="21"/>
                <w:lang w:val="en-US" w:eastAsia="zh-CN" w:bidi="ar-SA"/>
              </w:rPr>
              <w:t>；</w:t>
            </w:r>
            <w:r>
              <w:rPr>
                <w:rFonts w:hint="eastAsia" w:ascii="宋体" w:hAnsi="宋体" w:cs="宋体"/>
                <w:b w:val="0"/>
                <w:bCs/>
                <w:color w:val="auto"/>
                <w:sz w:val="21"/>
                <w:szCs w:val="21"/>
                <w:lang w:val="en-US" w:eastAsia="zh-CN" w:bidi="ar-SA"/>
              </w:rPr>
              <w:t>提供相关专业施工员</w:t>
            </w:r>
            <w:r>
              <w:rPr>
                <w:rFonts w:hint="eastAsia" w:ascii="宋体" w:hAnsi="宋体" w:eastAsia="宋体" w:cs="宋体"/>
                <w:b w:val="0"/>
                <w:bCs/>
                <w:color w:val="auto"/>
                <w:sz w:val="21"/>
                <w:szCs w:val="21"/>
                <w:lang w:val="en-US" w:eastAsia="zh-CN" w:bidi="ar-SA"/>
              </w:rPr>
              <w:t>和质量（质检）员，材料员、资料员岗位证，安全员具备有效的安全生产考核合格证(C证)，以上拟派的所有人员均为本单位在职人员，不得相互兼职，须同时提供近六个月社保缴费发票、社保网站截图。</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3）踏勘现场：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受托人必须为本单位正式员工，需同时提供本单位与其签订的劳动合同和为其缴纳的近六个月社保缴费发票、社保网站截图。</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0"/>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pPr>
        <w:jc w:val="center"/>
        <w:rPr>
          <w:rFonts w:hint="eastAsia" w:ascii="宋体" w:hAnsi="宋体" w:eastAsia="宋体" w:cs="宋体"/>
          <w:sz w:val="44"/>
        </w:rPr>
      </w:pPr>
    </w:p>
    <w:p>
      <w:pPr>
        <w:pStyle w:val="21"/>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pPr>
              <w:jc w:val="center"/>
              <w:rPr>
                <w:rFonts w:hint="eastAsia" w:ascii="宋体" w:hAnsi="宋体" w:eastAsia="宋体" w:cs="宋体"/>
                <w:color w:val="auto"/>
                <w:sz w:val="24"/>
              </w:rPr>
            </w:pPr>
          </w:p>
        </w:tc>
        <w:tc>
          <w:tcPr>
            <w:tcW w:w="124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auto"/>
                <w:sz w:val="24"/>
              </w:rPr>
            </w:pPr>
          </w:p>
        </w:tc>
        <w:tc>
          <w:tcPr>
            <w:tcW w:w="3775" w:type="dxa"/>
            <w:gridSpan w:val="3"/>
            <w:noWrap w:val="0"/>
            <w:vAlign w:val="center"/>
          </w:tcPr>
          <w:p>
            <w:pPr>
              <w:jc w:val="center"/>
              <w:rPr>
                <w:rFonts w:hint="eastAsia" w:ascii="宋体" w:hAnsi="宋体" w:eastAsia="宋体" w:cs="宋体"/>
                <w:color w:val="auto"/>
                <w:sz w:val="24"/>
              </w:rPr>
            </w:pPr>
          </w:p>
        </w:tc>
        <w:tc>
          <w:tcPr>
            <w:tcW w:w="2311" w:type="dxa"/>
            <w:noWrap w:val="0"/>
            <w:vAlign w:val="center"/>
          </w:tcPr>
          <w:p>
            <w:pPr>
              <w:jc w:val="center"/>
              <w:rPr>
                <w:rFonts w:hint="eastAsia" w:ascii="宋体" w:hAnsi="宋体" w:eastAsia="宋体" w:cs="宋体"/>
                <w:color w:val="auto"/>
                <w:sz w:val="24"/>
              </w:rPr>
            </w:pPr>
          </w:p>
        </w:tc>
        <w:tc>
          <w:tcPr>
            <w:tcW w:w="2348"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290" w:type="dxa"/>
            <w:vMerge w:val="continue"/>
            <w:noWrap w:val="0"/>
            <w:vAlign w:val="center"/>
          </w:tcPr>
          <w:p>
            <w:pPr>
              <w:ind w:firstLine="0"/>
              <w:jc w:val="center"/>
              <w:rPr>
                <w:rFonts w:hint="eastAsia" w:ascii="宋体" w:hAnsi="宋体" w:eastAsia="宋体" w:cs="宋体"/>
                <w:color w:val="auto"/>
                <w:sz w:val="24"/>
                <w:szCs w:val="24"/>
              </w:rPr>
            </w:pPr>
          </w:p>
        </w:tc>
        <w:tc>
          <w:tcPr>
            <w:tcW w:w="1063"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谈判</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pacing w:line="360" w:lineRule="auto"/>
        <w:ind w:firstLine="0"/>
        <w:rPr>
          <w:rFonts w:hint="eastAsia" w:ascii="宋体" w:hAnsi="宋体" w:eastAsia="宋体" w:cs="宋体"/>
          <w:b/>
          <w:color w:val="auto"/>
          <w:szCs w:val="24"/>
          <w:lang w:eastAsia="zh-CN"/>
        </w:rPr>
      </w:pPr>
    </w:p>
    <w:p>
      <w:pPr>
        <w:rPr>
          <w:rFonts w:hint="eastAsia"/>
          <w:lang w:eastAsia="zh-CN"/>
        </w:rPr>
      </w:pPr>
    </w:p>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pPr>
        <w:pStyle w:val="17"/>
        <w:rPr>
          <w:rFonts w:hint="eastAsia"/>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auto"/>
                <w:sz w:val="21"/>
                <w:szCs w:val="21"/>
              </w:rPr>
            </w:pPr>
          </w:p>
        </w:tc>
      </w:tr>
    </w:tbl>
    <w:p>
      <w:pPr>
        <w:spacing w:line="480" w:lineRule="exact"/>
        <w:ind w:left="0" w:leftChars="0" w:firstLine="0" w:firstLineChars="0"/>
        <w:rPr>
          <w:rFonts w:hint="eastAsia" w:ascii="宋体" w:hAnsi="宋体" w:eastAsia="宋体" w:cs="宋体"/>
          <w:b/>
          <w:bCs/>
          <w:color w:val="auto"/>
          <w:sz w:val="24"/>
          <w:szCs w:val="24"/>
          <w:lang w:val="en-US" w:eastAsia="zh-CN" w:bidi="ar-SA"/>
        </w:rPr>
      </w:pPr>
    </w:p>
    <w:p>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w:t>
      </w: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谈判文件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谈判文件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widowControl/>
        <w:jc w:val="left"/>
        <w:rPr>
          <w:rFonts w:hint="eastAsia" w:ascii="宋体" w:hAnsi="宋体" w:eastAsia="宋体" w:cs="宋体"/>
          <w:b/>
          <w:sz w:val="24"/>
        </w:rPr>
      </w:pPr>
      <w:r>
        <w:rPr>
          <w:rFonts w:hint="eastAsia" w:ascii="宋体" w:hAnsi="宋体" w:eastAsia="宋体" w:cs="宋体"/>
          <w:b/>
          <w:sz w:val="24"/>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jc w:val="left"/>
        <w:rPr>
          <w:rFonts w:hint="eastAsia" w:ascii="宋体" w:hAnsi="宋体" w:eastAsia="宋体" w:cs="宋体"/>
          <w:color w:val="auto"/>
          <w:szCs w:val="24"/>
          <w:lang w:eastAsia="zh-CN"/>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五</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Cs w:val="24"/>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六</w:t>
      </w: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pPr>
        <w:spacing w:line="360" w:lineRule="auto"/>
        <w:rPr>
          <w:rFonts w:hint="eastAsia" w:ascii="宋体" w:hAnsi="宋体" w:eastAsia="宋体" w:cs="宋体"/>
          <w:color w:val="auto"/>
          <w:sz w:val="24"/>
          <w:szCs w:val="24"/>
        </w:rPr>
      </w:pPr>
    </w:p>
    <w:p>
      <w:pPr>
        <w:wordWrap w:val="0"/>
        <w:spacing w:line="360" w:lineRule="auto"/>
        <w:rPr>
          <w:rFonts w:hint="eastAsia" w:ascii="宋体" w:hAnsi="宋体" w:eastAsia="宋体" w:cs="宋体"/>
          <w:color w:val="auto"/>
          <w:sz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none"/>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rPr>
          <w:rFonts w:hint="eastAsia" w:ascii="宋体" w:hAnsi="宋体" w:eastAsia="宋体" w:cs="宋体"/>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大冶市还地桥镇还桥村村民委员会</w:t>
      </w:r>
      <w:r>
        <w:rPr>
          <w:rFonts w:hint="eastAsia" w:ascii="宋体" w:hAnsi="宋体" w:eastAsia="宋体" w:cs="宋体"/>
          <w:sz w:val="24"/>
          <w:szCs w:val="24"/>
          <w:u w:val="none"/>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pPr>
        <w:pStyle w:val="2"/>
        <w:rPr>
          <w:rFonts w:hint="eastAsia"/>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九（1）</w:t>
      </w:r>
    </w:p>
    <w:p>
      <w:pPr>
        <w:pStyle w:val="21"/>
        <w:spacing w:line="500" w:lineRule="exact"/>
        <w:jc w:val="center"/>
        <w:rPr>
          <w:rFonts w:hint="eastAsia" w:ascii="宋体" w:hAnsi="宋体" w:eastAsia="宋体" w:cs="宋体"/>
          <w:b/>
          <w:color w:val="auto"/>
          <w:kern w:val="2"/>
          <w:sz w:val="28"/>
          <w:szCs w:val="2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谈判供应商踏勘现场图片</w:t>
      </w:r>
    </w:p>
    <w:p>
      <w:pPr>
        <w:pStyle w:val="21"/>
        <w:spacing w:line="500" w:lineRule="exact"/>
        <w:ind w:firstLine="560" w:firstLineChars="200"/>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2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_GB2312"/>
          <w:b/>
          <w:bCs/>
          <w:color w:val="auto"/>
          <w:kern w:val="2"/>
          <w:sz w:val="24"/>
          <w:szCs w:val="24"/>
          <w:lang w:val="zh-CN" w:eastAsia="zh-CN"/>
        </w:rPr>
      </w:pPr>
      <w:r>
        <w:rPr>
          <w:rFonts w:hint="eastAsia" w:ascii="宋体" w:hAnsi="宋体" w:eastAsia="宋体" w:cs="宋体"/>
          <w:b w:val="0"/>
          <w:bCs w:val="0"/>
          <w:color w:val="auto"/>
          <w:kern w:val="2"/>
          <w:sz w:val="24"/>
          <w:szCs w:val="24"/>
          <w:lang w:val="zh-CN" w:eastAsia="zh-CN"/>
        </w:rPr>
        <w:t>响应文件递交截止时间前，各供应商自行前往施工现场踏勘，将现场具有标志性的地点或参照物拍照，并将照片的彩色打印件及承诺函附到响应文件中，未按要求提供踏勘照片或所提供照片模糊不清的作无效投标处理。</w:t>
      </w:r>
    </w:p>
    <w:p>
      <w:pPr>
        <w:pStyle w:val="21"/>
        <w:adjustRightInd w:val="0"/>
        <w:snapToGrid w:val="0"/>
        <w:spacing w:line="360" w:lineRule="auto"/>
        <w:jc w:val="both"/>
        <w:rPr>
          <w:rFonts w:hint="eastAsia" w:ascii="仿宋" w:hAnsi="仿宋" w:eastAsia="仿宋" w:cs="仿宋_GB2312"/>
          <w:sz w:val="24"/>
          <w:szCs w:val="24"/>
        </w:rPr>
      </w:pPr>
    </w:p>
    <w:p>
      <w:pPr>
        <w:pStyle w:val="4"/>
        <w:rPr>
          <w:rFonts w:hint="eastAsia"/>
        </w:rPr>
      </w:pPr>
    </w:p>
    <w:p>
      <w:pPr>
        <w:spacing w:line="360" w:lineRule="auto"/>
        <w:rPr>
          <w:rFonts w:hint="eastAsia" w:ascii="黑体" w:hAnsi="黑体" w:eastAsia="黑体" w:cs="黑体"/>
          <w:b/>
          <w:sz w:val="30"/>
        </w:rPr>
      </w:pPr>
    </w:p>
    <w:p>
      <w:pPr>
        <w:spacing w:line="360" w:lineRule="auto"/>
        <w:rPr>
          <w:rFonts w:hint="eastAsia" w:ascii="宋体" w:hAnsi="宋体"/>
          <w:b/>
          <w:sz w:val="44"/>
          <w:szCs w:val="44"/>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36"/>
          <w:szCs w:val="36"/>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4"/>
          <w:szCs w:val="24"/>
          <w:u w:val="single"/>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大冶市还地桥镇还桥村村民委员会</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lang w:val="zh-CN"/>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（1）</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pPr>
        <w:pStyle w:val="2"/>
        <w:rPr>
          <w:rFonts w:hint="eastAsia" w:ascii="宋体" w:hAnsi="宋体" w:eastAsia="宋体" w:cs="宋体"/>
          <w:color w:val="auto"/>
          <w:sz w:val="24"/>
          <w:szCs w:val="24"/>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（所属行业名称）</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szCs w:val="24"/>
          <w:lang w:eastAsia="zh-CN"/>
        </w:rPr>
      </w:pPr>
    </w:p>
    <w:p>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（2）</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hint="eastAsia" w:ascii="宋体" w:hAnsi="宋体" w:eastAsia="宋体" w:cs="宋体"/>
          <w:b/>
          <w:color w:val="auto"/>
          <w:spacing w:val="6"/>
          <w:sz w:val="24"/>
          <w:szCs w:val="24"/>
          <w:lang w:eastAsia="zh-CN"/>
        </w:rPr>
      </w:pP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auto"/>
          <w:spacing w:val="6"/>
          <w:sz w:val="24"/>
          <w:szCs w:val="24"/>
          <w:lang w:eastAsia="zh-CN"/>
        </w:rPr>
      </w:pPr>
    </w:p>
    <w:p>
      <w:pPr>
        <w:snapToGrid w:val="0"/>
        <w:spacing w:line="360" w:lineRule="auto"/>
        <w:ind w:firstLine="504" w:firstLineChars="200"/>
        <w:rPr>
          <w:rFonts w:hint="eastAsia" w:ascii="宋体" w:hAnsi="宋体" w:eastAsia="宋体" w:cs="宋体"/>
          <w:color w:val="auto"/>
          <w:spacing w:val="6"/>
          <w:sz w:val="24"/>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hint="eastAsia" w:ascii="宋体" w:hAnsi="宋体" w:eastAsia="宋体" w:cs="宋体"/>
          <w:color w:val="auto"/>
          <w:spacing w:val="6"/>
          <w:sz w:val="24"/>
          <w:szCs w:val="24"/>
          <w:lang w:eastAsia="zh-CN"/>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（3）</w:t>
      </w:r>
    </w:p>
    <w:p>
      <w:pPr>
        <w:pStyle w:val="4"/>
        <w:rPr>
          <w:rFonts w:hint="eastAsia" w:ascii="宋体" w:hAnsi="宋体" w:eastAsia="宋体" w:cs="宋体"/>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pPr>
        <w:snapToGrid w:val="0"/>
        <w:spacing w:line="400" w:lineRule="exact"/>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3"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（4）</w:t>
      </w:r>
    </w:p>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8"/>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auto"/>
          <w:sz w:val="24"/>
          <w:szCs w:val="24"/>
          <w:lang w:eastAsia="zh-CN"/>
        </w:rPr>
      </w:pPr>
    </w:p>
    <w:p>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十</w:t>
      </w:r>
      <w:r>
        <w:rPr>
          <w:rFonts w:hint="eastAsia" w:ascii="宋体" w:hAnsi="宋体" w:eastAsia="宋体" w:cs="宋体"/>
          <w:b/>
          <w:sz w:val="28"/>
          <w:szCs w:val="28"/>
          <w:lang w:val="en-US" w:eastAsia="zh-CN"/>
        </w:rPr>
        <w:t>（5）</w:t>
      </w:r>
    </w:p>
    <w:p>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pPr>
        <w:snapToGrid w:val="0"/>
        <w:spacing w:line="400" w:lineRule="exact"/>
        <w:rPr>
          <w:rFonts w:hint="eastAsia" w:ascii="宋体" w:hAnsi="宋体" w:eastAsia="宋体" w:cs="宋体"/>
          <w:b/>
          <w:color w:val="auto"/>
          <w:spacing w:val="6"/>
          <w:sz w:val="24"/>
          <w:szCs w:val="24"/>
          <w:lang w:eastAsia="zh-CN"/>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十一</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大冶市还地桥镇还桥村吴四相湾美丽乡村共同缔造建设项目</w:t>
            </w: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DY4ZDZjNzVlMWQxOWNkZTk2NDRjZjlkZDE2ZW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CE5D74"/>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15476E"/>
    <w:rsid w:val="0E285802"/>
    <w:rsid w:val="0E4E4068"/>
    <w:rsid w:val="0E5D6A4F"/>
    <w:rsid w:val="0EA0318B"/>
    <w:rsid w:val="0ED62150"/>
    <w:rsid w:val="0F025AC6"/>
    <w:rsid w:val="0F0C5B71"/>
    <w:rsid w:val="0F0F7410"/>
    <w:rsid w:val="0F2F7FA1"/>
    <w:rsid w:val="0F457481"/>
    <w:rsid w:val="0F6E4F25"/>
    <w:rsid w:val="0F7F6E58"/>
    <w:rsid w:val="0F851480"/>
    <w:rsid w:val="0F853505"/>
    <w:rsid w:val="0F8D5A38"/>
    <w:rsid w:val="0FD01D57"/>
    <w:rsid w:val="0FDE7CAB"/>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BD19AE"/>
    <w:rsid w:val="21BD7FA9"/>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CC5C56"/>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484194"/>
    <w:rsid w:val="4E5B7A03"/>
    <w:rsid w:val="4E841F07"/>
    <w:rsid w:val="4E983EB6"/>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E5066"/>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EDC2786"/>
    <w:rsid w:val="5EF1244C"/>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280ED6"/>
    <w:rsid w:val="66321018"/>
    <w:rsid w:val="665347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DF30F3"/>
    <w:rsid w:val="6CED1CB3"/>
    <w:rsid w:val="6D07229B"/>
    <w:rsid w:val="6D0A70AC"/>
    <w:rsid w:val="6D4E1B1E"/>
    <w:rsid w:val="6D562DEE"/>
    <w:rsid w:val="6D844205"/>
    <w:rsid w:val="6D9C4084"/>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D90739"/>
    <w:rsid w:val="76EA2F10"/>
    <w:rsid w:val="7705677E"/>
    <w:rsid w:val="771847F9"/>
    <w:rsid w:val="774605A6"/>
    <w:rsid w:val="774933FC"/>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22178</Words>
  <Characters>22789</Characters>
  <Lines>106</Lines>
  <Paragraphs>29</Paragraphs>
  <TotalTime>11</TotalTime>
  <ScaleCrop>false</ScaleCrop>
  <LinksUpToDate>false</LinksUpToDate>
  <CharactersWithSpaces>24237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Administrator</cp:lastModifiedBy>
  <cp:lastPrinted>2022-08-01T15:16:00Z</cp:lastPrinted>
  <dcterms:modified xsi:type="dcterms:W3CDTF">2024-06-17T03:13:13Z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093E5B41623F4F7C9056C9BE2E2F9B21_13</vt:lpwstr>
  </property>
</Properties>
</file>