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sz w:val="40"/>
          <w:szCs w:val="40"/>
          <w:highlight w:val="none"/>
        </w:rPr>
      </w:pPr>
    </w:p>
    <w:p>
      <w:pPr>
        <w:pStyle w:val="2"/>
        <w:rPr>
          <w:rFonts w:hint="eastAsia" w:ascii="仿宋" w:hAnsi="仿宋" w:eastAsia="仿宋" w:cs="仿宋"/>
          <w:b/>
          <w:color w:val="000000"/>
          <w:sz w:val="40"/>
          <w:szCs w:val="40"/>
          <w:highlight w:val="none"/>
        </w:rPr>
      </w:pPr>
    </w:p>
    <w:p>
      <w:pPr>
        <w:pStyle w:val="4"/>
        <w:rPr>
          <w:rFonts w:hint="eastAsia" w:ascii="仿宋" w:hAnsi="仿宋" w:eastAsia="仿宋" w:cs="仿宋"/>
          <w:highlight w:val="none"/>
        </w:rPr>
      </w:pPr>
    </w:p>
    <w:p>
      <w:pPr>
        <w:jc w:val="center"/>
        <w:rPr>
          <w:rFonts w:hint="eastAsia" w:ascii="仿宋" w:hAnsi="仿宋" w:eastAsia="仿宋" w:cs="仿宋"/>
          <w:b/>
          <w:color w:val="000000"/>
          <w:w w:val="120"/>
          <w:sz w:val="48"/>
          <w:szCs w:val="48"/>
          <w:highlight w:val="none"/>
        </w:rPr>
      </w:pPr>
      <w:r>
        <w:rPr>
          <w:rFonts w:hint="eastAsia" w:ascii="仿宋" w:hAnsi="仿宋" w:eastAsia="仿宋" w:cs="仿宋"/>
          <w:b/>
          <w:color w:val="000000"/>
          <w:sz w:val="40"/>
          <w:szCs w:val="40"/>
          <w:highlight w:val="none"/>
        </w:rPr>
        <w:t>大冶市农村综合产权交易项目</w:t>
      </w:r>
    </w:p>
    <w:p>
      <w:pPr>
        <w:widowControl/>
        <w:spacing w:line="500" w:lineRule="exact"/>
        <w:jc w:val="center"/>
        <w:rPr>
          <w:rFonts w:hint="eastAsia" w:ascii="仿宋" w:hAnsi="仿宋" w:eastAsia="仿宋" w:cs="仿宋"/>
          <w:b/>
          <w:color w:val="000000"/>
          <w:sz w:val="24"/>
          <w:szCs w:val="24"/>
          <w:highlight w:val="none"/>
          <w:lang w:val="zh-CN"/>
        </w:rPr>
      </w:pPr>
    </w:p>
    <w:p>
      <w:pPr>
        <w:spacing w:line="500" w:lineRule="exact"/>
        <w:jc w:val="center"/>
        <w:rPr>
          <w:rFonts w:hint="eastAsia" w:ascii="仿宋" w:hAnsi="仿宋" w:eastAsia="仿宋" w:cs="仿宋"/>
          <w:b/>
          <w:sz w:val="24"/>
          <w:szCs w:val="24"/>
          <w:highlight w:val="none"/>
          <w:lang w:val="en-US" w:eastAsia="zh-CN"/>
        </w:rPr>
      </w:pPr>
    </w:p>
    <w:p>
      <w:pPr>
        <w:jc w:val="center"/>
        <w:rPr>
          <w:rFonts w:hint="eastAsia" w:ascii="仿宋" w:hAnsi="仿宋" w:eastAsia="仿宋" w:cs="仿宋"/>
          <w:b/>
          <w:bCs/>
          <w:color w:val="000000"/>
          <w:spacing w:val="100"/>
          <w:w w:val="66"/>
          <w:sz w:val="96"/>
          <w:szCs w:val="96"/>
          <w:highlight w:val="none"/>
        </w:rPr>
      </w:pPr>
    </w:p>
    <w:p>
      <w:pPr>
        <w:jc w:val="center"/>
        <w:rPr>
          <w:rFonts w:hint="eastAsia" w:ascii="仿宋" w:hAnsi="仿宋" w:eastAsia="仿宋" w:cs="仿宋"/>
          <w:b/>
          <w:sz w:val="24"/>
          <w:szCs w:val="24"/>
          <w:highlight w:val="none"/>
        </w:rPr>
      </w:pPr>
      <w:r>
        <w:rPr>
          <w:rFonts w:hint="eastAsia" w:ascii="仿宋" w:hAnsi="仿宋" w:eastAsia="仿宋" w:cs="仿宋"/>
          <w:b/>
          <w:bCs/>
          <w:color w:val="000000"/>
          <w:spacing w:val="142"/>
          <w:w w:val="66"/>
          <w:sz w:val="96"/>
          <w:szCs w:val="96"/>
          <w:highlight w:val="none"/>
        </w:rPr>
        <w:t>竞争性谈判文件</w:t>
      </w:r>
      <w:r>
        <w:rPr>
          <w:rFonts w:hint="eastAsia" w:ascii="仿宋" w:hAnsi="仿宋" w:eastAsia="仿宋" w:cs="仿宋"/>
          <w:b/>
          <w:bCs/>
          <w:color w:val="000000"/>
          <w:spacing w:val="100"/>
          <w:w w:val="66"/>
          <w:sz w:val="96"/>
          <w:szCs w:val="96"/>
          <w:highlight w:val="none"/>
        </w:rPr>
        <w:t xml:space="preserve"> </w:t>
      </w: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p>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p>
    <w:p>
      <w:pPr>
        <w:spacing w:line="500" w:lineRule="exact"/>
        <w:jc w:val="center"/>
        <w:rPr>
          <w:rFonts w:hint="eastAsia" w:ascii="仿宋" w:hAnsi="仿宋" w:eastAsia="仿宋" w:cs="仿宋"/>
          <w:b/>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val="en-US" w:eastAsia="zh-CN"/>
        </w:rPr>
        <w:t>冶农招【2024】025号</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sz w:val="28"/>
          <w:szCs w:val="28"/>
          <w:highlight w:val="none"/>
          <w:lang w:eastAsia="zh-CN"/>
        </w:rPr>
      </w:pPr>
      <w:r>
        <w:rPr>
          <w:rFonts w:hint="eastAsia" w:ascii="仿宋" w:hAnsi="仿宋" w:eastAsia="仿宋" w:cs="仿宋"/>
          <w:b/>
          <w:bCs/>
          <w:color w:val="000000"/>
          <w:sz w:val="28"/>
          <w:szCs w:val="28"/>
          <w:highlight w:val="none"/>
        </w:rPr>
        <w:t>项目名称：</w:t>
      </w:r>
      <w:r>
        <w:rPr>
          <w:rFonts w:hint="eastAsia" w:ascii="仿宋" w:hAnsi="仿宋" w:eastAsia="仿宋" w:cs="仿宋"/>
          <w:b/>
          <w:bCs/>
          <w:color w:val="000000"/>
          <w:sz w:val="28"/>
          <w:szCs w:val="28"/>
          <w:highlight w:val="none"/>
          <w:lang w:eastAsia="zh-CN"/>
        </w:rPr>
        <w:t>大冶市灵乡镇风桥村纪家坳箱涵、纪方塘箱涵建设工程</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sz w:val="28"/>
          <w:szCs w:val="28"/>
          <w:highlight w:val="none"/>
        </w:rPr>
      </w:pP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单位：</w:t>
      </w:r>
      <w:r>
        <w:rPr>
          <w:rFonts w:hint="eastAsia" w:ascii="仿宋" w:hAnsi="仿宋" w:eastAsia="仿宋" w:cs="仿宋"/>
          <w:b/>
          <w:bCs/>
          <w:color w:val="000000"/>
          <w:sz w:val="28"/>
          <w:szCs w:val="28"/>
          <w:highlight w:val="none"/>
          <w:lang w:eastAsia="zh-CN"/>
        </w:rPr>
        <w:t>大冶市灵乡镇风桥村村民委员会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b/>
          <w:bCs/>
          <w:color w:val="000000"/>
          <w:spacing w:val="23"/>
          <w:sz w:val="28"/>
          <w:szCs w:val="28"/>
          <w:highlight w:val="none"/>
          <w:lang w:eastAsia="zh-CN"/>
        </w:rPr>
      </w:pPr>
      <w:r>
        <w:rPr>
          <w:rFonts w:hint="eastAsia" w:ascii="仿宋" w:hAnsi="仿宋" w:eastAsia="仿宋" w:cs="仿宋"/>
          <w:b/>
          <w:bCs/>
          <w:color w:val="000000"/>
          <w:sz w:val="28"/>
          <w:szCs w:val="28"/>
          <w:highlight w:val="none"/>
        </w:rPr>
        <w:t>代理机构</w:t>
      </w:r>
      <w:r>
        <w:rPr>
          <w:rFonts w:hint="eastAsia" w:ascii="仿宋" w:hAnsi="仿宋" w:eastAsia="仿宋" w:cs="仿宋"/>
          <w:b/>
          <w:bCs/>
          <w:color w:val="000000"/>
          <w:spacing w:val="23"/>
          <w:sz w:val="28"/>
          <w:szCs w:val="28"/>
          <w:highlight w:val="none"/>
        </w:rPr>
        <w:t>：</w:t>
      </w:r>
      <w:r>
        <w:rPr>
          <w:rFonts w:hint="eastAsia" w:ascii="仿宋" w:hAnsi="仿宋" w:eastAsia="仿宋" w:cs="仿宋"/>
          <w:b/>
          <w:bCs/>
          <w:color w:val="000000"/>
          <w:spacing w:val="0"/>
          <w:sz w:val="28"/>
          <w:szCs w:val="28"/>
          <w:highlight w:val="none"/>
          <w:lang w:eastAsia="zh-CN"/>
        </w:rPr>
        <w:t>湖北劲邦工程项目管理有限公司</w:t>
      </w:r>
    </w:p>
    <w:p>
      <w:pPr>
        <w:spacing w:line="360" w:lineRule="auto"/>
        <w:jc w:val="center"/>
        <w:rPr>
          <w:rFonts w:hint="eastAsia" w:ascii="仿宋" w:hAnsi="仿宋" w:eastAsia="仿宋" w:cs="仿宋"/>
          <w:b/>
          <w:bCs/>
          <w:color w:val="000000"/>
          <w:spacing w:val="23"/>
          <w:sz w:val="32"/>
          <w:szCs w:val="32"/>
          <w:highlight w:val="none"/>
        </w:rPr>
      </w:pPr>
    </w:p>
    <w:p>
      <w:pPr>
        <w:pStyle w:val="2"/>
        <w:rPr>
          <w:rFonts w:hint="eastAsia" w:ascii="仿宋" w:hAnsi="仿宋" w:eastAsia="仿宋" w:cs="仿宋"/>
          <w:b/>
          <w:bCs/>
          <w:color w:val="000000"/>
          <w:spacing w:val="23"/>
          <w:sz w:val="32"/>
          <w:szCs w:val="32"/>
          <w:highlight w:val="none"/>
        </w:rPr>
      </w:pPr>
    </w:p>
    <w:p>
      <w:pPr>
        <w:pStyle w:val="4"/>
        <w:rPr>
          <w:rFonts w:hint="eastAsia" w:ascii="仿宋" w:hAnsi="仿宋" w:eastAsia="仿宋" w:cs="仿宋"/>
          <w:highlight w:val="none"/>
        </w:rPr>
      </w:pPr>
    </w:p>
    <w:p>
      <w:pPr>
        <w:spacing w:line="360" w:lineRule="auto"/>
        <w:jc w:val="center"/>
        <w:rPr>
          <w:rFonts w:hint="eastAsia" w:ascii="仿宋" w:hAnsi="仿宋" w:eastAsia="仿宋" w:cs="仿宋"/>
          <w:b/>
          <w:bCs/>
          <w:color w:val="000000" w:themeColor="text1"/>
          <w:spacing w:val="23"/>
          <w:sz w:val="28"/>
          <w:szCs w:val="22"/>
          <w:highlight w:val="none"/>
          <w14:textFill>
            <w14:solidFill>
              <w14:schemeClr w14:val="tx1"/>
            </w14:solidFill>
          </w14:textFill>
        </w:rPr>
      </w:pPr>
      <w:r>
        <w:rPr>
          <w:rFonts w:hint="eastAsia" w:ascii="仿宋" w:hAnsi="仿宋" w:eastAsia="仿宋" w:cs="仿宋"/>
          <w:b/>
          <w:bCs/>
          <w:color w:val="000000"/>
          <w:spacing w:val="23"/>
          <w:sz w:val="32"/>
          <w:szCs w:val="32"/>
          <w:highlight w:val="none"/>
        </w:rPr>
        <w:t>二零二</w:t>
      </w:r>
      <w:r>
        <w:rPr>
          <w:rFonts w:hint="eastAsia" w:ascii="仿宋" w:hAnsi="仿宋" w:eastAsia="仿宋" w:cs="仿宋"/>
          <w:b/>
          <w:bCs/>
          <w:color w:val="000000"/>
          <w:spacing w:val="23"/>
          <w:sz w:val="32"/>
          <w:szCs w:val="32"/>
          <w:highlight w:val="none"/>
          <w:lang w:val="en-US" w:eastAsia="zh-CN"/>
        </w:rPr>
        <w:t>四</w:t>
      </w:r>
      <w:r>
        <w:rPr>
          <w:rFonts w:hint="eastAsia" w:ascii="仿宋" w:hAnsi="仿宋" w:eastAsia="仿宋" w:cs="仿宋"/>
          <w:b/>
          <w:bCs/>
          <w:color w:val="000000"/>
          <w:spacing w:val="23"/>
          <w:sz w:val="32"/>
          <w:szCs w:val="32"/>
          <w:highlight w:val="none"/>
        </w:rPr>
        <w:t>年</w:t>
      </w:r>
      <w:r>
        <w:rPr>
          <w:rFonts w:hint="eastAsia" w:ascii="仿宋" w:hAnsi="仿宋" w:eastAsia="仿宋" w:cs="仿宋"/>
          <w:b/>
          <w:bCs/>
          <w:color w:val="000000"/>
          <w:spacing w:val="23"/>
          <w:sz w:val="32"/>
          <w:szCs w:val="32"/>
          <w:highlight w:val="none"/>
          <w:lang w:val="en-US" w:eastAsia="zh-CN"/>
        </w:rPr>
        <w:t>五</w:t>
      </w:r>
      <w:r>
        <w:rPr>
          <w:rFonts w:hint="eastAsia" w:ascii="仿宋" w:hAnsi="仿宋" w:eastAsia="仿宋" w:cs="仿宋"/>
          <w:b/>
          <w:bCs/>
          <w:color w:val="000000"/>
          <w:spacing w:val="23"/>
          <w:sz w:val="32"/>
          <w:szCs w:val="32"/>
          <w:highlight w:val="none"/>
        </w:rPr>
        <w:t>月</w:t>
      </w:r>
    </w:p>
    <w:p>
      <w:pPr>
        <w:spacing w:line="500" w:lineRule="exact"/>
        <w:jc w:val="center"/>
        <w:rPr>
          <w:rFonts w:hint="eastAsia" w:ascii="仿宋" w:hAnsi="仿宋" w:eastAsia="仿宋" w:cs="仿宋"/>
          <w:b/>
          <w:sz w:val="24"/>
          <w:szCs w:val="24"/>
          <w:highlight w:val="none"/>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sz w:val="24"/>
          <w:szCs w:val="24"/>
          <w:highlight w:val="none"/>
          <w:lang w:val="en-US" w:eastAsia="zh-CN"/>
        </w:rPr>
      </w:pPr>
      <w:r>
        <w:rPr>
          <w:rFonts w:hint="eastAsia" w:ascii="新宋体" w:hAnsi="新宋体" w:eastAsia="新宋体" w:cs="新宋体"/>
          <w:b/>
          <w:sz w:val="24"/>
          <w:szCs w:val="24"/>
          <w:highlight w:val="none"/>
          <w:lang w:val="en-US" w:eastAsia="zh-CN"/>
        </w:rPr>
        <w:t xml:space="preserve"> </w:t>
      </w:r>
    </w:p>
    <w:sdt>
      <w:sdtPr>
        <w:rPr>
          <w:rFonts w:hint="eastAsia" w:ascii="新宋体" w:hAnsi="新宋体" w:eastAsia="新宋体" w:cs="新宋体"/>
          <w:b/>
          <w:bCs/>
          <w:kern w:val="44"/>
          <w:sz w:val="40"/>
          <w:szCs w:val="40"/>
          <w:highlight w:val="none"/>
        </w:rPr>
        <w:id w:val="147473170"/>
        <w:docPartObj>
          <w:docPartGallery w:val="Table of Contents"/>
          <w:docPartUnique/>
        </w:docPartObj>
      </w:sdtPr>
      <w:sdtEndPr>
        <w:rPr>
          <w:rFonts w:hint="eastAsia" w:ascii="新宋体" w:hAnsi="新宋体" w:eastAsia="新宋体" w:cs="新宋体"/>
          <w:b/>
          <w:bCs/>
          <w:kern w:val="44"/>
          <w:sz w:val="40"/>
          <w:szCs w:val="40"/>
          <w:highlight w:val="none"/>
        </w:rPr>
      </w:sdtEndPr>
      <w:sdtContent>
        <w:p>
          <w:pPr>
            <w:jc w:val="center"/>
            <w:rPr>
              <w:rFonts w:hint="eastAsia" w:ascii="新宋体" w:hAnsi="新宋体" w:eastAsia="新宋体" w:cs="新宋体"/>
              <w:b/>
              <w:bCs/>
              <w:sz w:val="44"/>
              <w:szCs w:val="44"/>
              <w:highlight w:val="none"/>
            </w:rPr>
          </w:pPr>
          <w:r>
            <w:rPr>
              <w:rFonts w:hint="eastAsia" w:ascii="新宋体" w:hAnsi="新宋体" w:eastAsia="新宋体" w:cs="新宋体"/>
              <w:b/>
              <w:bCs/>
              <w:sz w:val="44"/>
              <w:szCs w:val="44"/>
              <w:highlight w:val="none"/>
            </w:rPr>
            <w:t>目录</w:t>
          </w:r>
        </w:p>
        <w:p>
          <w:pPr>
            <w:pStyle w:val="2"/>
            <w:rPr>
              <w:rFonts w:hint="eastAsia" w:ascii="新宋体" w:hAnsi="新宋体" w:eastAsia="新宋体" w:cs="新宋体"/>
              <w:sz w:val="22"/>
              <w:szCs w:val="21"/>
              <w:highlight w:val="none"/>
            </w:rPr>
          </w:pPr>
        </w:p>
        <w:p>
          <w:pPr>
            <w:pStyle w:val="26"/>
            <w:tabs>
              <w:tab w:val="right" w:leader="dot" w:pos="9746"/>
              <w:tab w:val="clear" w:pos="9061"/>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_Toc14291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rPr>
            <w:t>第一章 竞争性谈判公告</w:t>
          </w:r>
          <w:r>
            <w:rPr>
              <w:highlight w:val="none"/>
            </w:rPr>
            <w:tab/>
          </w:r>
          <w:r>
            <w:rPr>
              <w:highlight w:val="none"/>
            </w:rPr>
            <w:fldChar w:fldCharType="begin"/>
          </w:r>
          <w:r>
            <w:rPr>
              <w:highlight w:val="none"/>
            </w:rPr>
            <w:instrText xml:space="preserve"> PAGEREF _Toc14291 \h </w:instrText>
          </w:r>
          <w:r>
            <w:rPr>
              <w:highlight w:val="none"/>
            </w:rPr>
            <w:fldChar w:fldCharType="separate"/>
          </w:r>
          <w:r>
            <w:rPr>
              <w:highlight w:val="none"/>
            </w:rPr>
            <w:t>1</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_Toc13631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第二章 竞争性谈判须知</w:t>
          </w:r>
          <w:r>
            <w:rPr>
              <w:highlight w:val="none"/>
            </w:rPr>
            <w:tab/>
          </w:r>
          <w:r>
            <w:rPr>
              <w:highlight w:val="none"/>
            </w:rPr>
            <w:fldChar w:fldCharType="begin"/>
          </w:r>
          <w:r>
            <w:rPr>
              <w:highlight w:val="none"/>
            </w:rPr>
            <w:instrText xml:space="preserve"> PAGEREF _Toc13631 \h </w:instrText>
          </w:r>
          <w:r>
            <w:rPr>
              <w:highlight w:val="none"/>
            </w:rPr>
            <w:fldChar w:fldCharType="separate"/>
          </w:r>
          <w:r>
            <w:rPr>
              <w:highlight w:val="none"/>
            </w:rPr>
            <w:t>4</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_Toc17310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第三章  采购项目技术规格、参数及要求</w:t>
          </w:r>
          <w:r>
            <w:rPr>
              <w:highlight w:val="none"/>
            </w:rPr>
            <w:tab/>
          </w:r>
          <w:r>
            <w:rPr>
              <w:highlight w:val="none"/>
            </w:rPr>
            <w:fldChar w:fldCharType="begin"/>
          </w:r>
          <w:r>
            <w:rPr>
              <w:highlight w:val="none"/>
            </w:rPr>
            <w:instrText xml:space="preserve"> PAGEREF _Toc17310 \h </w:instrText>
          </w:r>
          <w:r>
            <w:rPr>
              <w:highlight w:val="none"/>
            </w:rPr>
            <w:fldChar w:fldCharType="separate"/>
          </w:r>
          <w:r>
            <w:rPr>
              <w:highlight w:val="none"/>
            </w:rPr>
            <w:t>11</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_Toc1226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第四章  响应文件格式</w:t>
          </w:r>
          <w:r>
            <w:rPr>
              <w:highlight w:val="none"/>
            </w:rPr>
            <w:tab/>
          </w:r>
          <w:r>
            <w:rPr>
              <w:highlight w:val="none"/>
            </w:rPr>
            <w:fldChar w:fldCharType="begin"/>
          </w:r>
          <w:r>
            <w:rPr>
              <w:highlight w:val="none"/>
            </w:rPr>
            <w:instrText xml:space="preserve"> PAGEREF _Toc1226 \h </w:instrText>
          </w:r>
          <w:r>
            <w:rPr>
              <w:highlight w:val="none"/>
            </w:rPr>
            <w:fldChar w:fldCharType="separate"/>
          </w:r>
          <w:r>
            <w:rPr>
              <w:highlight w:val="none"/>
            </w:rPr>
            <w:t>13</w:t>
          </w:r>
          <w:r>
            <w:rPr>
              <w:highlight w:val="none"/>
            </w:rPr>
            <w:fldChar w:fldCharType="end"/>
          </w:r>
          <w:r>
            <w:rPr>
              <w:rFonts w:hint="eastAsia" w:ascii="仿宋" w:hAnsi="仿宋" w:eastAsia="仿宋" w:cs="仿宋"/>
              <w:szCs w:val="32"/>
              <w:highlight w:val="none"/>
            </w:rPr>
            <w:fldChar w:fldCharType="end"/>
          </w:r>
        </w:p>
        <w:p>
          <w:pPr>
            <w:pStyle w:val="26"/>
            <w:tabs>
              <w:tab w:val="right" w:leader="dot" w:pos="9746"/>
              <w:tab w:val="clear" w:pos="9061"/>
            </w:tabs>
            <w:rPr>
              <w:highlight w:val="none"/>
            </w:rPr>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_Toc15322 </w:instrText>
          </w:r>
          <w:r>
            <w:rPr>
              <w:rFonts w:hint="eastAsia" w:ascii="仿宋" w:hAnsi="仿宋" w:eastAsia="仿宋" w:cs="仿宋"/>
              <w:szCs w:val="32"/>
              <w:highlight w:val="none"/>
            </w:rPr>
            <w:fldChar w:fldCharType="separate"/>
          </w:r>
          <w:r>
            <w:rPr>
              <w:rFonts w:hint="eastAsia" w:ascii="仿宋" w:hAnsi="仿宋" w:eastAsia="仿宋" w:cs="仿宋"/>
              <w:szCs w:val="40"/>
              <w:highlight w:val="none"/>
              <w:lang w:eastAsia="zh-CN"/>
            </w:rPr>
            <w:t xml:space="preserve">第五章  </w:t>
          </w:r>
          <w:r>
            <w:rPr>
              <w:rFonts w:hint="eastAsia" w:ascii="仿宋" w:hAnsi="仿宋" w:eastAsia="仿宋" w:cs="仿宋"/>
              <w:szCs w:val="40"/>
              <w:highlight w:val="none"/>
              <w:lang w:val="zh-CN" w:eastAsia="zh-CN"/>
            </w:rPr>
            <w:t>资格后审证明文件</w:t>
          </w:r>
          <w:r>
            <w:rPr>
              <w:highlight w:val="none"/>
            </w:rPr>
            <w:tab/>
          </w:r>
          <w:r>
            <w:rPr>
              <w:highlight w:val="none"/>
            </w:rPr>
            <w:fldChar w:fldCharType="begin"/>
          </w:r>
          <w:r>
            <w:rPr>
              <w:highlight w:val="none"/>
            </w:rPr>
            <w:instrText xml:space="preserve"> PAGEREF _Toc15322 \h </w:instrText>
          </w:r>
          <w:r>
            <w:rPr>
              <w:highlight w:val="none"/>
            </w:rPr>
            <w:fldChar w:fldCharType="separate"/>
          </w:r>
          <w:r>
            <w:rPr>
              <w:highlight w:val="none"/>
            </w:rPr>
            <w:t>35</w:t>
          </w:r>
          <w:r>
            <w:rPr>
              <w:highlight w:val="none"/>
            </w:rPr>
            <w:fldChar w:fldCharType="end"/>
          </w:r>
          <w:r>
            <w:rPr>
              <w:rFonts w:hint="eastAsia" w:ascii="仿宋" w:hAnsi="仿宋" w:eastAsia="仿宋" w:cs="仿宋"/>
              <w:szCs w:val="32"/>
              <w:highlight w:val="none"/>
            </w:rPr>
            <w:fldChar w:fldCharType="end"/>
          </w:r>
        </w:p>
        <w:p>
          <w:pPr>
            <w:pStyle w:val="5"/>
            <w:jc w:val="center"/>
            <w:rPr>
              <w:rFonts w:hint="eastAsia" w:ascii="新宋体" w:hAnsi="新宋体" w:eastAsia="新宋体" w:cs="新宋体"/>
              <w:sz w:val="40"/>
              <w:szCs w:val="40"/>
              <w:highlight w:val="none"/>
            </w:rPr>
          </w:pPr>
          <w:r>
            <w:rPr>
              <w:rFonts w:hint="eastAsia" w:ascii="仿宋" w:hAnsi="仿宋" w:eastAsia="仿宋" w:cs="仿宋"/>
              <w:szCs w:val="32"/>
              <w:highlight w:val="none"/>
            </w:rPr>
            <w:fldChar w:fldCharType="end"/>
          </w:r>
        </w:p>
      </w:sdtContent>
    </w:sdt>
    <w:p>
      <w:pPr>
        <w:pStyle w:val="5"/>
        <w:jc w:val="center"/>
        <w:rPr>
          <w:rFonts w:hint="eastAsia" w:ascii="新宋体" w:hAnsi="新宋体" w:eastAsia="新宋体" w:cs="新宋体"/>
          <w:sz w:val="40"/>
          <w:szCs w:val="40"/>
          <w:highlight w:val="none"/>
        </w:rPr>
      </w:pPr>
    </w:p>
    <w:p>
      <w:pPr>
        <w:pStyle w:val="5"/>
        <w:tabs>
          <w:tab w:val="left" w:pos="8031"/>
        </w:tabs>
        <w:jc w:val="left"/>
        <w:rPr>
          <w:rFonts w:hint="eastAsia" w:ascii="新宋体" w:hAnsi="新宋体" w:eastAsia="新宋体" w:cs="新宋体"/>
          <w:sz w:val="40"/>
          <w:szCs w:val="40"/>
          <w:highlight w:val="none"/>
          <w:lang w:eastAsia="zh-CN"/>
        </w:rPr>
      </w:pPr>
      <w:r>
        <w:rPr>
          <w:rFonts w:hint="eastAsia" w:ascii="新宋体" w:hAnsi="新宋体" w:eastAsia="新宋体" w:cs="新宋体"/>
          <w:sz w:val="40"/>
          <w:szCs w:val="40"/>
          <w:highlight w:val="none"/>
          <w:lang w:eastAsia="zh-CN"/>
        </w:rPr>
        <w:tab/>
      </w:r>
    </w:p>
    <w:p>
      <w:pPr>
        <w:pStyle w:val="5"/>
        <w:jc w:val="center"/>
        <w:rPr>
          <w:rFonts w:hint="eastAsia" w:ascii="新宋体" w:hAnsi="新宋体" w:eastAsia="新宋体" w:cs="新宋体"/>
          <w:sz w:val="40"/>
          <w:szCs w:val="40"/>
          <w:highlight w:val="none"/>
        </w:rPr>
      </w:pPr>
      <w:r>
        <w:rPr>
          <w:rFonts w:hint="eastAsia" w:ascii="新宋体" w:hAnsi="新宋体" w:eastAsia="新宋体" w:cs="新宋体"/>
          <w:sz w:val="40"/>
          <w:szCs w:val="40"/>
          <w:highlight w:val="none"/>
        </w:rPr>
        <w:t xml:space="preserve"> </w:t>
      </w:r>
    </w:p>
    <w:p>
      <w:pPr>
        <w:rPr>
          <w:rFonts w:hint="eastAsia" w:ascii="新宋体" w:hAnsi="新宋体" w:eastAsia="新宋体" w:cs="新宋体"/>
          <w:sz w:val="20"/>
          <w:szCs w:val="22"/>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5"/>
        <w:jc w:val="center"/>
        <w:rPr>
          <w:rFonts w:hint="eastAsia" w:ascii="新宋体" w:hAnsi="新宋体" w:eastAsia="新宋体" w:cs="新宋体"/>
          <w:sz w:val="40"/>
          <w:szCs w:val="40"/>
          <w:highlight w:val="none"/>
        </w:rPr>
      </w:pPr>
    </w:p>
    <w:p>
      <w:pPr>
        <w:rPr>
          <w:rFonts w:hint="eastAsia" w:ascii="新宋体" w:hAnsi="新宋体" w:eastAsia="新宋体" w:cs="新宋体"/>
          <w:sz w:val="20"/>
          <w:szCs w:val="22"/>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24"/>
        <w:rPr>
          <w:rFonts w:hint="eastAsia" w:ascii="新宋体" w:hAnsi="新宋体" w:eastAsia="新宋体" w:cs="新宋体"/>
          <w:sz w:val="16"/>
          <w:szCs w:val="16"/>
          <w:highlight w:val="none"/>
        </w:rPr>
      </w:pPr>
    </w:p>
    <w:p>
      <w:pPr>
        <w:pStyle w:val="5"/>
        <w:numPr>
          <w:ilvl w:val="0"/>
          <w:numId w:val="1"/>
        </w:numPr>
        <w:spacing w:line="480" w:lineRule="exact"/>
        <w:contextualSpacing/>
        <w:jc w:val="center"/>
        <w:rPr>
          <w:rFonts w:hint="eastAsia" w:ascii="新宋体" w:hAnsi="新宋体" w:eastAsia="新宋体" w:cs="新宋体"/>
          <w:sz w:val="40"/>
          <w:szCs w:val="40"/>
          <w:highlight w:val="none"/>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5"/>
        <w:numPr>
          <w:ilvl w:val="0"/>
          <w:numId w:val="1"/>
        </w:numPr>
        <w:spacing w:line="480" w:lineRule="exact"/>
        <w:contextualSpacing/>
        <w:jc w:val="center"/>
        <w:rPr>
          <w:rFonts w:hint="eastAsia" w:ascii="仿宋" w:hAnsi="仿宋" w:eastAsia="仿宋" w:cs="仿宋"/>
          <w:sz w:val="40"/>
          <w:szCs w:val="40"/>
          <w:highlight w:val="none"/>
        </w:rPr>
      </w:pPr>
      <w:bookmarkStart w:id="0" w:name="_Toc14291"/>
      <w:r>
        <w:rPr>
          <w:rFonts w:hint="eastAsia" w:ascii="仿宋" w:hAnsi="仿宋" w:eastAsia="仿宋" w:cs="仿宋"/>
          <w:sz w:val="40"/>
          <w:szCs w:val="40"/>
          <w:highlight w:val="none"/>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湖北劲邦工程项目管理有限公司</w:t>
      </w:r>
      <w:r>
        <w:rPr>
          <w:rFonts w:hint="eastAsia" w:ascii="仿宋" w:hAnsi="仿宋" w:eastAsia="仿宋" w:cs="仿宋"/>
          <w:sz w:val="28"/>
          <w:szCs w:val="28"/>
          <w:highlight w:val="none"/>
        </w:rPr>
        <w:t>受</w:t>
      </w:r>
      <w:r>
        <w:rPr>
          <w:rFonts w:hint="eastAsia" w:ascii="仿宋" w:hAnsi="仿宋" w:eastAsia="仿宋" w:cs="仿宋"/>
          <w:sz w:val="28"/>
          <w:szCs w:val="28"/>
          <w:highlight w:val="none"/>
          <w:lang w:eastAsia="zh-CN"/>
        </w:rPr>
        <w:t>大冶市灵乡镇风桥村村民委员会</w:t>
      </w:r>
      <w:r>
        <w:rPr>
          <w:rFonts w:hint="eastAsia" w:ascii="仿宋" w:hAnsi="仿宋" w:eastAsia="仿宋" w:cs="仿宋"/>
          <w:sz w:val="28"/>
          <w:szCs w:val="28"/>
          <w:highlight w:val="none"/>
        </w:rPr>
        <w:t>的委托，拟就</w:t>
      </w:r>
      <w:r>
        <w:rPr>
          <w:rFonts w:hint="eastAsia" w:ascii="仿宋" w:hAnsi="仿宋" w:eastAsia="仿宋" w:cs="仿宋"/>
          <w:sz w:val="28"/>
          <w:szCs w:val="28"/>
          <w:highlight w:val="none"/>
          <w:lang w:eastAsia="zh-CN"/>
        </w:rPr>
        <w:t>大冶市灵乡镇风桥村纪家坳箱涵、纪方塘箱涵建设工程</w:t>
      </w:r>
      <w:r>
        <w:rPr>
          <w:rFonts w:hint="eastAsia" w:ascii="仿宋" w:hAnsi="仿宋" w:eastAsia="仿宋" w:cs="仿宋"/>
          <w:sz w:val="28"/>
          <w:szCs w:val="28"/>
          <w:highlight w:val="none"/>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一、项目编号：冶农招【2024】025号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二、项目名称：</w:t>
      </w:r>
      <w:r>
        <w:rPr>
          <w:rFonts w:hint="eastAsia" w:ascii="仿宋" w:hAnsi="仿宋" w:eastAsia="仿宋" w:cs="仿宋"/>
          <w:sz w:val="28"/>
          <w:szCs w:val="28"/>
          <w:highlight w:val="none"/>
          <w:lang w:eastAsia="zh-CN"/>
        </w:rPr>
        <w:t>大冶市灵乡镇风桥村纪家坳箱涵、纪方塘箱涵建设工程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三、采购内容：详见“</w:t>
      </w:r>
      <w:r>
        <w:rPr>
          <w:rFonts w:hint="eastAsia" w:ascii="仿宋" w:hAnsi="仿宋" w:eastAsia="仿宋" w:cs="仿宋"/>
          <w:color w:val="auto"/>
          <w:sz w:val="28"/>
          <w:szCs w:val="28"/>
          <w:highlight w:val="none"/>
        </w:rPr>
        <w:t>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四、招标控制价：</w:t>
      </w:r>
      <w:r>
        <w:rPr>
          <w:rFonts w:hint="eastAsia" w:ascii="仿宋" w:hAnsi="仿宋" w:eastAsia="仿宋" w:cs="仿宋"/>
          <w:color w:val="auto"/>
          <w:sz w:val="28"/>
          <w:szCs w:val="28"/>
          <w:highlight w:val="none"/>
          <w:lang w:eastAsia="zh-CN"/>
        </w:rPr>
        <w:t>人民币</w:t>
      </w:r>
      <w:r>
        <w:rPr>
          <w:rFonts w:hint="eastAsia" w:ascii="仿宋" w:hAnsi="仿宋" w:eastAsia="仿宋" w:cs="仿宋"/>
          <w:color w:val="auto"/>
          <w:sz w:val="28"/>
          <w:szCs w:val="28"/>
          <w:highlight w:val="none"/>
          <w:lang w:val="en-US" w:eastAsia="zh-CN"/>
        </w:rPr>
        <w:t>444127.95元</w:t>
      </w:r>
      <w:r>
        <w:rPr>
          <w:rFonts w:hint="eastAsia" w:ascii="仿宋" w:hAnsi="仿宋" w:eastAsia="仿宋" w:cs="仿宋"/>
          <w:color w:val="auto"/>
          <w:sz w:val="28"/>
          <w:szCs w:val="28"/>
          <w:highlight w:val="none"/>
          <w:lang w:eastAsia="zh-CN"/>
        </w:rPr>
        <w:t>（超过该限价为无效投标）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五、资金来源：</w:t>
      </w:r>
      <w:r>
        <w:rPr>
          <w:rFonts w:hint="eastAsia" w:ascii="仿宋" w:hAnsi="仿宋" w:eastAsia="仿宋" w:cs="仿宋"/>
          <w:color w:val="auto"/>
          <w:sz w:val="28"/>
          <w:szCs w:val="28"/>
          <w:highlight w:val="none"/>
          <w:lang w:val="en-US" w:eastAsia="zh-CN"/>
        </w:rPr>
        <w:t>上级拨付+村级自筹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在中国境内注册并</w:t>
      </w:r>
      <w:r>
        <w:rPr>
          <w:rFonts w:hint="eastAsia" w:ascii="仿宋" w:hAnsi="仿宋" w:eastAsia="仿宋" w:cs="仿宋"/>
          <w:color w:val="auto"/>
          <w:sz w:val="28"/>
          <w:szCs w:val="28"/>
          <w:highlight w:val="none"/>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、供应商须具备良好的财务状况，须提供近三年</w:t>
      </w:r>
      <w:r>
        <w:rPr>
          <w:rFonts w:hint="eastAsia" w:ascii="仿宋" w:hAnsi="仿宋" w:eastAsia="仿宋" w:cs="仿宋"/>
          <w:color w:val="auto"/>
          <w:sz w:val="28"/>
          <w:szCs w:val="28"/>
          <w:highlight w:val="none"/>
          <w:lang w:eastAsia="zh-CN"/>
        </w:rPr>
        <w:t>度任一年经审计的财务审计报告（</w:t>
      </w:r>
      <w:r>
        <w:rPr>
          <w:rFonts w:hint="eastAsia" w:ascii="仿宋" w:hAnsi="仿宋" w:eastAsia="仿宋" w:cs="仿宋"/>
          <w:color w:val="auto"/>
          <w:sz w:val="28"/>
          <w:szCs w:val="28"/>
          <w:highlight w:val="none"/>
          <w:lang w:val="en-US" w:eastAsia="zh-CN"/>
        </w:rPr>
        <w:t>新成立的公司不足一年的无需提供）</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供应商具备行政主管部门核发的市政工程施工总承包叁级或以上资质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具备有效的安全生产许可证，并在人员、设备、</w:t>
      </w:r>
      <w:r>
        <w:rPr>
          <w:rFonts w:hint="eastAsia" w:ascii="仿宋" w:hAnsi="仿宋" w:eastAsia="仿宋" w:cs="仿宋"/>
          <w:color w:val="auto"/>
          <w:sz w:val="28"/>
          <w:szCs w:val="28"/>
          <w:highlight w:val="none"/>
          <w:lang w:val="zh-CN"/>
        </w:rPr>
        <w:t>资金</w:t>
      </w:r>
      <w:r>
        <w:rPr>
          <w:rFonts w:hint="eastAsia" w:ascii="仿宋" w:hAnsi="仿宋" w:eastAsia="仿宋" w:cs="仿宋"/>
          <w:color w:val="auto"/>
          <w:sz w:val="28"/>
          <w:szCs w:val="28"/>
          <w:highlight w:val="none"/>
        </w:rPr>
        <w:t>等方面具有相应的施工能力</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、未被列入“信用中国”网站(www.creditchina.gov.cn)失信被执行人、</w:t>
      </w:r>
      <w:r>
        <w:rPr>
          <w:rFonts w:hint="eastAsia" w:ascii="仿宋" w:hAnsi="仿宋" w:eastAsia="仿宋" w:cs="仿宋"/>
          <w:color w:val="auto"/>
          <w:sz w:val="28"/>
          <w:szCs w:val="28"/>
          <w:highlight w:val="none"/>
          <w:lang w:eastAsia="zh-CN"/>
        </w:rPr>
        <w:t>重大税收违法失信主体</w:t>
      </w:r>
      <w:r>
        <w:rPr>
          <w:rFonts w:hint="eastAsia" w:ascii="仿宋" w:hAnsi="仿宋" w:eastAsia="仿宋" w:cs="仿宋"/>
          <w:color w:val="auto"/>
          <w:sz w:val="28"/>
          <w:szCs w:val="28"/>
          <w:highlight w:val="none"/>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、踏勘现场:在开标前各供应商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100" w:beforeAutospacing="1" w:after="100" w:afterAutospacing="1" w:line="560" w:lineRule="exact"/>
        <w:ind w:firstLine="560" w:firstLineChars="200"/>
        <w:textAlignment w:val="auto"/>
        <w:rPr>
          <w:rFonts w:hint="eastAsia" w:ascii="仿宋" w:hAnsi="仿宋" w:eastAsia="仿宋" w:cs="仿宋"/>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、本工程施工过程中的工农关系由</w:t>
      </w:r>
      <w:r>
        <w:rPr>
          <w:rFonts w:hint="eastAsia" w:ascii="仿宋" w:hAnsi="仿宋" w:eastAsia="仿宋" w:cs="仿宋"/>
          <w:sz w:val="28"/>
          <w:szCs w:val="28"/>
          <w:highlight w:val="none"/>
          <w:lang w:val="zh-CN"/>
        </w:rPr>
        <w:t>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、本谈判公告在</w:t>
      </w:r>
      <w:r>
        <w:rPr>
          <w:rFonts w:hint="eastAsia" w:ascii="仿宋" w:hAnsi="仿宋" w:eastAsia="仿宋" w:cs="仿宋"/>
          <w:sz w:val="28"/>
          <w:szCs w:val="28"/>
          <w:highlight w:val="none"/>
          <w:lang w:eastAsia="zh-CN"/>
        </w:rPr>
        <w:t>云上大冶</w:t>
      </w:r>
      <w:r>
        <w:rPr>
          <w:rFonts w:hint="eastAsia" w:ascii="仿宋" w:hAnsi="仿宋" w:eastAsia="仿宋" w:cs="仿宋"/>
          <w:sz w:val="28"/>
          <w:szCs w:val="28"/>
          <w:highlight w:val="none"/>
        </w:rPr>
        <w:t>（</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fldChar w:fldCharType="begin"/>
      </w:r>
      <w:r>
        <w:rPr>
          <w:rFonts w:hint="eastAsia" w:ascii="仿宋" w:hAnsi="仿宋" w:eastAsia="仿宋" w:cs="仿宋"/>
          <w:color w:val="auto"/>
          <w:sz w:val="28"/>
          <w:szCs w:val="28"/>
          <w:highlight w:val="none"/>
          <w:lang w:val="en-US" w:eastAsia="zh-CN"/>
        </w:rPr>
        <w:instrText xml:space="preserve"> HYPERLINK "http://www.dynccq.cn）发布，供应商可于2022年06月" </w:instrText>
      </w:r>
      <w:r>
        <w:rPr>
          <w:rFonts w:hint="eastAsia" w:ascii="仿宋" w:hAnsi="仿宋" w:eastAsia="仿宋" w:cs="仿宋"/>
          <w:color w:val="auto"/>
          <w:sz w:val="28"/>
          <w:szCs w:val="28"/>
          <w:highlight w:val="none"/>
          <w:lang w:val="en-US" w:eastAsia="zh-CN"/>
        </w:rPr>
        <w:fldChar w:fldCharType="separate"/>
      </w:r>
      <w:r>
        <w:rPr>
          <w:rFonts w:hint="eastAsia" w:ascii="仿宋" w:hAnsi="仿宋" w:eastAsia="仿宋" w:cs="仿宋"/>
          <w:color w:val="auto"/>
          <w:sz w:val="28"/>
          <w:szCs w:val="28"/>
          <w:highlight w:val="none"/>
          <w:lang w:val="en-US" w:eastAsia="zh-CN"/>
        </w:rPr>
        <w:t>http://dayeyun.cjyun.org/z/133229/）发布，供应商可于2024年 5 月</w:t>
      </w:r>
      <w:r>
        <w:rPr>
          <w:rFonts w:hint="eastAsia" w:ascii="仿宋" w:hAnsi="仿宋" w:eastAsia="仿宋" w:cs="仿宋"/>
          <w:color w:val="auto"/>
          <w:sz w:val="28"/>
          <w:szCs w:val="28"/>
          <w:highlight w:val="none"/>
          <w:lang w:val="en-US" w:eastAsia="zh-CN"/>
        </w:rPr>
        <w:fldChar w:fldCharType="end"/>
      </w:r>
      <w:r>
        <w:rPr>
          <w:rFonts w:hint="eastAsia" w:ascii="仿宋" w:hAnsi="仿宋" w:eastAsia="仿宋" w:cs="仿宋"/>
          <w:color w:val="auto"/>
          <w:sz w:val="28"/>
          <w:szCs w:val="28"/>
          <w:highlight w:val="none"/>
          <w:lang w:val="en-US" w:eastAsia="zh-CN"/>
        </w:rPr>
        <w:t>27日起</w:t>
      </w:r>
      <w:r>
        <w:rPr>
          <w:rFonts w:hint="eastAsia" w:ascii="仿宋" w:hAnsi="仿宋" w:eastAsia="仿宋" w:cs="仿宋"/>
          <w:color w:val="auto"/>
          <w:sz w:val="28"/>
          <w:szCs w:val="28"/>
          <w:highlight w:val="none"/>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八</w:t>
      </w:r>
      <w:r>
        <w:rPr>
          <w:rFonts w:hint="eastAsia" w:ascii="仿宋" w:hAnsi="仿宋" w:eastAsia="仿宋" w:cs="仿宋"/>
          <w:color w:val="auto"/>
          <w:sz w:val="28"/>
          <w:szCs w:val="28"/>
          <w:highlight w:val="none"/>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递交响应文件截止时间：</w:t>
      </w: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6月4日14</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响应文件送</w:t>
      </w:r>
      <w:r>
        <w:rPr>
          <w:rFonts w:hint="eastAsia" w:ascii="仿宋" w:hAnsi="仿宋" w:eastAsia="仿宋" w:cs="仿宋"/>
          <w:sz w:val="28"/>
          <w:szCs w:val="28"/>
          <w:highlight w:val="none"/>
          <w:lang w:val="en-US" w:eastAsia="zh-CN"/>
        </w:rPr>
        <w:t>达地点：大冶市灵乡镇农村集体产权交易中心1楼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采购人：大冶市灵乡镇风桥村村民委员会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联系人：</w:t>
      </w:r>
      <w:r>
        <w:rPr>
          <w:rFonts w:hint="eastAsia" w:ascii="仿宋" w:hAnsi="仿宋" w:eastAsia="仿宋" w:cs="仿宋"/>
          <w:color w:val="auto"/>
          <w:sz w:val="28"/>
          <w:szCs w:val="28"/>
          <w:highlight w:val="none"/>
          <w:lang w:val="en-US" w:eastAsia="zh-CN"/>
        </w:rPr>
        <w:t>纪</w:t>
      </w:r>
      <w:r>
        <w:rPr>
          <w:rFonts w:hint="eastAsia" w:ascii="仿宋" w:hAnsi="仿宋" w:eastAsia="仿宋" w:cs="仿宋"/>
          <w:color w:val="auto"/>
          <w:sz w:val="28"/>
          <w:szCs w:val="28"/>
          <w:highlight w:val="none"/>
          <w:lang w:eastAsia="zh-CN"/>
        </w:rPr>
        <w:t>书记（</w:t>
      </w:r>
      <w:r>
        <w:rPr>
          <w:rFonts w:hint="eastAsia" w:ascii="仿宋" w:hAnsi="仿宋" w:eastAsia="仿宋" w:cs="仿宋"/>
          <w:color w:val="auto"/>
          <w:sz w:val="28"/>
          <w:szCs w:val="28"/>
          <w:highlight w:val="none"/>
          <w:lang w:val="en-US" w:eastAsia="zh-CN"/>
        </w:rPr>
        <w:t>18671430201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CN"/>
        </w:rPr>
        <w:t>地</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址：</w:t>
      </w:r>
      <w:r>
        <w:rPr>
          <w:rFonts w:hint="eastAsia" w:ascii="仿宋" w:hAnsi="仿宋" w:eastAsia="仿宋" w:cs="仿宋"/>
          <w:color w:val="auto"/>
          <w:sz w:val="28"/>
          <w:szCs w:val="28"/>
          <w:highlight w:val="none"/>
          <w:lang w:eastAsia="zh-CN"/>
        </w:rPr>
        <w:t>大冶市灵乡镇风桥村村民委员会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政府采购代理机构：</w:t>
      </w: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杨工（0714-8972188）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地  址：大冶市永安路74-77号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湖北劲邦工程项目管理有限公司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sz w:val="28"/>
          <w:szCs w:val="28"/>
          <w:highlight w:val="none"/>
          <w:lang w:eastAsia="zh-CN"/>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auto"/>
          <w:sz w:val="28"/>
          <w:szCs w:val="28"/>
          <w:highlight w:val="none"/>
          <w:lang w:val="en-US" w:eastAsia="zh-CN"/>
        </w:rPr>
        <w:t>2024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 xml:space="preserve"> 5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 xml:space="preserve"> 27 </w:t>
      </w:r>
      <w:r>
        <w:rPr>
          <w:rFonts w:hint="eastAsia" w:ascii="仿宋" w:hAnsi="仿宋" w:eastAsia="仿宋" w:cs="仿宋"/>
          <w:sz w:val="28"/>
          <w:szCs w:val="28"/>
          <w:highlight w:val="none"/>
          <w:lang w:eastAsia="zh-CN"/>
        </w:rPr>
        <w:t>日</w:t>
      </w:r>
    </w:p>
    <w:p>
      <w:pPr>
        <w:pStyle w:val="5"/>
        <w:bidi w:val="0"/>
        <w:jc w:val="center"/>
        <w:rPr>
          <w:rFonts w:hint="eastAsia" w:ascii="仿宋" w:hAnsi="仿宋" w:eastAsia="仿宋" w:cs="仿宋"/>
          <w:sz w:val="40"/>
          <w:szCs w:val="40"/>
          <w:highlight w:val="none"/>
          <w:lang w:eastAsia="zh-CN"/>
        </w:rPr>
      </w:pPr>
      <w:bookmarkStart w:id="1" w:name="_Toc13631"/>
      <w:r>
        <w:rPr>
          <w:rFonts w:hint="eastAsia" w:ascii="仿宋" w:hAnsi="仿宋" w:eastAsia="仿宋" w:cs="仿宋"/>
          <w:sz w:val="40"/>
          <w:szCs w:val="40"/>
          <w:highlight w:val="none"/>
          <w:lang w:eastAsia="zh-CN"/>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2.1“采购人”是指：</w:t>
      </w:r>
      <w:r>
        <w:rPr>
          <w:rFonts w:hint="eastAsia" w:ascii="仿宋" w:hAnsi="仿宋" w:eastAsia="仿宋" w:cs="仿宋"/>
          <w:b/>
          <w:bCs/>
          <w:sz w:val="28"/>
          <w:szCs w:val="28"/>
          <w:highlight w:val="none"/>
          <w:u w:val="single"/>
          <w:lang w:eastAsia="zh-CN"/>
        </w:rPr>
        <w:t>大冶市灵乡镇风桥村村民委员会</w:t>
      </w:r>
      <w:r>
        <w:rPr>
          <w:rFonts w:hint="eastAsia" w:ascii="仿宋" w:hAnsi="仿宋" w:eastAsia="仿宋" w:cs="仿宋"/>
          <w:sz w:val="28"/>
          <w:szCs w:val="28"/>
          <w:highlight w:val="none"/>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u w:val="single"/>
          <w:lang w:eastAsia="zh-CN"/>
        </w:rPr>
      </w:pPr>
      <w:r>
        <w:rPr>
          <w:rFonts w:hint="eastAsia" w:ascii="仿宋" w:hAnsi="仿宋" w:eastAsia="仿宋" w:cs="仿宋"/>
          <w:color w:val="000000"/>
          <w:sz w:val="28"/>
          <w:szCs w:val="28"/>
          <w:highlight w:val="none"/>
        </w:rPr>
        <w:t>2.2“政府采购代理机构”是指：</w:t>
      </w:r>
      <w:r>
        <w:rPr>
          <w:rFonts w:hint="eastAsia" w:ascii="仿宋" w:hAnsi="仿宋" w:eastAsia="仿宋" w:cs="仿宋"/>
          <w:b/>
          <w:bCs/>
          <w:color w:val="000000"/>
          <w:sz w:val="28"/>
          <w:szCs w:val="28"/>
          <w:highlight w:val="none"/>
          <w:u w:val="single"/>
          <w:lang w:eastAsia="zh-CN"/>
        </w:rPr>
        <w:t>湖北劲邦工程项目管理有限公司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3.1谈判供应商的条件及要求：满足“谈判</w:t>
      </w:r>
      <w:r>
        <w:rPr>
          <w:rFonts w:hint="eastAsia" w:ascii="仿宋" w:hAnsi="仿宋" w:eastAsia="仿宋" w:cs="仿宋"/>
          <w:color w:val="000000" w:themeColor="text1"/>
          <w:sz w:val="28"/>
          <w:szCs w:val="28"/>
          <w:highlight w:val="none"/>
          <w:lang w:val="en-US" w:eastAsia="zh-CN"/>
          <w14:textFill>
            <w14:solidFill>
              <w14:schemeClr w14:val="tx1"/>
            </w14:solidFill>
          </w14:textFill>
        </w:rPr>
        <w:t>公告</w:t>
      </w:r>
      <w:r>
        <w:rPr>
          <w:rFonts w:hint="eastAsia" w:ascii="仿宋" w:hAnsi="仿宋" w:eastAsia="仿宋" w:cs="仿宋"/>
          <w:color w:val="000000" w:themeColor="text1"/>
          <w:sz w:val="28"/>
          <w:szCs w:val="28"/>
          <w:highlight w:val="none"/>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4.1 谈判供应商应自行承担所有与编写和提交竞争性谈判响应文件有关的费用，不论谈判结果如何，采购人和采购代理机构在任何情况下无义务和责任承担此类费用。</w:t>
      </w:r>
    </w:p>
    <w:p>
      <w:pPr>
        <w:pStyle w:val="21"/>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4.2本项目招标代理服务费由中标人在领取中标通知书前</w:t>
      </w:r>
      <w:r>
        <w:rPr>
          <w:rFonts w:hint="eastAsia" w:ascii="仿宋" w:hAnsi="仿宋" w:eastAsia="仿宋" w:cs="仿宋"/>
          <w:sz w:val="28"/>
          <w:szCs w:val="28"/>
          <w:highlight w:val="none"/>
          <w:lang w:eastAsia="zh-CN"/>
        </w:rPr>
        <w:t>一次性</w:t>
      </w:r>
      <w:r>
        <w:rPr>
          <w:rFonts w:hint="eastAsia" w:ascii="仿宋" w:hAnsi="仿宋" w:eastAsia="仿宋" w:cs="仿宋"/>
          <w:sz w:val="28"/>
          <w:szCs w:val="28"/>
          <w:highlight w:val="none"/>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5.1谈判供应商提交的竞争性谈判纸制响应文件必须目录清晰，并逐页编码</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5.2谈判供应商提交的竞争性谈判响应文件以及谈判供应商与</w:t>
      </w:r>
      <w:r>
        <w:rPr>
          <w:rFonts w:hint="eastAsia" w:ascii="仿宋" w:hAnsi="仿宋" w:eastAsia="仿宋" w:cs="仿宋"/>
          <w:sz w:val="28"/>
          <w:szCs w:val="28"/>
          <w:highlight w:val="none"/>
          <w:u w:val="none"/>
        </w:rPr>
        <w:t>（政府采购代理机构）</w:t>
      </w:r>
      <w:r>
        <w:rPr>
          <w:rFonts w:hint="eastAsia" w:ascii="仿宋" w:hAnsi="仿宋" w:eastAsia="仿宋" w:cs="仿宋"/>
          <w:sz w:val="28"/>
          <w:szCs w:val="28"/>
          <w:highlight w:val="none"/>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5.5竞争性谈判响应供应商提供的各类资格及证明材料正本“复印件”均为</w:t>
      </w:r>
      <w:r>
        <w:rPr>
          <w:rFonts w:hint="eastAsia" w:ascii="仿宋" w:hAnsi="仿宋" w:eastAsia="仿宋" w:cs="仿宋"/>
          <w:color w:val="auto"/>
          <w:sz w:val="28"/>
          <w:szCs w:val="28"/>
          <w:highlight w:val="none"/>
        </w:rPr>
        <w:t>“原件清晰扫描件”。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资质证书、安全生产许可证、项目经理资格证书、技术</w:t>
      </w:r>
      <w:r>
        <w:rPr>
          <w:rFonts w:hint="eastAsia" w:ascii="仿宋" w:hAnsi="仿宋" w:eastAsia="仿宋" w:cs="仿宋"/>
          <w:sz w:val="28"/>
          <w:szCs w:val="28"/>
          <w:highlight w:val="none"/>
          <w:lang w:val="en-US" w:eastAsia="zh-CN"/>
        </w:rPr>
        <w:t>负责人</w:t>
      </w:r>
      <w:r>
        <w:rPr>
          <w:rFonts w:hint="eastAsia" w:ascii="仿宋" w:hAnsi="仿宋" w:eastAsia="仿宋" w:cs="仿宋"/>
          <w:sz w:val="28"/>
          <w:szCs w:val="28"/>
          <w:highlight w:val="none"/>
          <w:lang w:val="zh-CN"/>
        </w:rPr>
        <w:t>职称证等</w:t>
      </w:r>
      <w:r>
        <w:rPr>
          <w:rFonts w:hint="eastAsia" w:ascii="仿宋" w:hAnsi="仿宋" w:eastAsia="仿宋" w:cs="仿宋"/>
          <w:sz w:val="28"/>
          <w:szCs w:val="28"/>
          <w:highlight w:val="none"/>
        </w:rPr>
        <w:t>加盖公章复印件；</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none"/>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sz w:val="28"/>
          <w:szCs w:val="28"/>
          <w:highlight w:val="none"/>
          <w:lang w:val="zh-CN"/>
        </w:rPr>
        <w:t>请投标人自行在中国裁判文书网（http://wenshu.court.gov.cn/）查询本单位、法定代表人及拟派的项目经理</w:t>
      </w:r>
      <w:r>
        <w:rPr>
          <w:rFonts w:hint="eastAsia" w:ascii="仿宋" w:hAnsi="仿宋" w:eastAsia="仿宋" w:cs="仿宋"/>
          <w:sz w:val="28"/>
          <w:szCs w:val="28"/>
          <w:highlight w:val="none"/>
          <w:lang w:val="en-US" w:eastAsia="zh-CN"/>
        </w:rPr>
        <w:t>及项目成员</w:t>
      </w:r>
      <w:r>
        <w:rPr>
          <w:rFonts w:hint="eastAsia" w:ascii="仿宋" w:hAnsi="仿宋" w:eastAsia="仿宋" w:cs="仿宋"/>
          <w:sz w:val="28"/>
          <w:szCs w:val="28"/>
          <w:highlight w:val="none"/>
          <w:lang w:val="zh-CN"/>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8.1谈判供应商应将竞争性谈判响应文件中“价格文件”和“商务技术文件”一起胶装，“价格文件”在前，“商务技术文件”在后，要求目录清晰。正本壹份，副本叁份，</w:t>
      </w:r>
      <w:r>
        <w:rPr>
          <w:rFonts w:hint="eastAsia" w:ascii="仿宋" w:hAnsi="仿宋" w:eastAsia="仿宋" w:cs="仿宋"/>
          <w:sz w:val="28"/>
          <w:szCs w:val="28"/>
          <w:highlight w:val="none"/>
          <w:lang w:val="en-US" w:eastAsia="zh-CN"/>
        </w:rPr>
        <w:t>正本和副本一起</w:t>
      </w:r>
      <w:r>
        <w:rPr>
          <w:rFonts w:hint="eastAsia" w:ascii="仿宋" w:hAnsi="仿宋" w:eastAsia="仿宋" w:cs="仿宋"/>
          <w:sz w:val="28"/>
          <w:szCs w:val="28"/>
          <w:highlight w:val="none"/>
        </w:rPr>
        <w:t>封装，封装封面上应注明采购项目名称、编号和有“在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上</w:t>
      </w:r>
      <w:r>
        <w:rPr>
          <w:rFonts w:hint="eastAsia" w:ascii="仿宋" w:hAnsi="仿宋" w:eastAsia="仿宋" w:cs="仿宋"/>
          <w:color w:val="auto"/>
          <w:sz w:val="28"/>
          <w:szCs w:val="28"/>
          <w:highlight w:val="none"/>
        </w:rPr>
        <w:t>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时）之前不得启封”的字样，封口处加盖供应</w:t>
      </w:r>
      <w:r>
        <w:rPr>
          <w:rFonts w:hint="eastAsia" w:ascii="仿宋" w:hAnsi="仿宋" w:eastAsia="仿宋" w:cs="仿宋"/>
          <w:sz w:val="28"/>
          <w:szCs w:val="28"/>
          <w:highlight w:val="none"/>
        </w:rPr>
        <w:t>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供应商必须提供电子版投标文件一份，拷贝到U盘，</w:t>
      </w:r>
      <w:r>
        <w:rPr>
          <w:rFonts w:hint="eastAsia" w:ascii="仿宋" w:hAnsi="仿宋" w:eastAsia="仿宋" w:cs="仿宋"/>
          <w:sz w:val="28"/>
          <w:szCs w:val="28"/>
          <w:highlight w:val="none"/>
          <w:lang w:val="en-US" w:eastAsia="zh-CN"/>
        </w:rPr>
        <w:t>单独</w:t>
      </w:r>
      <w:r>
        <w:rPr>
          <w:rFonts w:hint="eastAsia" w:ascii="仿宋" w:hAnsi="仿宋" w:eastAsia="仿宋" w:cs="仿宋"/>
          <w:sz w:val="28"/>
          <w:szCs w:val="28"/>
          <w:highlight w:val="none"/>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kern w:val="0"/>
          <w:sz w:val="28"/>
          <w:szCs w:val="28"/>
          <w:highlight w:val="none"/>
        </w:rPr>
        <w:t>12.1</w:t>
      </w:r>
      <w:r>
        <w:rPr>
          <w:rFonts w:hint="eastAsia" w:ascii="仿宋" w:hAnsi="仿宋" w:eastAsia="仿宋" w:cs="仿宋"/>
          <w:color w:val="000000"/>
          <w:sz w:val="28"/>
          <w:szCs w:val="28"/>
          <w:highlight w:val="none"/>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r>
        <w:rPr>
          <w:rFonts w:hint="eastAsia" w:ascii="仿宋" w:hAnsi="仿宋" w:eastAsia="仿宋" w:cs="仿宋"/>
          <w:sz w:val="28"/>
          <w:szCs w:val="28"/>
          <w:highlight w:val="none"/>
        </w:rPr>
        <w:t>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谈判小组按已确定的</w:t>
      </w:r>
      <w:r>
        <w:rPr>
          <w:rFonts w:hint="eastAsia" w:ascii="仿宋" w:hAnsi="仿宋" w:eastAsia="仿宋" w:cs="仿宋"/>
          <w:sz w:val="28"/>
          <w:szCs w:val="28"/>
          <w:highlight w:val="none"/>
        </w:rPr>
        <w:t>谈判顺序，与单一供应商分别</w:t>
      </w:r>
      <w:r>
        <w:rPr>
          <w:rFonts w:hint="eastAsia" w:ascii="仿宋" w:hAnsi="仿宋" w:eastAsia="仿宋" w:cs="仿宋"/>
          <w:kern w:val="0"/>
          <w:sz w:val="28"/>
          <w:szCs w:val="28"/>
          <w:highlight w:val="none"/>
        </w:rPr>
        <w:t>就符合采购需求、质量和服务等进行谈判，并了解其报价组成情况。</w:t>
      </w:r>
      <w:r>
        <w:rPr>
          <w:rFonts w:hint="eastAsia" w:ascii="仿宋" w:hAnsi="仿宋" w:eastAsia="仿宋" w:cs="仿宋"/>
          <w:sz w:val="28"/>
          <w:szCs w:val="28"/>
          <w:highlight w:val="none"/>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2）代理机构</w:t>
      </w:r>
      <w:r>
        <w:rPr>
          <w:rFonts w:hint="eastAsia" w:ascii="仿宋" w:hAnsi="仿宋" w:eastAsia="仿宋" w:cs="仿宋"/>
          <w:sz w:val="28"/>
          <w:szCs w:val="28"/>
          <w:highlight w:val="none"/>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14. 成交供应商在收到成交通知书后，</w:t>
      </w:r>
      <w:r>
        <w:rPr>
          <w:rFonts w:hint="eastAsia" w:ascii="仿宋" w:hAnsi="仿宋" w:eastAsia="仿宋" w:cs="仿宋"/>
          <w:sz w:val="28"/>
          <w:szCs w:val="28"/>
          <w:highlight w:val="none"/>
          <w:lang w:val="en-US" w:eastAsia="zh-CN"/>
        </w:rPr>
        <w:t>承诺</w:t>
      </w:r>
      <w:r>
        <w:rPr>
          <w:rFonts w:hint="eastAsia" w:ascii="仿宋" w:hAnsi="仿宋" w:eastAsia="仿宋" w:cs="仿宋"/>
          <w:sz w:val="28"/>
          <w:szCs w:val="28"/>
          <w:highlight w:val="none"/>
        </w:rPr>
        <w:t>按规定</w:t>
      </w:r>
      <w:r>
        <w:rPr>
          <w:rFonts w:hint="eastAsia" w:ascii="仿宋" w:hAnsi="仿宋" w:eastAsia="仿宋" w:cs="仿宋"/>
          <w:sz w:val="28"/>
          <w:szCs w:val="28"/>
          <w:highlight w:val="none"/>
          <w:lang w:val="en-US" w:eastAsia="zh-CN"/>
        </w:rPr>
        <w:t>三十</w:t>
      </w:r>
      <w:r>
        <w:rPr>
          <w:rFonts w:hint="eastAsia" w:ascii="仿宋" w:hAnsi="仿宋" w:eastAsia="仿宋" w:cs="仿宋"/>
          <w:sz w:val="28"/>
          <w:szCs w:val="28"/>
          <w:highlight w:val="none"/>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 采购当事人的一切活动均适用于</w:t>
      </w:r>
      <w:r>
        <w:rPr>
          <w:rFonts w:hint="eastAsia" w:ascii="仿宋" w:hAnsi="仿宋" w:eastAsia="仿宋" w:cs="仿宋"/>
          <w:sz w:val="28"/>
          <w:szCs w:val="28"/>
          <w:highlight w:val="none"/>
          <w:lang w:eastAsia="zh-CN"/>
        </w:rPr>
        <w:t>《中华人民共和国招标投标法》</w:t>
      </w:r>
      <w:r>
        <w:rPr>
          <w:rFonts w:hint="eastAsia" w:ascii="仿宋" w:hAnsi="仿宋" w:eastAsia="仿宋" w:cs="仿宋"/>
          <w:sz w:val="28"/>
          <w:szCs w:val="28"/>
          <w:highlight w:val="none"/>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sz w:val="24"/>
          <w:szCs w:val="24"/>
          <w:highlight w:val="none"/>
        </w:rPr>
      </w:pPr>
      <w:r>
        <w:rPr>
          <w:rFonts w:hint="eastAsia" w:ascii="仿宋" w:hAnsi="仿宋" w:eastAsia="仿宋" w:cs="仿宋"/>
          <w:sz w:val="28"/>
          <w:szCs w:val="28"/>
          <w:highlight w:val="none"/>
        </w:rPr>
        <w:br w:type="page"/>
      </w:r>
      <w:bookmarkStart w:id="2" w:name="_Toc17310"/>
      <w:r>
        <w:rPr>
          <w:rStyle w:val="43"/>
          <w:rFonts w:hint="eastAsia" w:ascii="仿宋" w:hAnsi="仿宋" w:eastAsia="仿宋" w:cs="仿宋"/>
          <w:sz w:val="40"/>
          <w:szCs w:val="40"/>
          <w:highlight w:val="none"/>
          <w:lang w:eastAsia="zh-CN"/>
        </w:rPr>
        <w:t>第三章  采购项目技术规格、参数及要求</w:t>
      </w:r>
      <w:bookmarkEnd w:id="2"/>
    </w:p>
    <w:p>
      <w:pPr>
        <w:tabs>
          <w:tab w:val="left" w:pos="180"/>
          <w:tab w:val="left" w:pos="1620"/>
        </w:tabs>
        <w:spacing w:line="500" w:lineRule="exact"/>
        <w:rPr>
          <w:rFonts w:hint="eastAsia" w:ascii="仿宋" w:hAnsi="仿宋" w:eastAsia="仿宋" w:cs="仿宋"/>
          <w:b/>
          <w:bCs/>
          <w:sz w:val="24"/>
          <w:szCs w:val="24"/>
          <w:highlight w:val="none"/>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highlight w:val="none"/>
          <w:lang w:eastAsia="zh-CN"/>
        </w:rPr>
      </w:pPr>
      <w:r>
        <w:rPr>
          <w:rFonts w:hint="eastAsia" w:ascii="仿宋" w:hAnsi="仿宋" w:eastAsia="仿宋" w:cs="仿宋"/>
          <w:b/>
          <w:bCs/>
          <w:sz w:val="28"/>
          <w:szCs w:val="28"/>
          <w:highlight w:val="none"/>
        </w:rPr>
        <w:t>一、项目编号：</w:t>
      </w:r>
      <w:r>
        <w:rPr>
          <w:rFonts w:hint="eastAsia" w:ascii="仿宋" w:hAnsi="仿宋" w:eastAsia="仿宋" w:cs="仿宋"/>
          <w:sz w:val="28"/>
          <w:szCs w:val="28"/>
          <w:highlight w:val="none"/>
          <w:lang w:eastAsia="zh-CN"/>
        </w:rPr>
        <w:t>冶农招【2024】025号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二、项目名称：</w:t>
      </w:r>
      <w:r>
        <w:rPr>
          <w:rFonts w:hint="eastAsia" w:ascii="仿宋" w:hAnsi="仿宋" w:eastAsia="仿宋" w:cs="仿宋"/>
          <w:sz w:val="28"/>
          <w:szCs w:val="28"/>
          <w:highlight w:val="none"/>
          <w:lang w:eastAsia="zh-CN"/>
        </w:rPr>
        <w:t>大冶市灵乡镇风桥村纪家坳箱涵、纪方塘箱涵建设工程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三、采购范围：</w:t>
      </w:r>
      <w:r>
        <w:rPr>
          <w:rFonts w:hint="eastAsia" w:ascii="仿宋" w:hAnsi="仿宋" w:eastAsia="仿宋" w:cs="仿宋"/>
          <w:sz w:val="28"/>
          <w:szCs w:val="28"/>
          <w:highlight w:val="none"/>
        </w:rPr>
        <w:t>详见附件</w:t>
      </w:r>
      <w:r>
        <w:rPr>
          <w:rFonts w:hint="eastAsia" w:ascii="仿宋" w:hAnsi="仿宋" w:eastAsia="仿宋" w:cs="仿宋"/>
          <w:sz w:val="28"/>
          <w:szCs w:val="28"/>
          <w:highlight w:val="none"/>
          <w:lang w:eastAsia="zh-CN"/>
        </w:rPr>
        <w:t>工程量清单</w:t>
      </w:r>
      <w:r>
        <w:rPr>
          <w:rFonts w:hint="eastAsia" w:ascii="仿宋" w:hAnsi="仿宋" w:eastAsia="仿宋" w:cs="仿宋"/>
          <w:sz w:val="28"/>
          <w:szCs w:val="28"/>
          <w:highlight w:val="none"/>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w:t>
      </w:r>
    </w:p>
    <w:p>
      <w:pPr>
        <w:keepNext w:val="0"/>
        <w:keepLines w:val="0"/>
        <w:pageBreakBefore w:val="0"/>
        <w:widowControl/>
        <w:kinsoku/>
        <w:wordWrap/>
        <w:overflowPunct/>
        <w:topLinePunct w:val="0"/>
        <w:autoSpaceDE/>
        <w:autoSpaceDN/>
        <w:bidi w:val="0"/>
        <w:adjustRightInd/>
        <w:snapToGrid/>
        <w:spacing w:line="360" w:lineRule="exact"/>
        <w:ind w:right="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工程竣工验收合格后付至合同总金额的</w:t>
      </w:r>
      <w:r>
        <w:rPr>
          <w:rFonts w:hint="eastAsia" w:ascii="仿宋" w:hAnsi="仿宋" w:eastAsia="仿宋" w:cs="仿宋"/>
          <w:sz w:val="28"/>
          <w:szCs w:val="28"/>
          <w:highlight w:val="none"/>
          <w:lang w:val="en-US" w:eastAsia="zh-CN"/>
        </w:rPr>
        <w:t>97%，剩余3%质保期满一次性付清。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120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5、踏勘</w:t>
      </w:r>
      <w:r>
        <w:rPr>
          <w:rFonts w:hint="eastAsia" w:ascii="仿宋" w:hAnsi="仿宋" w:eastAsia="仿宋" w:cs="仿宋"/>
          <w:color w:val="auto"/>
          <w:sz w:val="28"/>
          <w:szCs w:val="28"/>
          <w:highlight w:val="none"/>
        </w:rPr>
        <w:t>现场:在开标前各供应商</w:t>
      </w:r>
      <w:r>
        <w:rPr>
          <w:rFonts w:hint="eastAsia" w:ascii="仿宋" w:hAnsi="仿宋" w:eastAsia="仿宋" w:cs="仿宋"/>
          <w:color w:val="auto"/>
          <w:sz w:val="28"/>
          <w:szCs w:val="28"/>
          <w:highlight w:val="none"/>
          <w:lang w:eastAsia="zh-CN"/>
        </w:rPr>
        <w:t>自行</w:t>
      </w:r>
      <w:r>
        <w:rPr>
          <w:rFonts w:hint="eastAsia" w:ascii="仿宋" w:hAnsi="仿宋" w:eastAsia="仿宋" w:cs="仿宋"/>
          <w:color w:val="auto"/>
          <w:sz w:val="28"/>
          <w:szCs w:val="28"/>
          <w:highlight w:val="none"/>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供承诺函作无效投标处理</w:t>
      </w:r>
      <w:r>
        <w:rPr>
          <w:rFonts w:hint="eastAsia" w:ascii="仿宋" w:hAnsi="仿宋" w:eastAsia="仿宋" w:cs="仿宋"/>
          <w:color w:val="auto"/>
          <w:sz w:val="28"/>
          <w:szCs w:val="28"/>
          <w:highlight w:val="none"/>
        </w:rPr>
        <w:t>。</w:t>
      </w:r>
    </w:p>
    <w:p>
      <w:pPr>
        <w:pStyle w:val="2"/>
        <w:keepNext w:val="0"/>
        <w:keepLines w:val="0"/>
        <w:pageBreakBefore w:val="0"/>
        <w:widowControl w:val="0"/>
        <w:numPr>
          <w:ilvl w:val="0"/>
          <w:numId w:val="2"/>
        </w:numPr>
        <w:kinsoku/>
        <w:wordWrap/>
        <w:overflowPunct/>
        <w:topLinePunct w:val="0"/>
        <w:bidi w:val="0"/>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施工现场项目经理，技术负责人，五大员每日到场不低于8小时，</w:t>
      </w:r>
      <w:r>
        <w:rPr>
          <w:rFonts w:hint="eastAsia" w:ascii="仿宋" w:hAnsi="仿宋" w:eastAsia="仿宋" w:cs="仿宋"/>
          <w:color w:val="auto"/>
          <w:sz w:val="28"/>
          <w:szCs w:val="28"/>
          <w:highlight w:val="none"/>
          <w:lang w:val="zh-CN"/>
        </w:rPr>
        <w:t>并提供承诺函。（</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eastAsia" w:ascii="仿宋" w:hAnsi="仿宋" w:eastAsia="仿宋" w:cs="仿宋"/>
          <w:color w:val="auto"/>
          <w:sz w:val="28"/>
          <w:szCs w:val="28"/>
          <w:highlight w:val="none"/>
          <w:lang w:val="zh-CN"/>
        </w:rPr>
      </w:pPr>
      <w:r>
        <w:rPr>
          <w:rFonts w:hint="default" w:ascii="仿宋" w:hAnsi="仿宋" w:eastAsia="仿宋" w:cs="仿宋"/>
          <w:color w:val="auto"/>
          <w:sz w:val="28"/>
          <w:szCs w:val="28"/>
          <w:highlight w:val="none"/>
          <w:lang w:val="en-US" w:eastAsia="zh-CN" w:bidi="ar-SA"/>
        </w:rPr>
        <w:t>在本项目中由于施工造成的安全事故由成交供应商承诺自行负责</w:t>
      </w:r>
      <w:r>
        <w:rPr>
          <w:rFonts w:hint="eastAsia" w:ascii="仿宋" w:hAnsi="仿宋" w:eastAsia="仿宋" w:cs="仿宋"/>
          <w:color w:val="auto"/>
          <w:sz w:val="28"/>
          <w:szCs w:val="28"/>
          <w:highlight w:val="none"/>
          <w:lang w:val="en-US" w:eastAsia="zh-CN" w:bidi="ar-SA"/>
        </w:rPr>
        <w:t>。</w:t>
      </w: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未提供</w:t>
      </w:r>
      <w:r>
        <w:rPr>
          <w:rFonts w:hint="eastAsia" w:ascii="仿宋" w:hAnsi="仿宋" w:eastAsia="仿宋" w:cs="仿宋"/>
          <w:color w:val="auto"/>
          <w:sz w:val="28"/>
          <w:szCs w:val="28"/>
          <w:highlight w:val="none"/>
          <w:lang w:val="zh-CN"/>
        </w:rPr>
        <w:t>承诺函作无效投标处理）</w:t>
      </w:r>
    </w:p>
    <w:p>
      <w:pPr>
        <w:pStyle w:val="4"/>
        <w:numPr>
          <w:ilvl w:val="0"/>
          <w:numId w:val="2"/>
        </w:num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auto"/>
          <w:sz w:val="28"/>
          <w:szCs w:val="28"/>
          <w:highlight w:val="none"/>
        </w:rPr>
        <w:t>1、谈判供应商应亲自到达现场踏勘、测量，根据设计图纸、工程量清单自行报价，不超过本项</w:t>
      </w:r>
      <w:r>
        <w:rPr>
          <w:rFonts w:hint="eastAsia" w:ascii="仿宋" w:hAnsi="仿宋" w:eastAsia="仿宋" w:cs="仿宋"/>
          <w:color w:val="auto"/>
          <w:sz w:val="28"/>
          <w:szCs w:val="28"/>
          <w:highlight w:val="none"/>
          <w:lang w:val="zh-CN"/>
        </w:rPr>
        <w:t>目拦标价￥</w:t>
      </w:r>
      <w:r>
        <w:rPr>
          <w:rFonts w:hint="eastAsia" w:ascii="仿宋" w:hAnsi="仿宋" w:eastAsia="仿宋" w:cs="仿宋"/>
          <w:color w:val="auto"/>
          <w:sz w:val="28"/>
          <w:szCs w:val="28"/>
          <w:highlight w:val="none"/>
          <w:lang w:val="en-US" w:eastAsia="zh-CN"/>
        </w:rPr>
        <w:t>444127.95元</w:t>
      </w:r>
      <w:r>
        <w:rPr>
          <w:rFonts w:hint="eastAsia" w:ascii="仿宋" w:hAnsi="仿宋" w:eastAsia="仿宋" w:cs="仿宋"/>
          <w:color w:val="auto"/>
          <w:sz w:val="28"/>
          <w:szCs w:val="28"/>
          <w:highlight w:val="none"/>
          <w:lang w:val="zh-CN"/>
        </w:rPr>
        <w:t>均为</w:t>
      </w:r>
      <w:r>
        <w:rPr>
          <w:rFonts w:hint="eastAsia" w:ascii="仿宋" w:hAnsi="仿宋" w:eastAsia="仿宋" w:cs="仿宋"/>
          <w:color w:val="auto"/>
          <w:sz w:val="28"/>
          <w:szCs w:val="28"/>
          <w:highlight w:val="none"/>
        </w:rPr>
        <w:t>有效报</w:t>
      </w:r>
      <w:r>
        <w:rPr>
          <w:rFonts w:hint="eastAsia" w:ascii="仿宋" w:hAnsi="仿宋" w:eastAsia="仿宋" w:cs="仿宋"/>
          <w:color w:val="000000" w:themeColor="text1"/>
          <w:sz w:val="28"/>
          <w:szCs w:val="28"/>
          <w:highlight w:val="none"/>
          <w14:textFill>
            <w14:solidFill>
              <w14:schemeClr w14:val="tx1"/>
            </w14:solidFill>
          </w14:textFill>
        </w:rPr>
        <w:t>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w:t>
      </w:r>
      <w:r>
        <w:rPr>
          <w:rFonts w:hint="eastAsia" w:ascii="仿宋" w:hAnsi="仿宋" w:eastAsia="仿宋" w:cs="仿宋"/>
          <w:color w:val="000000" w:themeColor="text1"/>
          <w:sz w:val="28"/>
          <w:szCs w:val="28"/>
          <w:highlight w:val="none"/>
          <w14:textFill>
            <w14:solidFill>
              <w14:schemeClr w14:val="tx1"/>
            </w14:solidFill>
          </w14:textFill>
        </w:rPr>
        <w:t>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28"/>
          <w:szCs w:val="28"/>
          <w:highlight w:val="none"/>
        </w:rPr>
      </w:pPr>
      <w:r>
        <w:rPr>
          <w:rFonts w:hint="eastAsia" w:ascii="仿宋" w:hAnsi="仿宋" w:eastAsia="仿宋" w:cs="仿宋"/>
          <w:color w:val="FF0000"/>
          <w:sz w:val="28"/>
          <w:szCs w:val="28"/>
          <w:highlight w:val="none"/>
        </w:rPr>
        <w:br w:type="page"/>
      </w:r>
    </w:p>
    <w:p>
      <w:pPr>
        <w:pStyle w:val="5"/>
        <w:bidi w:val="0"/>
        <w:jc w:val="center"/>
        <w:rPr>
          <w:rFonts w:hint="eastAsia" w:ascii="仿宋" w:hAnsi="仿宋" w:eastAsia="仿宋" w:cs="仿宋"/>
          <w:sz w:val="40"/>
          <w:szCs w:val="40"/>
          <w:highlight w:val="none"/>
          <w:lang w:eastAsia="zh-CN"/>
        </w:rPr>
      </w:pPr>
      <w:bookmarkStart w:id="3" w:name="_Toc1226"/>
      <w:r>
        <w:rPr>
          <w:rFonts w:hint="eastAsia" w:ascii="仿宋" w:hAnsi="仿宋" w:eastAsia="仿宋" w:cs="仿宋"/>
          <w:sz w:val="40"/>
          <w:szCs w:val="40"/>
          <w:highlight w:val="none"/>
          <w:lang w:eastAsia="zh-CN"/>
        </w:rPr>
        <w:t>第四章  响应文件格式</w:t>
      </w:r>
      <w:bookmarkEnd w:id="3"/>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封面：</w:t>
      </w:r>
    </w:p>
    <w:p>
      <w:pPr>
        <w:jc w:val="center"/>
        <w:rPr>
          <w:rFonts w:hint="eastAsia" w:ascii="仿宋" w:hAnsi="仿宋" w:eastAsia="仿宋" w:cs="仿宋"/>
          <w:sz w:val="48"/>
          <w:szCs w:val="48"/>
          <w:highlight w:val="none"/>
        </w:rPr>
      </w:pPr>
    </w:p>
    <w:p>
      <w:pPr>
        <w:jc w:val="center"/>
        <w:rPr>
          <w:rFonts w:hint="eastAsia" w:ascii="仿宋" w:hAnsi="仿宋" w:eastAsia="仿宋" w:cs="仿宋"/>
          <w:sz w:val="48"/>
          <w:szCs w:val="48"/>
          <w:highlight w:val="none"/>
        </w:rPr>
      </w:pPr>
      <w:r>
        <w:rPr>
          <w:rFonts w:hint="eastAsia" w:ascii="仿宋" w:hAnsi="仿宋" w:eastAsia="仿宋" w:cs="仿宋"/>
          <w:sz w:val="40"/>
          <w:szCs w:val="40"/>
          <w:highlight w:val="none"/>
        </w:rPr>
        <w:t>大冶市农村综合产权交易</w:t>
      </w:r>
    </w:p>
    <w:p>
      <w:pPr>
        <w:jc w:val="center"/>
        <w:rPr>
          <w:rFonts w:hint="eastAsia" w:ascii="仿宋" w:hAnsi="仿宋" w:eastAsia="仿宋" w:cs="仿宋"/>
          <w:sz w:val="40"/>
          <w:szCs w:val="22"/>
          <w:highlight w:val="none"/>
        </w:rPr>
      </w:pPr>
    </w:p>
    <w:p>
      <w:pPr>
        <w:pStyle w:val="21"/>
        <w:tabs>
          <w:tab w:val="left" w:pos="1260"/>
        </w:tabs>
        <w:jc w:val="center"/>
        <w:rPr>
          <w:rFonts w:hint="eastAsia" w:ascii="仿宋" w:hAnsi="仿宋" w:eastAsia="仿宋" w:cs="仿宋"/>
          <w:b/>
          <w:bCs/>
          <w:color w:val="000000"/>
          <w:spacing w:val="100"/>
          <w:w w:val="110"/>
          <w:kern w:val="0"/>
          <w:sz w:val="48"/>
          <w:szCs w:val="48"/>
          <w:highlight w:val="none"/>
        </w:rPr>
      </w:pPr>
      <w:r>
        <w:rPr>
          <w:rFonts w:hint="eastAsia" w:ascii="仿宋" w:hAnsi="仿宋" w:eastAsia="仿宋" w:cs="仿宋"/>
          <w:b/>
          <w:bCs/>
          <w:color w:val="000000"/>
          <w:spacing w:val="100"/>
          <w:w w:val="110"/>
          <w:kern w:val="0"/>
          <w:sz w:val="48"/>
          <w:szCs w:val="48"/>
          <w:highlight w:val="none"/>
        </w:rPr>
        <w:t>竞争性谈判响应文件</w:t>
      </w:r>
    </w:p>
    <w:p>
      <w:pPr>
        <w:jc w:val="center"/>
        <w:rPr>
          <w:rFonts w:hint="eastAsia" w:ascii="仿宋" w:hAnsi="仿宋" w:eastAsia="仿宋" w:cs="仿宋"/>
          <w:sz w:val="40"/>
          <w:szCs w:val="22"/>
          <w:highlight w:val="none"/>
        </w:rPr>
      </w:pPr>
      <w:r>
        <w:rPr>
          <w:rFonts w:hint="eastAsia" w:ascii="仿宋" w:hAnsi="仿宋" w:eastAsia="仿宋" w:cs="仿宋"/>
          <w:sz w:val="40"/>
          <w:szCs w:val="22"/>
          <w:highlight w:val="none"/>
        </w:rPr>
        <w:t>（正本/副本）</w:t>
      </w:r>
    </w:p>
    <w:p>
      <w:pPr>
        <w:jc w:val="center"/>
        <w:rPr>
          <w:rFonts w:hint="eastAsia" w:ascii="仿宋" w:hAnsi="仿宋" w:eastAsia="仿宋" w:cs="仿宋"/>
          <w:sz w:val="40"/>
          <w:szCs w:val="22"/>
          <w:highlight w:val="none"/>
        </w:rPr>
      </w:pPr>
    </w:p>
    <w:p>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项目编号：</w:t>
      </w:r>
      <w:r>
        <w:rPr>
          <w:rFonts w:hint="eastAsia" w:ascii="仿宋" w:hAnsi="仿宋" w:eastAsia="仿宋" w:cs="仿宋"/>
          <w:bCs/>
          <w:sz w:val="28"/>
          <w:szCs w:val="28"/>
          <w:highlight w:val="none"/>
          <w:u w:val="single"/>
        </w:rPr>
        <w:t xml:space="preserve">                       </w:t>
      </w:r>
    </w:p>
    <w:p>
      <w:pPr>
        <w:tabs>
          <w:tab w:val="left" w:pos="3240"/>
        </w:tabs>
        <w:ind w:firstLine="1440"/>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rPr>
        <w:t>项目名称：</w:t>
      </w:r>
      <w:r>
        <w:rPr>
          <w:rFonts w:hint="eastAsia" w:ascii="仿宋" w:hAnsi="仿宋" w:eastAsia="仿宋" w:cs="仿宋"/>
          <w:bCs/>
          <w:sz w:val="28"/>
          <w:szCs w:val="28"/>
          <w:highlight w:val="none"/>
          <w:u w:val="single"/>
        </w:rPr>
        <w:t xml:space="preserve">                       </w:t>
      </w:r>
    </w:p>
    <w:p>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r>
        <w:rPr>
          <w:rFonts w:hint="eastAsia" w:ascii="仿宋" w:hAnsi="仿宋" w:eastAsia="仿宋" w:cs="仿宋"/>
          <w:bCs/>
          <w:sz w:val="28"/>
          <w:szCs w:val="28"/>
          <w:highlight w:val="none"/>
          <w:u w:val="single"/>
        </w:rPr>
        <w:t xml:space="preserve">                       </w:t>
      </w:r>
    </w:p>
    <w:p>
      <w:pPr>
        <w:tabs>
          <w:tab w:val="left" w:pos="2625"/>
        </w:tabs>
        <w:spacing w:line="360" w:lineRule="auto"/>
        <w:jc w:val="center"/>
        <w:rPr>
          <w:rFonts w:hint="eastAsia" w:ascii="仿宋" w:hAnsi="仿宋" w:eastAsia="仿宋" w:cs="仿宋"/>
          <w:bCs/>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tabs>
          <w:tab w:val="left" w:pos="2625"/>
        </w:tabs>
        <w:spacing w:line="360" w:lineRule="auto"/>
        <w:jc w:val="center"/>
        <w:rPr>
          <w:rFonts w:hint="eastAsia" w:ascii="仿宋" w:hAnsi="仿宋" w:eastAsia="仿宋" w:cs="仿宋"/>
          <w:sz w:val="28"/>
          <w:szCs w:val="28"/>
          <w:highlight w:val="none"/>
        </w:rPr>
      </w:pPr>
    </w:p>
    <w:p>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供应商名称：</w:t>
      </w:r>
    </w:p>
    <w:p>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供应商地址：</w:t>
      </w:r>
    </w:p>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spacing w:line="5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br w:type="page"/>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一、谈判书</w:t>
      </w:r>
    </w:p>
    <w:p>
      <w:pPr>
        <w:pStyle w:val="21"/>
        <w:spacing w:line="500" w:lineRule="exact"/>
        <w:rPr>
          <w:rFonts w:hint="eastAsia" w:ascii="仿宋" w:hAnsi="仿宋" w:eastAsia="仿宋" w:cs="仿宋"/>
          <w:sz w:val="24"/>
          <w:szCs w:val="24"/>
          <w:highlight w:val="none"/>
          <w:u w:val="single"/>
        </w:rPr>
      </w:pPr>
    </w:p>
    <w:p>
      <w:pPr>
        <w:pStyle w:val="21"/>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（政府采购代理机构）：</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依据贵方</w:t>
      </w:r>
      <w:r>
        <w:rPr>
          <w:rFonts w:hint="eastAsia" w:ascii="仿宋" w:hAnsi="仿宋" w:eastAsia="仿宋" w:cs="仿宋"/>
          <w:sz w:val="24"/>
          <w:szCs w:val="24"/>
          <w:highlight w:val="none"/>
          <w:u w:val="single"/>
        </w:rPr>
        <w:t>（项目名称/文件编号）</w:t>
      </w:r>
      <w:r>
        <w:rPr>
          <w:rFonts w:hint="eastAsia" w:ascii="仿宋" w:hAnsi="仿宋" w:eastAsia="仿宋" w:cs="仿宋"/>
          <w:sz w:val="24"/>
          <w:szCs w:val="24"/>
          <w:highlight w:val="none"/>
        </w:rPr>
        <w:t>项目政府采购的谈判邀请，我方</w:t>
      </w:r>
      <w:r>
        <w:rPr>
          <w:rFonts w:hint="eastAsia" w:ascii="仿宋" w:hAnsi="仿宋" w:eastAsia="仿宋" w:cs="仿宋"/>
          <w:sz w:val="24"/>
          <w:szCs w:val="24"/>
          <w:highlight w:val="none"/>
          <w:u w:val="single"/>
        </w:rPr>
        <w:t>（姓名和职务）</w:t>
      </w:r>
      <w:r>
        <w:rPr>
          <w:rFonts w:hint="eastAsia" w:ascii="仿宋" w:hAnsi="仿宋" w:eastAsia="仿宋" w:cs="仿宋"/>
          <w:sz w:val="24"/>
          <w:szCs w:val="24"/>
          <w:highlight w:val="none"/>
        </w:rPr>
        <w:t>经正式授权并代表谈判供应商</w:t>
      </w:r>
      <w:r>
        <w:rPr>
          <w:rFonts w:hint="eastAsia" w:ascii="仿宋" w:hAnsi="仿宋" w:eastAsia="仿宋" w:cs="仿宋"/>
          <w:sz w:val="24"/>
          <w:szCs w:val="24"/>
          <w:highlight w:val="none"/>
          <w:u w:val="single"/>
        </w:rPr>
        <w:t>（谈判供应商名称、地址）</w:t>
      </w:r>
      <w:r>
        <w:rPr>
          <w:rFonts w:hint="eastAsia" w:ascii="仿宋" w:hAnsi="仿宋" w:eastAsia="仿宋" w:cs="仿宋"/>
          <w:sz w:val="24"/>
          <w:szCs w:val="24"/>
          <w:highlight w:val="none"/>
        </w:rPr>
        <w:t>提交下述竞争性谈判响应文件正本一份和副本</w:t>
      </w:r>
      <w:r>
        <w:rPr>
          <w:rFonts w:hint="eastAsia" w:ascii="仿宋" w:hAnsi="仿宋" w:eastAsia="仿宋" w:cs="仿宋"/>
          <w:sz w:val="24"/>
          <w:szCs w:val="24"/>
          <w:highlight w:val="none"/>
          <w:u w:val="single"/>
        </w:rPr>
        <w:t>叁</w:t>
      </w:r>
      <w:r>
        <w:rPr>
          <w:rFonts w:hint="eastAsia" w:ascii="仿宋" w:hAnsi="仿宋" w:eastAsia="仿宋" w:cs="仿宋"/>
          <w:sz w:val="24"/>
          <w:szCs w:val="24"/>
          <w:highlight w:val="none"/>
        </w:rPr>
        <w:t>份。</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综合报价表；</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已标价工程量清单；</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按竞争性谈判文件谈判须知和技术规格要求提供的有关文件；</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资格证明文件。</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在此，授权代表宣布同意如下：</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将按竞争性谈判文件的约定履行合同责任和义务；</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已详细审查全部竞争性谈判文件，包括（补遗书）（如果有的话）；我们完全理解并同意放弃对这方面有不明及误解的权力；</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本响应文件有效期为自谈判之日起（）个日历日；</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同意提供按照贵方可能要求的与其谈判有关的一切数据或资料；</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提交的“已标价工程量清单”中存在漏项或未填写的单价和合价等情况，视为已包括在工程量清单的其它单价和合价中，不得作为以后工程量变更增加投资的因素。</w:t>
      </w:r>
    </w:p>
    <w:p>
      <w:pPr>
        <w:pStyle w:val="21"/>
        <w:spacing w:line="5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 与本谈判有关的一切正式往来信函请寄：</w:t>
      </w:r>
      <w:r>
        <w:rPr>
          <w:rFonts w:hint="eastAsia" w:ascii="仿宋" w:hAnsi="仿宋" w:eastAsia="仿宋" w:cs="仿宋"/>
          <w:sz w:val="24"/>
          <w:szCs w:val="24"/>
          <w:highlight w:val="none"/>
          <w:u w:val="single"/>
        </w:rPr>
        <w:t xml:space="preserve">                       </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电话/传真：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电子函件：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帐号/行号：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pStyle w:val="21"/>
        <w:adjustRightInd w:val="0"/>
        <w:snapToGrid w:val="0"/>
        <w:spacing w:line="360" w:lineRule="auto"/>
        <w:ind w:firstLine="440" w:firstLineChars="200"/>
        <w:jc w:val="right"/>
        <w:rPr>
          <w:rFonts w:hint="eastAsia" w:ascii="仿宋" w:hAnsi="仿宋" w:eastAsia="仿宋" w:cs="仿宋"/>
          <w:sz w:val="22"/>
          <w:szCs w:val="22"/>
          <w:highlight w:val="none"/>
        </w:rPr>
      </w:pPr>
    </w:p>
    <w:p>
      <w:pPr>
        <w:pStyle w:val="21"/>
        <w:adjustRightInd w:val="0"/>
        <w:snapToGrid w:val="0"/>
        <w:spacing w:line="360" w:lineRule="auto"/>
        <w:ind w:firstLine="440" w:firstLineChars="200"/>
        <w:jc w:val="right"/>
        <w:rPr>
          <w:rFonts w:hint="eastAsia" w:ascii="仿宋" w:hAnsi="仿宋" w:eastAsia="仿宋" w:cs="仿宋"/>
          <w:sz w:val="22"/>
          <w:szCs w:val="22"/>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ind w:firstLine="2280" w:firstLineChars="95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sz w:val="28"/>
          <w:szCs w:val="28"/>
          <w:highlight w:val="none"/>
        </w:rPr>
        <w:t>二、法定代表人资格证明书</w:t>
      </w:r>
    </w:p>
    <w:p>
      <w:pPr>
        <w:spacing w:line="500" w:lineRule="exact"/>
        <w:rPr>
          <w:rFonts w:hint="eastAsia" w:ascii="仿宋" w:hAnsi="仿宋" w:eastAsia="仿宋" w:cs="仿宋"/>
          <w:color w:val="333333"/>
          <w:sz w:val="24"/>
          <w:szCs w:val="24"/>
          <w:highlight w:val="none"/>
        </w:rPr>
      </w:pP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申 请 人：</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u w:val="single"/>
        </w:rPr>
      </w:pPr>
      <w:r>
        <w:rPr>
          <w:rFonts w:hint="eastAsia" w:ascii="仿宋" w:hAnsi="仿宋" w:eastAsia="仿宋" w:cs="仿宋"/>
          <w:color w:val="333333"/>
          <w:sz w:val="24"/>
          <w:szCs w:val="24"/>
          <w:highlight w:val="none"/>
        </w:rPr>
        <w:t>单位性质：</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地    址：</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成立时间：</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年</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月</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日</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经营期限：</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姓    名：</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性    别：</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年    龄：</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职    务：</w:t>
      </w:r>
      <w:r>
        <w:rPr>
          <w:rFonts w:hint="eastAsia" w:ascii="仿宋" w:hAnsi="仿宋" w:eastAsia="仿宋" w:cs="仿宋"/>
          <w:color w:val="333333"/>
          <w:sz w:val="24"/>
          <w:szCs w:val="24"/>
          <w:highlight w:val="none"/>
          <w:u w:val="single"/>
        </w:rPr>
        <w:t xml:space="preserve">               </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系</w:t>
      </w:r>
      <w:r>
        <w:rPr>
          <w:rFonts w:hint="eastAsia" w:ascii="仿宋" w:hAnsi="仿宋" w:eastAsia="仿宋" w:cs="仿宋"/>
          <w:color w:val="333333"/>
          <w:sz w:val="24"/>
          <w:szCs w:val="24"/>
          <w:highlight w:val="none"/>
          <w:u w:val="single"/>
        </w:rPr>
        <w:t xml:space="preserve">                                </w:t>
      </w:r>
      <w:r>
        <w:rPr>
          <w:rFonts w:hint="eastAsia" w:ascii="仿宋" w:hAnsi="仿宋" w:eastAsia="仿宋" w:cs="仿宋"/>
          <w:color w:val="333333"/>
          <w:sz w:val="24"/>
          <w:szCs w:val="24"/>
          <w:highlight w:val="none"/>
        </w:rPr>
        <w:t>（申请人名称）的法定代表人。</w:t>
      </w:r>
    </w:p>
    <w:p>
      <w:pPr>
        <w:spacing w:line="500" w:lineRule="exact"/>
        <w:rPr>
          <w:rFonts w:hint="eastAsia" w:ascii="仿宋" w:hAnsi="仿宋" w:eastAsia="仿宋" w:cs="仿宋"/>
          <w:color w:val="333333"/>
          <w:sz w:val="24"/>
          <w:szCs w:val="24"/>
          <w:highlight w:val="none"/>
        </w:rPr>
      </w:pPr>
      <w:r>
        <w:rPr>
          <w:rFonts w:hint="eastAsia" w:ascii="仿宋" w:hAnsi="仿宋" w:eastAsia="仿宋" w:cs="仿宋"/>
          <w:color w:val="333333"/>
          <w:sz w:val="24"/>
          <w:szCs w:val="24"/>
          <w:highlight w:val="none"/>
        </w:rPr>
        <w:t>特此证明。</w:t>
      </w:r>
    </w:p>
    <w:p>
      <w:pPr>
        <w:spacing w:line="500" w:lineRule="exact"/>
        <w:rPr>
          <w:rFonts w:hint="eastAsia" w:ascii="仿宋" w:hAnsi="仿宋" w:eastAsia="仿宋" w:cs="仿宋"/>
          <w:color w:val="333333"/>
          <w:sz w:val="24"/>
          <w:szCs w:val="24"/>
          <w:highlight w:val="none"/>
        </w:rPr>
      </w:pPr>
    </w:p>
    <w:tbl>
      <w:tblPr>
        <w:tblStyle w:val="32"/>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粘贴法人身份证（复印件）</w:t>
            </w:r>
          </w:p>
        </w:tc>
      </w:tr>
    </w:tbl>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三、法人（负责人）代表授权书</w:t>
      </w:r>
    </w:p>
    <w:p>
      <w:pPr>
        <w:adjustRightInd w:val="0"/>
        <w:snapToGrid w:val="0"/>
        <w:spacing w:line="360" w:lineRule="auto"/>
        <w:rPr>
          <w:rFonts w:hint="eastAsia" w:ascii="仿宋" w:hAnsi="仿宋" w:eastAsia="仿宋" w:cs="仿宋"/>
          <w:bCs/>
          <w:color w:val="000000" w:themeColor="text1"/>
          <w:sz w:val="22"/>
          <w:szCs w:val="22"/>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（政府采购代理机构）</w:t>
      </w:r>
      <w:r>
        <w:rPr>
          <w:rFonts w:hint="eastAsia" w:ascii="仿宋" w:hAnsi="仿宋" w:eastAsia="仿宋" w:cs="仿宋"/>
          <w:bCs/>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（谈判供应商名称）</w:t>
      </w:r>
      <w:r>
        <w:rPr>
          <w:rFonts w:hint="eastAsia" w:ascii="仿宋" w:hAnsi="仿宋" w:eastAsia="仿宋" w:cs="仿宋"/>
          <w:bCs/>
          <w:color w:val="000000" w:themeColor="text1"/>
          <w:sz w:val="24"/>
          <w:szCs w:val="24"/>
          <w:highlight w:val="none"/>
          <w14:textFill>
            <w14:solidFill>
              <w14:schemeClr w14:val="tx1"/>
            </w14:solidFill>
          </w14:textFill>
        </w:rPr>
        <w:t>在下面签字的（</w:t>
      </w:r>
      <w:r>
        <w:rPr>
          <w:rFonts w:hint="eastAsia" w:ascii="仿宋" w:hAnsi="仿宋" w:eastAsia="仿宋" w:cs="仿宋"/>
          <w:bCs/>
          <w:color w:val="000000" w:themeColor="text1"/>
          <w:sz w:val="24"/>
          <w:szCs w:val="24"/>
          <w:highlight w:val="none"/>
          <w:u w:val="single"/>
          <w14:textFill>
            <w14:solidFill>
              <w14:schemeClr w14:val="tx1"/>
            </w14:solidFill>
          </w14:textFill>
        </w:rPr>
        <w:t>法定代表人姓名</w:t>
      </w:r>
      <w:r>
        <w:rPr>
          <w:rFonts w:hint="eastAsia" w:ascii="仿宋" w:hAnsi="仿宋" w:eastAsia="仿宋" w:cs="仿宋"/>
          <w:bCs/>
          <w:color w:val="000000" w:themeColor="text1"/>
          <w:sz w:val="24"/>
          <w:szCs w:val="24"/>
          <w:highlight w:val="none"/>
          <w14:textFill>
            <w14:solidFill>
              <w14:schemeClr w14:val="tx1"/>
            </w14:solidFill>
          </w14:textFill>
        </w:rPr>
        <w:t>）代表本公司授权</w:t>
      </w:r>
      <w:r>
        <w:rPr>
          <w:rFonts w:hint="eastAsia" w:ascii="仿宋" w:hAnsi="仿宋" w:eastAsia="仿宋" w:cs="仿宋"/>
          <w:bCs/>
          <w:color w:val="000000" w:themeColor="text1"/>
          <w:sz w:val="24"/>
          <w:szCs w:val="24"/>
          <w:highlight w:val="none"/>
          <w:u w:val="single"/>
          <w14:textFill>
            <w14:solidFill>
              <w14:schemeClr w14:val="tx1"/>
            </w14:solidFill>
          </w14:textFill>
        </w:rPr>
        <w:t>（供应商名称）</w:t>
      </w:r>
      <w:r>
        <w:rPr>
          <w:rFonts w:hint="eastAsia" w:ascii="仿宋" w:hAnsi="仿宋" w:eastAsia="仿宋" w:cs="仿宋"/>
          <w:bCs/>
          <w:color w:val="000000" w:themeColor="text1"/>
          <w:sz w:val="24"/>
          <w:szCs w:val="24"/>
          <w:highlight w:val="none"/>
          <w14:textFill>
            <w14:solidFill>
              <w14:schemeClr w14:val="tx1"/>
            </w14:solidFill>
          </w14:textFill>
        </w:rPr>
        <w:t>在下面签字的</w:t>
      </w:r>
      <w:r>
        <w:rPr>
          <w:rFonts w:hint="eastAsia" w:ascii="仿宋" w:hAnsi="仿宋" w:eastAsia="仿宋" w:cs="仿宋"/>
          <w:bCs/>
          <w:color w:val="000000" w:themeColor="text1"/>
          <w:sz w:val="24"/>
          <w:szCs w:val="24"/>
          <w:highlight w:val="none"/>
          <w:u w:val="single"/>
          <w14:textFill>
            <w14:solidFill>
              <w14:schemeClr w14:val="tx1"/>
            </w14:solidFill>
          </w14:textFill>
        </w:rPr>
        <w:t>（被授权代表的姓名）</w:t>
      </w:r>
      <w:r>
        <w:rPr>
          <w:rFonts w:hint="eastAsia" w:ascii="仿宋" w:hAnsi="仿宋" w:eastAsia="仿宋" w:cs="仿宋"/>
          <w:bCs/>
          <w:color w:val="000000" w:themeColor="text1"/>
          <w:sz w:val="24"/>
          <w:szCs w:val="24"/>
          <w:highlight w:val="none"/>
          <w14:textFill>
            <w14:solidFill>
              <w14:schemeClr w14:val="tx1"/>
            </w14:solidFill>
          </w14:textFill>
        </w:rPr>
        <w:t>为本公司的合法代理人，就</w:t>
      </w:r>
      <w:r>
        <w:rPr>
          <w:rFonts w:hint="eastAsia" w:ascii="仿宋" w:hAnsi="仿宋" w:eastAsia="仿宋" w:cs="仿宋"/>
          <w:bCs/>
          <w:color w:val="000000" w:themeColor="text1"/>
          <w:sz w:val="24"/>
          <w:szCs w:val="24"/>
          <w:highlight w:val="none"/>
          <w:u w:val="single"/>
          <w14:textFill>
            <w14:solidFill>
              <w14:schemeClr w14:val="tx1"/>
            </w14:solidFill>
          </w14:textFill>
        </w:rPr>
        <w:t>（项目名称、项目编号）</w:t>
      </w:r>
      <w:r>
        <w:rPr>
          <w:rFonts w:hint="eastAsia" w:ascii="仿宋" w:hAnsi="仿宋" w:eastAsia="仿宋" w:cs="仿宋"/>
          <w:bCs/>
          <w:color w:val="000000" w:themeColor="text1"/>
          <w:sz w:val="24"/>
          <w:szCs w:val="24"/>
          <w:highlight w:val="none"/>
          <w14:textFill>
            <w14:solidFill>
              <w14:schemeClr w14:val="tx1"/>
            </w14:solidFill>
          </w14:textFill>
        </w:rPr>
        <w:t>的</w:t>
      </w:r>
      <w:r>
        <w:rPr>
          <w:rFonts w:hint="eastAsia" w:ascii="仿宋" w:hAnsi="仿宋" w:eastAsia="仿宋" w:cs="仿宋"/>
          <w:sz w:val="24"/>
          <w:szCs w:val="24"/>
          <w:highlight w:val="none"/>
        </w:rPr>
        <w:t>竞争性</w:t>
      </w:r>
      <w:r>
        <w:rPr>
          <w:rFonts w:hint="eastAsia" w:ascii="仿宋" w:hAnsi="仿宋" w:eastAsia="仿宋" w:cs="仿宋"/>
          <w:bCs/>
          <w:color w:val="000000" w:themeColor="text1"/>
          <w:sz w:val="24"/>
          <w:szCs w:val="24"/>
          <w:highlight w:val="none"/>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本授权书自</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日至</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委托人名称（公章）：</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被授权人（签</w:t>
      </w:r>
      <w:r>
        <w:rPr>
          <w:rFonts w:hint="eastAsia" w:ascii="仿宋" w:hAnsi="仿宋" w:eastAsia="仿宋" w:cs="仿宋"/>
          <w:bCs/>
          <w:color w:val="000000" w:themeColor="text1"/>
          <w:sz w:val="24"/>
          <w:szCs w:val="24"/>
          <w:highlight w:val="none"/>
          <w14:textFill>
            <w14:solidFill>
              <w14:schemeClr w14:val="tx1"/>
            </w14:solidFill>
          </w14:textFill>
        </w:rPr>
        <w:t>字</w:t>
      </w:r>
      <w:r>
        <w:rPr>
          <w:rFonts w:hint="eastAsia" w:ascii="仿宋" w:hAnsi="仿宋" w:eastAsia="仿宋" w:cs="仿宋"/>
          <w:bCs/>
          <w:color w:val="000000"/>
          <w:sz w:val="24"/>
          <w:szCs w:val="24"/>
          <w:highlight w:val="none"/>
        </w:rPr>
        <w:t>）：</w:t>
      </w:r>
    </w:p>
    <w:p>
      <w:pPr>
        <w:adjustRightInd w:val="0"/>
        <w:snapToGrid w:val="0"/>
        <w:spacing w:line="360" w:lineRule="auto"/>
        <w:rPr>
          <w:rFonts w:hint="eastAsia" w:ascii="仿宋" w:hAnsi="仿宋" w:eastAsia="仿宋" w:cs="仿宋"/>
          <w:bCs/>
          <w:color w:val="000000"/>
          <w:sz w:val="24"/>
          <w:szCs w:val="24"/>
          <w:highlight w:val="none"/>
          <w:u w:val="single"/>
        </w:rPr>
      </w:pPr>
      <w:r>
        <w:rPr>
          <w:rFonts w:hint="eastAsia" w:ascii="仿宋" w:hAnsi="仿宋" w:eastAsia="仿宋" w:cs="仿宋"/>
          <w:bCs/>
          <w:color w:val="000000"/>
          <w:sz w:val="24"/>
          <w:szCs w:val="24"/>
          <w:highlight w:val="none"/>
        </w:rPr>
        <w:t>法定（负责人）代表人（签</w:t>
      </w:r>
      <w:r>
        <w:rPr>
          <w:rFonts w:hint="eastAsia" w:ascii="仿宋" w:hAnsi="仿宋" w:eastAsia="仿宋" w:cs="仿宋"/>
          <w:bCs/>
          <w:color w:val="000000"/>
          <w:sz w:val="24"/>
          <w:szCs w:val="24"/>
          <w:highlight w:val="none"/>
          <w:lang w:val="en-US" w:eastAsia="zh-CN"/>
        </w:rPr>
        <w:t>章</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身份证号码：</w:t>
      </w:r>
    </w:p>
    <w:p>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电话：</w:t>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ab/>
      </w:r>
      <w:r>
        <w:rPr>
          <w:rFonts w:hint="eastAsia" w:ascii="仿宋" w:hAnsi="仿宋" w:eastAsia="仿宋" w:cs="仿宋"/>
          <w:bCs/>
          <w:color w:val="000000"/>
          <w:sz w:val="24"/>
          <w:szCs w:val="24"/>
          <w:highlight w:val="none"/>
        </w:rPr>
        <w:t>电话：</w:t>
      </w:r>
    </w:p>
    <w:p>
      <w:pPr>
        <w:adjustRightInd w:val="0"/>
        <w:snapToGrid w:val="0"/>
        <w:spacing w:line="360" w:lineRule="auto"/>
        <w:rPr>
          <w:rFonts w:hint="eastAsia" w:ascii="仿宋" w:hAnsi="仿宋" w:eastAsia="仿宋" w:cs="仿宋"/>
          <w:bCs/>
          <w:color w:val="000000"/>
          <w:sz w:val="24"/>
          <w:szCs w:val="24"/>
          <w:highlight w:val="none"/>
        </w:rPr>
      </w:pPr>
    </w:p>
    <w:tbl>
      <w:tblPr>
        <w:tblStyle w:val="3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粘贴被授权人身份证（复印件）</w:t>
            </w:r>
          </w:p>
        </w:tc>
      </w:tr>
    </w:tbl>
    <w:p>
      <w:pPr>
        <w:pStyle w:val="21"/>
        <w:spacing w:line="300" w:lineRule="auto"/>
        <w:jc w:val="left"/>
        <w:rPr>
          <w:rFonts w:hint="eastAsia" w:ascii="仿宋" w:hAnsi="仿宋" w:eastAsia="仿宋" w:cs="仿宋"/>
          <w:sz w:val="22"/>
          <w:szCs w:val="22"/>
          <w:highlight w:val="none"/>
          <w:shd w:val="pct10" w:color="auto" w:fill="FFFFFF"/>
        </w:rPr>
      </w:pPr>
      <w:r>
        <w:rPr>
          <w:rFonts w:hint="eastAsia" w:ascii="仿宋" w:hAnsi="仿宋" w:eastAsia="仿宋" w:cs="仿宋"/>
          <w:b/>
          <w:sz w:val="22"/>
          <w:szCs w:val="22"/>
          <w:highlight w:val="none"/>
          <w:shd w:val="pct10" w:color="auto" w:fill="FFFFFF"/>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四、法人或者其他组织的营业执照等证明文件</w:t>
      </w:r>
    </w:p>
    <w:p>
      <w:pPr>
        <w:adjustRightInd w:val="0"/>
        <w:snapToGrid w:val="0"/>
        <w:spacing w:line="360" w:lineRule="auto"/>
        <w:jc w:val="center"/>
        <w:rPr>
          <w:rFonts w:hint="eastAsia" w:ascii="仿宋" w:hAnsi="仿宋" w:eastAsia="仿宋" w:cs="仿宋"/>
          <w:bCs/>
          <w:color w:val="000000"/>
          <w:sz w:val="22"/>
          <w:szCs w:val="22"/>
          <w:highlight w:val="none"/>
        </w:rPr>
      </w:pPr>
      <w:r>
        <w:rPr>
          <w:rFonts w:hint="eastAsia" w:ascii="仿宋" w:hAnsi="仿宋" w:eastAsia="仿宋" w:cs="仿宋"/>
          <w:bCs/>
          <w:color w:val="000000"/>
          <w:sz w:val="22"/>
          <w:szCs w:val="22"/>
          <w:highlight w:val="none"/>
        </w:rPr>
        <w:t>（营业执照、法人身份证、</w:t>
      </w:r>
      <w:r>
        <w:rPr>
          <w:rFonts w:hint="eastAsia" w:ascii="仿宋" w:hAnsi="仿宋" w:eastAsia="仿宋" w:cs="仿宋"/>
          <w:sz w:val="22"/>
          <w:szCs w:val="22"/>
          <w:highlight w:val="none"/>
        </w:rPr>
        <w:t>基本账户开户许可证、</w:t>
      </w:r>
      <w:r>
        <w:rPr>
          <w:rFonts w:hint="eastAsia" w:ascii="仿宋" w:hAnsi="仿宋" w:eastAsia="仿宋" w:cs="仿宋"/>
          <w:bCs/>
          <w:color w:val="000000"/>
          <w:sz w:val="22"/>
          <w:szCs w:val="22"/>
          <w:highlight w:val="none"/>
        </w:rPr>
        <w:t>资质证书等）</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五、近三年</w:t>
      </w:r>
      <w:r>
        <w:rPr>
          <w:rFonts w:hint="eastAsia" w:ascii="仿宋" w:hAnsi="仿宋" w:eastAsia="仿宋" w:cs="仿宋"/>
          <w:b/>
          <w:sz w:val="28"/>
          <w:szCs w:val="28"/>
          <w:highlight w:val="none"/>
          <w:lang w:val="zh-CN" w:eastAsia="zh-CN"/>
        </w:rPr>
        <w:t>度任一年经审计的财务审计报告</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pStyle w:val="6"/>
        <w:spacing w:before="0" w:after="0" w:line="500" w:lineRule="exact"/>
        <w:jc w:val="center"/>
        <w:rPr>
          <w:rFonts w:hint="eastAsia" w:ascii="仿宋" w:hAnsi="仿宋" w:eastAsia="仿宋" w:cs="仿宋"/>
          <w:bCs w:val="0"/>
          <w:iCs w:val="0"/>
          <w:sz w:val="28"/>
          <w:szCs w:val="28"/>
          <w:highlight w:val="none"/>
          <w:lang w:eastAsia="zh-CN"/>
        </w:rPr>
      </w:pPr>
      <w:r>
        <w:rPr>
          <w:rFonts w:hint="eastAsia" w:ascii="仿宋" w:hAnsi="仿宋" w:eastAsia="仿宋" w:cs="仿宋"/>
          <w:bCs w:val="0"/>
          <w:iCs w:val="0"/>
          <w:sz w:val="28"/>
          <w:szCs w:val="28"/>
          <w:highlight w:val="none"/>
          <w:lang w:eastAsia="zh-CN"/>
        </w:rPr>
        <w:t>六、投入本项目技术力量</w:t>
      </w:r>
    </w:p>
    <w:p>
      <w:pPr>
        <w:spacing w:line="500" w:lineRule="exact"/>
        <w:jc w:val="center"/>
        <w:rPr>
          <w:rFonts w:hint="eastAsia" w:ascii="仿宋" w:hAnsi="仿宋" w:eastAsia="仿宋" w:cs="仿宋"/>
          <w:b/>
          <w:bCs/>
          <w:sz w:val="28"/>
          <w:szCs w:val="28"/>
          <w:highlight w:val="none"/>
        </w:rPr>
      </w:pPr>
      <w:bookmarkStart w:id="4" w:name="_Toc355884927"/>
      <w:r>
        <w:rPr>
          <w:rFonts w:hint="eastAsia" w:ascii="仿宋" w:hAnsi="仿宋" w:eastAsia="仿宋" w:cs="仿宋"/>
          <w:b/>
          <w:bCs/>
          <w:sz w:val="28"/>
          <w:szCs w:val="28"/>
          <w:highlight w:val="none"/>
        </w:rPr>
        <w:t>&lt;拟投入本项目的项目经理情况表</w:t>
      </w:r>
      <w:bookmarkEnd w:id="4"/>
      <w:r>
        <w:rPr>
          <w:rFonts w:hint="eastAsia" w:ascii="仿宋" w:hAnsi="仿宋" w:eastAsia="仿宋" w:cs="仿宋"/>
          <w:b/>
          <w:bCs/>
          <w:sz w:val="28"/>
          <w:szCs w:val="28"/>
          <w:highlight w:val="none"/>
        </w:rPr>
        <w:t>&gt;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姓    名</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年    龄</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50"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学历/学位</w:t>
            </w:r>
          </w:p>
        </w:tc>
        <w:tc>
          <w:tcPr>
            <w:tcW w:w="1420" w:type="dxa"/>
            <w:vAlign w:val="center"/>
          </w:tcPr>
          <w:p>
            <w:pPr>
              <w:spacing w:line="500" w:lineRule="exact"/>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毕业学校</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专    业</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50"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pacing w:val="-20"/>
                <w:sz w:val="22"/>
                <w:szCs w:val="22"/>
                <w:highlight w:val="none"/>
              </w:rPr>
              <w:t>执业资格</w:t>
            </w:r>
          </w:p>
        </w:tc>
        <w:tc>
          <w:tcPr>
            <w:tcW w:w="1420" w:type="dxa"/>
            <w:vAlign w:val="center"/>
          </w:tcPr>
          <w:p>
            <w:pPr>
              <w:spacing w:line="500" w:lineRule="exact"/>
              <w:jc w:val="center"/>
              <w:rPr>
                <w:rFonts w:hint="eastAsia" w:ascii="仿宋" w:hAnsi="仿宋" w:eastAsia="仿宋" w:cs="仿宋"/>
                <w:spacing w:val="-8"/>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职    称</w:t>
            </w:r>
          </w:p>
        </w:tc>
        <w:tc>
          <w:tcPr>
            <w:tcW w:w="1525" w:type="dxa"/>
            <w:vAlign w:val="center"/>
          </w:tcPr>
          <w:p>
            <w:pPr>
              <w:spacing w:line="500" w:lineRule="exact"/>
              <w:jc w:val="center"/>
              <w:rPr>
                <w:rFonts w:hint="eastAsia" w:ascii="仿宋" w:hAnsi="仿宋" w:eastAsia="仿宋" w:cs="仿宋"/>
                <w:sz w:val="22"/>
                <w:szCs w:val="22"/>
                <w:highlight w:val="none"/>
              </w:rPr>
            </w:pPr>
          </w:p>
        </w:tc>
        <w:tc>
          <w:tcPr>
            <w:tcW w:w="1525"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拟任何职</w:t>
            </w:r>
          </w:p>
        </w:tc>
        <w:tc>
          <w:tcPr>
            <w:tcW w:w="1525" w:type="dxa"/>
            <w:vAlign w:val="center"/>
          </w:tcPr>
          <w:p>
            <w:pPr>
              <w:spacing w:line="500" w:lineRule="exact"/>
              <w:jc w:val="center"/>
              <w:rPr>
                <w:rFonts w:hint="eastAsia" w:ascii="仿宋" w:hAnsi="仿宋" w:eastAsia="仿宋" w:cs="仿宋"/>
                <w:b/>
                <w:sz w:val="22"/>
                <w:szCs w:val="22"/>
                <w:highlight w:val="none"/>
              </w:rPr>
            </w:pPr>
          </w:p>
        </w:tc>
        <w:tc>
          <w:tcPr>
            <w:tcW w:w="1550" w:type="dxa"/>
            <w:vAlign w:val="center"/>
          </w:tcPr>
          <w:p>
            <w:pPr>
              <w:spacing w:line="500" w:lineRule="exact"/>
              <w:jc w:val="center"/>
              <w:rPr>
                <w:rFonts w:hint="eastAsia" w:ascii="仿宋" w:hAnsi="仿宋" w:eastAsia="仿宋" w:cs="仿宋"/>
                <w:spacing w:val="-20"/>
                <w:sz w:val="22"/>
                <w:szCs w:val="22"/>
                <w:highlight w:val="none"/>
              </w:rPr>
            </w:pPr>
            <w:r>
              <w:rPr>
                <w:rFonts w:hint="eastAsia" w:ascii="仿宋" w:hAnsi="仿宋" w:eastAsia="仿宋" w:cs="仿宋"/>
                <w:spacing w:val="-20"/>
                <w:sz w:val="22"/>
                <w:szCs w:val="22"/>
                <w:highlight w:val="none"/>
              </w:rPr>
              <w:t>参加工作时间</w:t>
            </w:r>
          </w:p>
        </w:tc>
        <w:tc>
          <w:tcPr>
            <w:tcW w:w="1420" w:type="dxa"/>
            <w:vAlign w:val="center"/>
          </w:tcPr>
          <w:p>
            <w:pPr>
              <w:spacing w:line="500" w:lineRule="exact"/>
              <w:jc w:val="center"/>
              <w:rPr>
                <w:rFonts w:hint="eastAsia" w:ascii="仿宋" w:hAnsi="仿宋" w:eastAsia="仿宋" w:cs="仿宋"/>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b/>
                <w:sz w:val="24"/>
                <w:szCs w:val="24"/>
                <w:highlight w:val="none"/>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时  间</w:t>
            </w:r>
          </w:p>
        </w:tc>
        <w:tc>
          <w:tcPr>
            <w:tcW w:w="7545" w:type="dxa"/>
            <w:gridSpan w:val="5"/>
            <w:vAlign w:val="center"/>
          </w:tcPr>
          <w:p>
            <w:pPr>
              <w:spacing w:line="500" w:lineRule="exact"/>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kern w:val="28"/>
                <w:position w:val="-40"/>
                <w:sz w:val="22"/>
                <w:szCs w:val="22"/>
                <w:highlight w:val="none"/>
              </w:rPr>
            </w:pPr>
          </w:p>
        </w:tc>
        <w:tc>
          <w:tcPr>
            <w:tcW w:w="7545" w:type="dxa"/>
            <w:gridSpan w:val="5"/>
            <w:vAlign w:val="center"/>
          </w:tcPr>
          <w:p>
            <w:pPr>
              <w:spacing w:line="500" w:lineRule="exact"/>
              <w:jc w:val="center"/>
              <w:rPr>
                <w:rFonts w:hint="eastAsia" w:ascii="仿宋" w:hAnsi="仿宋" w:eastAsia="仿宋" w:cs="仿宋"/>
                <w:bCs/>
                <w:kern w:val="28"/>
                <w:position w:val="-40"/>
                <w:sz w:val="22"/>
                <w:szCs w:val="22"/>
                <w:highlight w:val="none"/>
              </w:rPr>
            </w:pPr>
          </w:p>
        </w:tc>
      </w:tr>
    </w:tbl>
    <w:p>
      <w:pPr>
        <w:spacing w:line="300" w:lineRule="exact"/>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注：1.表中职务、职称均指在供应商单位的职务、职称；</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2.供应商必须提供相关人员资格证明文件加盖公章复印件；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3.供应商必须提供相关人员加盖公章身份证复印件。</w:t>
      </w:r>
    </w:p>
    <w:p>
      <w:pPr>
        <w:pStyle w:val="2"/>
        <w:ind w:firstLine="480"/>
        <w:rPr>
          <w:rFonts w:hint="eastAsia" w:ascii="仿宋" w:hAnsi="仿宋" w:eastAsia="仿宋" w:cs="仿宋"/>
          <w:sz w:val="22"/>
          <w:szCs w:val="21"/>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jc w:val="center"/>
        <w:rPr>
          <w:rFonts w:hint="eastAsia" w:ascii="仿宋" w:hAnsi="仿宋" w:eastAsia="仿宋" w:cs="仿宋"/>
          <w:b/>
          <w:sz w:val="24"/>
          <w:szCs w:val="24"/>
          <w:highlight w:val="none"/>
        </w:rPr>
      </w:pP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&lt;拟投入本项目的项目组人员情况表&gt;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姓名</w:t>
            </w:r>
          </w:p>
        </w:tc>
        <w:tc>
          <w:tcPr>
            <w:tcW w:w="1233"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职位</w:t>
            </w:r>
          </w:p>
        </w:tc>
        <w:tc>
          <w:tcPr>
            <w:tcW w:w="1110"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年龄</w:t>
            </w:r>
          </w:p>
        </w:tc>
        <w:tc>
          <w:tcPr>
            <w:tcW w:w="2025"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持何种资格证件</w:t>
            </w:r>
          </w:p>
        </w:tc>
        <w:tc>
          <w:tcPr>
            <w:tcW w:w="1350"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发证时间</w:t>
            </w:r>
          </w:p>
        </w:tc>
        <w:tc>
          <w:tcPr>
            <w:tcW w:w="1932" w:type="dxa"/>
            <w:vAlign w:val="center"/>
          </w:tcPr>
          <w:p>
            <w:pPr>
              <w:spacing w:line="500" w:lineRule="exact"/>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233" w:type="dxa"/>
            <w:vAlign w:val="center"/>
          </w:tcPr>
          <w:p>
            <w:pPr>
              <w:spacing w:line="500" w:lineRule="exact"/>
              <w:jc w:val="center"/>
              <w:rPr>
                <w:rFonts w:hint="eastAsia" w:ascii="仿宋" w:hAnsi="仿宋" w:eastAsia="仿宋" w:cs="仿宋"/>
                <w:sz w:val="24"/>
                <w:szCs w:val="24"/>
                <w:highlight w:val="none"/>
              </w:rPr>
            </w:pPr>
          </w:p>
        </w:tc>
        <w:tc>
          <w:tcPr>
            <w:tcW w:w="1110" w:type="dxa"/>
            <w:vAlign w:val="center"/>
          </w:tcPr>
          <w:p>
            <w:pPr>
              <w:spacing w:line="500" w:lineRule="exact"/>
              <w:jc w:val="center"/>
              <w:rPr>
                <w:rFonts w:hint="eastAsia" w:ascii="仿宋" w:hAnsi="仿宋" w:eastAsia="仿宋" w:cs="仿宋"/>
                <w:sz w:val="24"/>
                <w:szCs w:val="24"/>
                <w:highlight w:val="none"/>
              </w:rPr>
            </w:pPr>
          </w:p>
        </w:tc>
        <w:tc>
          <w:tcPr>
            <w:tcW w:w="2025" w:type="dxa"/>
            <w:vAlign w:val="center"/>
          </w:tcPr>
          <w:p>
            <w:pPr>
              <w:spacing w:line="500" w:lineRule="exact"/>
              <w:jc w:val="center"/>
              <w:rPr>
                <w:rFonts w:hint="eastAsia" w:ascii="仿宋" w:hAnsi="仿宋" w:eastAsia="仿宋" w:cs="仿宋"/>
                <w:sz w:val="24"/>
                <w:szCs w:val="24"/>
                <w:highlight w:val="none"/>
              </w:rPr>
            </w:pPr>
          </w:p>
        </w:tc>
        <w:tc>
          <w:tcPr>
            <w:tcW w:w="1350" w:type="dxa"/>
            <w:vAlign w:val="center"/>
          </w:tcPr>
          <w:p>
            <w:pPr>
              <w:spacing w:line="500" w:lineRule="exact"/>
              <w:jc w:val="center"/>
              <w:rPr>
                <w:rFonts w:hint="eastAsia" w:ascii="仿宋" w:hAnsi="仿宋" w:eastAsia="仿宋" w:cs="仿宋"/>
                <w:sz w:val="24"/>
                <w:szCs w:val="24"/>
                <w:highlight w:val="none"/>
              </w:rPr>
            </w:pPr>
          </w:p>
        </w:tc>
        <w:tc>
          <w:tcPr>
            <w:tcW w:w="1932" w:type="dxa"/>
            <w:vAlign w:val="center"/>
          </w:tcPr>
          <w:p>
            <w:pPr>
              <w:spacing w:line="500" w:lineRule="exact"/>
              <w:jc w:val="center"/>
              <w:rPr>
                <w:rFonts w:hint="eastAsia" w:ascii="仿宋" w:hAnsi="仿宋" w:eastAsia="仿宋" w:cs="仿宋"/>
                <w:sz w:val="24"/>
                <w:szCs w:val="24"/>
                <w:highlight w:val="none"/>
              </w:rPr>
            </w:pPr>
          </w:p>
        </w:tc>
      </w:tr>
    </w:tbl>
    <w:p>
      <w:pPr>
        <w:spacing w:line="300" w:lineRule="exact"/>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注：1.表中职务、职称均指在供应商单位的职务、职称；</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2.供应商必须提供相关人员资格证明文件</w:t>
      </w:r>
      <w:r>
        <w:rPr>
          <w:rFonts w:hint="eastAsia" w:ascii="仿宋" w:hAnsi="仿宋" w:eastAsia="仿宋" w:cs="仿宋"/>
          <w:b/>
          <w:bCs/>
          <w:sz w:val="20"/>
          <w:szCs w:val="20"/>
          <w:highlight w:val="none"/>
          <w:lang w:val="en-US" w:eastAsia="zh-CN"/>
        </w:rPr>
        <w:t>和劳动合同</w:t>
      </w:r>
      <w:r>
        <w:rPr>
          <w:rFonts w:hint="eastAsia" w:ascii="仿宋" w:hAnsi="仿宋" w:eastAsia="仿宋" w:cs="仿宋"/>
          <w:b/>
          <w:bCs/>
          <w:sz w:val="20"/>
          <w:szCs w:val="20"/>
          <w:highlight w:val="none"/>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highlight w:val="none"/>
        </w:rPr>
      </w:pP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sz w:val="24"/>
          <w:szCs w:val="24"/>
          <w:highlight w:val="none"/>
          <w:lang w:bidi="en-US"/>
        </w:rPr>
      </w:pPr>
      <w:bookmarkStart w:id="5" w:name="_Toc355884929"/>
      <w:r>
        <w:rPr>
          <w:rFonts w:hint="eastAsia" w:ascii="仿宋" w:hAnsi="仿宋" w:eastAsia="仿宋" w:cs="仿宋"/>
          <w:sz w:val="24"/>
          <w:szCs w:val="24"/>
          <w:highlight w:val="none"/>
          <w:lang w:bidi="en-US"/>
        </w:rPr>
        <w:br w:type="page"/>
      </w:r>
    </w:p>
    <w:p>
      <w:pPr>
        <w:pStyle w:val="6"/>
        <w:spacing w:before="0" w:after="0"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&lt;拟投入本项目的施工设备情况表</w:t>
      </w:r>
      <w:bookmarkEnd w:id="5"/>
      <w:r>
        <w:rPr>
          <w:rFonts w:hint="eastAsia" w:ascii="仿宋" w:hAnsi="仿宋" w:eastAsia="仿宋" w:cs="仿宋"/>
          <w:sz w:val="28"/>
          <w:szCs w:val="28"/>
          <w:highlight w:val="none"/>
          <w:lang w:eastAsia="zh-CN"/>
        </w:rPr>
        <w:t>&gt;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七、谈判供应商认为需要提供的有关资料</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八、</w:t>
      </w:r>
      <w:r>
        <w:rPr>
          <w:rFonts w:hint="eastAsia" w:ascii="仿宋" w:hAnsi="仿宋" w:eastAsia="仿宋" w:cs="仿宋"/>
          <w:b/>
          <w:sz w:val="28"/>
          <w:szCs w:val="28"/>
          <w:highlight w:val="none"/>
          <w:lang w:val="en-US" w:eastAsia="zh-CN"/>
        </w:rPr>
        <w:t>首轮</w:t>
      </w:r>
      <w:r>
        <w:rPr>
          <w:rFonts w:hint="eastAsia" w:ascii="仿宋" w:hAnsi="仿宋" w:eastAsia="仿宋" w:cs="仿宋"/>
          <w:b/>
          <w:sz w:val="28"/>
          <w:szCs w:val="28"/>
          <w:highlight w:val="none"/>
          <w:lang w:val="zh-CN"/>
        </w:rPr>
        <w:t>报价表</w:t>
      </w:r>
    </w:p>
    <w:p>
      <w:pPr>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项目编号: </w:t>
      </w:r>
    </w:p>
    <w:p>
      <w:pPr>
        <w:tabs>
          <w:tab w:val="left" w:pos="180"/>
          <w:tab w:val="left" w:pos="1620"/>
        </w:tabs>
        <w:spacing w:line="5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项目名称:  </w:t>
      </w:r>
    </w:p>
    <w:tbl>
      <w:tblPr>
        <w:tblStyle w:val="3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执业资格名称：</w:t>
            </w:r>
            <w:r>
              <w:rPr>
                <w:rFonts w:hint="eastAsia" w:ascii="仿宋" w:hAnsi="仿宋" w:eastAsia="仿宋" w:cs="仿宋"/>
                <w:sz w:val="24"/>
                <w:szCs w:val="24"/>
                <w:highlight w:val="none"/>
                <w:u w:val="single"/>
              </w:rPr>
              <w:t xml:space="preserve">             </w:t>
            </w: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专业、级别：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注册编号：</w:t>
            </w:r>
            <w:r>
              <w:rPr>
                <w:rFonts w:hint="eastAsia" w:ascii="仿宋" w:hAnsi="仿宋" w:eastAsia="仿宋" w:cs="仿宋"/>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天数：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bl>
    <w:p>
      <w:pPr>
        <w:pStyle w:val="21"/>
        <w:spacing w:line="500" w:lineRule="exac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备注：</w:t>
      </w:r>
      <w:r>
        <w:rPr>
          <w:rFonts w:hint="eastAsia" w:ascii="仿宋" w:hAnsi="仿宋" w:eastAsia="仿宋" w:cs="仿宋"/>
          <w:b/>
          <w:bCs/>
          <w:sz w:val="22"/>
          <w:szCs w:val="22"/>
          <w:highlight w:val="none"/>
          <w:lang w:val="en-US" w:eastAsia="zh-CN"/>
        </w:rPr>
        <w:t>首轮报价也称一轮报价，</w:t>
      </w:r>
      <w:r>
        <w:rPr>
          <w:rFonts w:hint="eastAsia" w:ascii="仿宋" w:hAnsi="仿宋" w:eastAsia="仿宋" w:cs="仿宋"/>
          <w:b/>
          <w:bCs/>
          <w:sz w:val="22"/>
          <w:szCs w:val="22"/>
          <w:highlight w:val="none"/>
        </w:rPr>
        <w:t>本次谈判报价为综合报价，报价单位为人民币元。</w:t>
      </w: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报价日期：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18"/>
        <w:spacing w:line="500" w:lineRule="exact"/>
        <w:ind w:firstLine="0" w:firstLineChars="0"/>
        <w:rPr>
          <w:rFonts w:hint="eastAsia" w:ascii="仿宋" w:hAnsi="仿宋" w:eastAsia="仿宋" w:cs="仿宋"/>
          <w:b/>
          <w:bCs/>
          <w:color w:val="000000"/>
          <w:position w:val="6"/>
          <w:sz w:val="22"/>
          <w:szCs w:val="22"/>
          <w:highlight w:val="none"/>
        </w:rPr>
      </w:pPr>
    </w:p>
    <w:p>
      <w:pPr>
        <w:pStyle w:val="18"/>
        <w:spacing w:line="500" w:lineRule="exact"/>
        <w:ind w:firstLine="0" w:firstLineChars="0"/>
        <w:rPr>
          <w:rFonts w:hint="eastAsia" w:ascii="仿宋" w:hAnsi="仿宋" w:eastAsia="仿宋" w:cs="仿宋"/>
          <w:b/>
          <w:bCs/>
          <w:color w:val="000000"/>
          <w:position w:val="6"/>
          <w:sz w:val="22"/>
          <w:szCs w:val="22"/>
          <w:highlight w:val="none"/>
        </w:rPr>
      </w:pPr>
      <w:r>
        <w:rPr>
          <w:rFonts w:hint="eastAsia" w:ascii="仿宋" w:hAnsi="仿宋" w:eastAsia="仿宋" w:cs="仿宋"/>
          <w:b/>
          <w:bCs/>
          <w:color w:val="000000"/>
          <w:position w:val="6"/>
          <w:sz w:val="22"/>
          <w:szCs w:val="22"/>
          <w:highlight w:val="none"/>
        </w:rPr>
        <w:t>使用说明：</w:t>
      </w:r>
    </w:p>
    <w:p>
      <w:pPr>
        <w:pStyle w:val="18"/>
        <w:spacing w:line="500" w:lineRule="exact"/>
        <w:ind w:firstLine="0" w:firstLineChars="0"/>
        <w:rPr>
          <w:rFonts w:hint="eastAsia" w:ascii="仿宋" w:hAnsi="仿宋" w:eastAsia="仿宋" w:cs="仿宋"/>
          <w:b/>
          <w:bCs/>
          <w:color w:val="000000"/>
          <w:position w:val="6"/>
          <w:sz w:val="22"/>
          <w:szCs w:val="22"/>
          <w:highlight w:val="none"/>
        </w:rPr>
      </w:pPr>
      <w:r>
        <w:rPr>
          <w:rFonts w:hint="eastAsia" w:ascii="仿宋" w:hAnsi="仿宋" w:eastAsia="仿宋" w:cs="仿宋"/>
          <w:b/>
          <w:bCs/>
          <w:color w:val="000000"/>
          <w:position w:val="6"/>
          <w:sz w:val="22"/>
          <w:szCs w:val="22"/>
          <w:highlight w:val="none"/>
        </w:rPr>
        <w:t>1、该表供唱标时使用，供应商须按规定的格式填写。该表内填写的数据等内容须与供应商的谈判文件的内容相一致，否则，谈判时以供应商的谈判文件正本为准。</w:t>
      </w:r>
    </w:p>
    <w:p>
      <w:pPr>
        <w:pStyle w:val="18"/>
        <w:spacing w:line="500" w:lineRule="exact"/>
        <w:ind w:firstLine="0" w:firstLineChars="0"/>
        <w:rPr>
          <w:rFonts w:hint="eastAsia" w:ascii="仿宋" w:hAnsi="仿宋" w:eastAsia="仿宋" w:cs="仿宋"/>
          <w:color w:val="000000"/>
          <w:position w:val="6"/>
          <w:sz w:val="24"/>
          <w:szCs w:val="24"/>
          <w:highlight w:val="none"/>
        </w:rPr>
      </w:pPr>
      <w:r>
        <w:rPr>
          <w:rFonts w:hint="eastAsia" w:ascii="仿宋" w:hAnsi="仿宋" w:eastAsia="仿宋" w:cs="仿宋"/>
          <w:b/>
          <w:bCs/>
          <w:color w:val="000000"/>
          <w:position w:val="6"/>
          <w:sz w:val="22"/>
          <w:szCs w:val="22"/>
          <w:highlight w:val="none"/>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highlight w:val="none"/>
        </w:rPr>
        <w:t>。</w:t>
      </w:r>
    </w:p>
    <w:p>
      <w:pPr>
        <w:pStyle w:val="21"/>
        <w:spacing w:line="500" w:lineRule="exact"/>
        <w:jc w:val="right"/>
        <w:rPr>
          <w:rFonts w:hint="eastAsia" w:ascii="仿宋" w:hAnsi="仿宋" w:eastAsia="仿宋" w:cs="仿宋"/>
          <w:sz w:val="24"/>
          <w:szCs w:val="24"/>
          <w:highlight w:val="none"/>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九、已标价工程量清单</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报价日期：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highlight w:val="none"/>
        </w:rPr>
      </w:pPr>
      <w:r>
        <w:rPr>
          <w:rFonts w:hint="eastAsia" w:ascii="仿宋" w:hAnsi="仿宋" w:eastAsia="仿宋" w:cs="仿宋"/>
          <w:b/>
          <w:sz w:val="22"/>
          <w:szCs w:val="22"/>
          <w:highlight w:val="none"/>
        </w:rPr>
        <w:t>（供应商自行编写并加盖单位公章）</w:t>
      </w:r>
    </w:p>
    <w:p>
      <w:pPr>
        <w:spacing w:line="360" w:lineRule="auto"/>
        <w:jc w:val="center"/>
        <w:rPr>
          <w:rFonts w:hint="eastAsia" w:ascii="仿宋" w:hAnsi="仿宋" w:eastAsia="仿宋" w:cs="仿宋"/>
          <w:b/>
          <w:sz w:val="22"/>
          <w:szCs w:val="22"/>
          <w:highlight w:val="none"/>
        </w:rPr>
      </w:pPr>
    </w:p>
    <w:p>
      <w:pPr>
        <w:spacing w:line="360" w:lineRule="auto"/>
        <w:jc w:val="center"/>
        <w:rPr>
          <w:rFonts w:hint="eastAsia" w:ascii="仿宋" w:hAnsi="仿宋" w:eastAsia="仿宋" w:cs="仿宋"/>
          <w:b/>
          <w:sz w:val="22"/>
          <w:szCs w:val="22"/>
          <w:highlight w:val="none"/>
        </w:rPr>
      </w:pPr>
    </w:p>
    <w:p>
      <w:pPr>
        <w:spacing w:line="360" w:lineRule="auto"/>
        <w:jc w:val="center"/>
        <w:rPr>
          <w:rFonts w:hint="eastAsia" w:ascii="仿宋" w:hAnsi="仿宋" w:eastAsia="仿宋" w:cs="仿宋"/>
          <w:b/>
          <w:sz w:val="22"/>
          <w:szCs w:val="22"/>
          <w:highlight w:val="none"/>
        </w:rPr>
      </w:pPr>
    </w:p>
    <w:p>
      <w:pPr>
        <w:widowControl/>
        <w:jc w:val="left"/>
        <w:rPr>
          <w:rFonts w:hint="eastAsia" w:ascii="仿宋" w:hAnsi="仿宋" w:eastAsia="仿宋" w:cs="仿宋"/>
          <w:b/>
          <w:sz w:val="22"/>
          <w:szCs w:val="22"/>
          <w:highlight w:val="none"/>
        </w:rPr>
      </w:pPr>
      <w:r>
        <w:rPr>
          <w:rFonts w:hint="eastAsia" w:ascii="仿宋" w:hAnsi="仿宋" w:eastAsia="仿宋" w:cs="仿宋"/>
          <w:b/>
          <w:sz w:val="22"/>
          <w:szCs w:val="22"/>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并提供湖北省政府采购网全国政府采购严重违法失信名单查询截图</w:t>
      </w:r>
      <w:r>
        <w:rPr>
          <w:rFonts w:hint="eastAsia" w:ascii="仿宋" w:hAnsi="仿宋" w:eastAsia="仿宋" w:cs="仿宋"/>
          <w:sz w:val="24"/>
          <w:szCs w:val="24"/>
          <w:highlight w:val="none"/>
          <w:lang w:val="zh-CN"/>
        </w:rPr>
        <w:t>。</w:t>
      </w: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sz w:val="22"/>
          <w:szCs w:val="22"/>
          <w:highlight w:val="none"/>
        </w:rPr>
        <w:t>（供应商自行编写并加盖单位公章）</w:t>
      </w:r>
    </w:p>
    <w:p>
      <w:pPr>
        <w:widowControl/>
        <w:jc w:val="left"/>
        <w:rPr>
          <w:rFonts w:hint="eastAsia"/>
          <w:highlight w:val="none"/>
        </w:rPr>
      </w:pPr>
      <w:r>
        <w:rPr>
          <w:rFonts w:hint="eastAsia" w:ascii="仿宋" w:hAnsi="仿宋" w:eastAsia="仿宋" w:cs="仿宋"/>
          <w:color w:val="000000" w:themeColor="text1"/>
          <w:sz w:val="22"/>
          <w:szCs w:val="22"/>
          <w:highlight w:val="none"/>
          <w14:textFill>
            <w14:solidFill>
              <w14:schemeClr w14:val="tx1"/>
            </w14:solidFill>
          </w14:textFill>
        </w:rPr>
        <w:br w:type="page"/>
      </w:r>
    </w:p>
    <w:p>
      <w:pPr>
        <w:spacing w:line="500" w:lineRule="exact"/>
        <w:rPr>
          <w:rFonts w:hint="eastAsia" w:ascii="仿宋" w:hAnsi="仿宋" w:eastAsia="仿宋" w:cs="仿宋"/>
          <w:sz w:val="28"/>
          <w:szCs w:val="28"/>
          <w:highlight w:val="none"/>
        </w:rPr>
      </w:pPr>
      <w:r>
        <w:rPr>
          <w:rFonts w:hint="eastAsia" w:ascii="仿宋" w:hAnsi="仿宋" w:eastAsia="仿宋" w:cs="仿宋"/>
          <w:b/>
          <w:bCs/>
          <w:sz w:val="24"/>
          <w:szCs w:val="24"/>
          <w:highlight w:val="none"/>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未被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信用中国</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网站</w:t>
      </w:r>
      <w:r>
        <w:rPr>
          <w:rFonts w:hint="eastAsia" w:ascii="仿宋" w:hAnsi="仿宋" w:eastAsia="仿宋" w:cs="仿宋"/>
          <w:sz w:val="28"/>
          <w:szCs w:val="28"/>
          <w:highlight w:val="none"/>
        </w:rPr>
        <w:t>(www.creditchina.gov.cn)</w:t>
      </w:r>
      <w:r>
        <w:rPr>
          <w:rFonts w:hint="eastAsia" w:ascii="仿宋" w:hAnsi="仿宋" w:eastAsia="仿宋" w:cs="仿宋"/>
          <w:sz w:val="28"/>
          <w:szCs w:val="28"/>
          <w:highlight w:val="none"/>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sz w:val="22"/>
          <w:szCs w:val="22"/>
          <w:highlight w:val="none"/>
        </w:rPr>
        <w:t>（供应商自行</w:t>
      </w:r>
      <w:r>
        <w:rPr>
          <w:rFonts w:hint="eastAsia" w:ascii="仿宋" w:hAnsi="仿宋" w:eastAsia="仿宋" w:cs="仿宋"/>
          <w:sz w:val="22"/>
          <w:szCs w:val="22"/>
          <w:highlight w:val="none"/>
          <w:lang w:eastAsia="zh-CN"/>
        </w:rPr>
        <w:t>截图</w:t>
      </w:r>
      <w:r>
        <w:rPr>
          <w:rFonts w:hint="eastAsia" w:ascii="仿宋" w:hAnsi="仿宋" w:eastAsia="仿宋" w:cs="仿宋"/>
          <w:sz w:val="22"/>
          <w:szCs w:val="22"/>
          <w:highlight w:val="none"/>
        </w:rPr>
        <w:t>并加盖单位公章）</w:t>
      </w: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spacing w:line="360" w:lineRule="auto"/>
        <w:jc w:val="both"/>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sz w:val="24"/>
          <w:szCs w:val="24"/>
          <w:highlight w:val="none"/>
          <w:lang w:val="zh-CN"/>
        </w:rPr>
        <w:t xml:space="preserve">     </w:t>
      </w:r>
      <w:r>
        <w:rPr>
          <w:rFonts w:hint="eastAsia" w:ascii="仿宋" w:hAnsi="仿宋" w:eastAsia="仿宋" w:cs="仿宋"/>
          <w:color w:val="000000"/>
          <w:sz w:val="28"/>
          <w:szCs w:val="28"/>
          <w:highlight w:val="none"/>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highlight w:val="none"/>
          <w:lang w:val="zh-CN"/>
        </w:rPr>
        <w:t>；</w:t>
      </w: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360" w:lineRule="auto"/>
        <w:jc w:val="center"/>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b/>
          <w:bCs/>
          <w:sz w:val="24"/>
          <w:szCs w:val="24"/>
          <w:highlight w:val="none"/>
        </w:rPr>
        <w:tab/>
      </w:r>
    </w:p>
    <w:p>
      <w:pPr>
        <w:tabs>
          <w:tab w:val="left" w:pos="1680"/>
        </w:tabs>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pStyle w:val="2"/>
        <w:rPr>
          <w:rFonts w:hint="eastAsia" w:ascii="仿宋" w:hAnsi="仿宋" w:eastAsia="仿宋" w:cs="仿宋"/>
          <w:sz w:val="22"/>
          <w:szCs w:val="21"/>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pStyle w:val="2"/>
        <w:ind w:firstLine="480"/>
        <w:rPr>
          <w:rFonts w:hint="eastAsia" w:ascii="仿宋" w:hAnsi="仿宋" w:eastAsia="仿宋" w:cs="仿宋"/>
          <w:sz w:val="22"/>
          <w:szCs w:val="21"/>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color w:val="000000"/>
          <w:sz w:val="28"/>
          <w:szCs w:val="28"/>
          <w:highlight w:val="none"/>
        </w:rPr>
      </w:pPr>
      <w:r>
        <w:rPr>
          <w:rFonts w:hint="eastAsia" w:ascii="仿宋" w:hAnsi="仿宋" w:eastAsia="仿宋" w:cs="仿宋"/>
          <w:b/>
          <w:bCs/>
          <w:sz w:val="28"/>
          <w:szCs w:val="28"/>
          <w:highlight w:val="none"/>
        </w:rPr>
        <w:t>拟派项目经理无在建工程承诺函</w:t>
      </w:r>
    </w:p>
    <w:p>
      <w:pPr>
        <w:spacing w:line="500" w:lineRule="exact"/>
        <w:jc w:val="center"/>
        <w:rPr>
          <w:rFonts w:hint="eastAsia" w:ascii="仿宋" w:hAnsi="仿宋" w:eastAsia="仿宋" w:cs="仿宋"/>
          <w:sz w:val="24"/>
          <w:szCs w:val="24"/>
          <w:highlight w:val="none"/>
        </w:rPr>
      </w:pP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我方在此声明，我方拟派</w:t>
      </w:r>
      <w:r>
        <w:rPr>
          <w:rFonts w:hint="eastAsia" w:ascii="仿宋" w:hAnsi="仿宋" w:eastAsia="仿宋" w:cs="仿宋"/>
          <w:kern w:val="0"/>
          <w:sz w:val="24"/>
          <w:szCs w:val="24"/>
          <w:highlight w:val="none"/>
          <w:u w:val="single"/>
        </w:rPr>
        <w:t xml:space="preserve">     （项目名称）    </w:t>
      </w:r>
      <w:r>
        <w:rPr>
          <w:rFonts w:hint="eastAsia" w:ascii="仿宋" w:hAnsi="仿宋" w:eastAsia="仿宋" w:cs="仿宋"/>
          <w:kern w:val="0"/>
          <w:sz w:val="24"/>
          <w:szCs w:val="24"/>
          <w:highlight w:val="none"/>
        </w:rPr>
        <w:t>的项目经理</w:t>
      </w:r>
      <w:r>
        <w:rPr>
          <w:rFonts w:hint="eastAsia" w:ascii="仿宋" w:hAnsi="仿宋" w:eastAsia="仿宋" w:cs="仿宋"/>
          <w:kern w:val="0"/>
          <w:sz w:val="24"/>
          <w:szCs w:val="24"/>
          <w:highlight w:val="none"/>
          <w:u w:val="single"/>
        </w:rPr>
        <w:t xml:space="preserve"> （姓名） </w:t>
      </w:r>
      <w:r>
        <w:rPr>
          <w:rFonts w:hint="eastAsia" w:ascii="仿宋" w:hAnsi="仿宋" w:eastAsia="仿宋" w:cs="仿宋"/>
          <w:kern w:val="0"/>
          <w:sz w:val="24"/>
          <w:szCs w:val="24"/>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spacing w:line="500" w:lineRule="exact"/>
        <w:rPr>
          <w:rFonts w:hint="eastAsia" w:ascii="仿宋" w:hAnsi="仿宋" w:eastAsia="仿宋" w:cs="仿宋"/>
          <w:kern w:val="0"/>
          <w:sz w:val="24"/>
          <w:szCs w:val="24"/>
          <w:highlight w:val="none"/>
        </w:rPr>
      </w:pPr>
    </w:p>
    <w:p>
      <w:pPr>
        <w:spacing w:line="500" w:lineRule="exact"/>
        <w:rPr>
          <w:rFonts w:hint="eastAsia" w:ascii="仿宋" w:hAnsi="仿宋" w:eastAsia="仿宋" w:cs="仿宋"/>
          <w:kern w:val="0"/>
          <w:sz w:val="24"/>
          <w:szCs w:val="24"/>
          <w:highlight w:val="none"/>
        </w:rPr>
      </w:pPr>
    </w:p>
    <w:p>
      <w:pPr>
        <w:spacing w:line="500" w:lineRule="exact"/>
        <w:jc w:val="right"/>
        <w:rPr>
          <w:rFonts w:hint="eastAsia" w:ascii="仿宋" w:hAnsi="仿宋" w:eastAsia="仿宋" w:cs="仿宋"/>
          <w:kern w:val="0"/>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合同签订承诺函</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（招标人）   </w:t>
      </w:r>
      <w:r>
        <w:rPr>
          <w:rFonts w:hint="eastAsia" w:ascii="仿宋" w:hAnsi="仿宋" w:eastAsia="仿宋" w:cs="仿宋"/>
          <w:sz w:val="24"/>
          <w:szCs w:val="24"/>
          <w:highlight w:val="none"/>
        </w:rPr>
        <w:t xml:space="preserve">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jc w:val="center"/>
        <w:rPr>
          <w:rFonts w:hint="eastAsia" w:ascii="仿宋" w:hAnsi="仿宋" w:eastAsia="仿宋" w:cs="仿宋"/>
          <w:kern w:val="0"/>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pStyle w:val="21"/>
        <w:spacing w:line="500" w:lineRule="exact"/>
        <w:jc w:val="center"/>
        <w:rPr>
          <w:rFonts w:hint="eastAsia" w:ascii="仿宋" w:hAnsi="仿宋" w:eastAsia="仿宋" w:cs="仿宋"/>
          <w:b/>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工农关系承诺函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1"/>
        <w:spacing w:line="500" w:lineRule="exact"/>
        <w:rPr>
          <w:rFonts w:hint="eastAsia" w:ascii="仿宋" w:hAnsi="仿宋" w:eastAsia="仿宋" w:cs="仿宋"/>
          <w:sz w:val="24"/>
          <w:szCs w:val="24"/>
          <w:highlight w:val="none"/>
        </w:rPr>
      </w:pPr>
    </w:p>
    <w:p>
      <w:pPr>
        <w:pStyle w:val="21"/>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中标人承诺函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如我公司中标，承建 （项目名称），作如下承诺：</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2、在施工现场的技术负责人、五大员是谈判响应文件中指定的人员，且不得更换，人员每周在施工现场不少于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3、</w:t>
      </w:r>
      <w:r>
        <w:rPr>
          <w:rFonts w:hint="eastAsia" w:ascii="仿宋" w:hAnsi="仿宋" w:eastAsia="仿宋" w:cs="仿宋"/>
          <w:color w:val="000000" w:themeColor="text1"/>
          <w:sz w:val="24"/>
          <w:szCs w:val="24"/>
          <w:highlight w:val="none"/>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4、如发生综合治安案件，每发现一起接受5000元的罚款。</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如违反招标文件中任何一条承诺不能履行，除以上经济处罚外，作为不良记录纳入大冶市农村综合产权交易中心信息管理系统。</w:t>
      </w:r>
    </w:p>
    <w:p>
      <w:pPr>
        <w:pStyle w:val="21"/>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1"/>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诚信投标承诺书</w:t>
      </w:r>
    </w:p>
    <w:p>
      <w:pPr>
        <w:pStyle w:val="21"/>
        <w:spacing w:line="500" w:lineRule="exact"/>
        <w:rPr>
          <w:rFonts w:hint="eastAsia" w:ascii="仿宋" w:hAnsi="仿宋" w:eastAsia="仿宋" w:cs="仿宋"/>
          <w:sz w:val="24"/>
          <w:szCs w:val="24"/>
          <w:highlight w:val="none"/>
          <w:u w:val="single"/>
        </w:rPr>
      </w:pPr>
    </w:p>
    <w:p>
      <w:pPr>
        <w:pStyle w:val="21"/>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（招标人）:</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手机：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固定电话：</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1、我单位提供的一切材料都是真实、合法、有效的；</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3、我单位不向招标人、评标委员会成员及相关人员行贿，牟取中标；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6、我单位不在投标中哄抬价格或恶意压价；</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7、我单位不在招投标活动中虚假投诉；</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8、我单位在中标后不转包和非法分包；</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highlight w:val="none"/>
        </w:rPr>
      </w:pPr>
    </w:p>
    <w:p>
      <w:pPr>
        <w:pStyle w:val="21"/>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1"/>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rPr>
          <w:rFonts w:hint="eastAsia" w:ascii="仿宋" w:hAnsi="仿宋" w:eastAsia="仿宋" w:cs="仿宋"/>
          <w:b/>
          <w:bCs/>
          <w:sz w:val="24"/>
          <w:szCs w:val="24"/>
          <w:highlight w:val="none"/>
        </w:rPr>
      </w:pPr>
    </w:p>
    <w:tbl>
      <w:tblPr>
        <w:tblStyle w:val="32"/>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sz w:val="32"/>
                <w:szCs w:val="32"/>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highlight w:val="none"/>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供应商名称</w:t>
            </w:r>
          </w:p>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highlight w:val="none"/>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大写金额：</w:t>
            </w:r>
          </w:p>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日</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时</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p>
        </w:tc>
      </w:tr>
    </w:tbl>
    <w:p>
      <w:pPr>
        <w:spacing w:line="360" w:lineRule="auto"/>
        <w:rPr>
          <w:rFonts w:hint="eastAsia" w:ascii="仿宋" w:hAnsi="仿宋" w:eastAsia="仿宋" w:cs="仿宋"/>
          <w:b/>
          <w:color w:val="000000" w:themeColor="text1"/>
          <w:sz w:val="20"/>
          <w:szCs w:val="20"/>
          <w:highlight w:val="none"/>
          <w:shd w:val="pct10" w:color="auto" w:fill="FFFFFF"/>
          <w14:textFill>
            <w14:solidFill>
              <w14:schemeClr w14:val="tx1"/>
            </w14:solidFill>
          </w14:textFill>
        </w:rPr>
      </w:pPr>
      <w:r>
        <w:rPr>
          <w:rFonts w:hint="eastAsia" w:ascii="仿宋" w:hAnsi="仿宋" w:eastAsia="仿宋" w:cs="仿宋"/>
          <w:b/>
          <w:color w:val="000000" w:themeColor="text1"/>
          <w:sz w:val="20"/>
          <w:szCs w:val="20"/>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pStyle w:val="5"/>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highlight w:val="none"/>
          <w:lang w:eastAsia="zh-CN"/>
        </w:rPr>
      </w:pPr>
      <w:bookmarkStart w:id="6" w:name="_Toc15322"/>
      <w:r>
        <w:rPr>
          <w:rFonts w:hint="eastAsia" w:ascii="仿宋" w:hAnsi="仿宋" w:eastAsia="仿宋" w:cs="仿宋"/>
          <w:sz w:val="40"/>
          <w:szCs w:val="40"/>
          <w:highlight w:val="none"/>
          <w:lang w:eastAsia="zh-CN"/>
        </w:rPr>
        <w:t xml:space="preserve">第五章  </w:t>
      </w:r>
      <w:r>
        <w:rPr>
          <w:rFonts w:hint="eastAsia" w:ascii="仿宋" w:hAnsi="仿宋" w:eastAsia="仿宋" w:cs="仿宋"/>
          <w:sz w:val="40"/>
          <w:szCs w:val="40"/>
          <w:highlight w:val="none"/>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bCs/>
          <w:sz w:val="24"/>
          <w:szCs w:val="24"/>
          <w:highlight w:val="none"/>
        </w:rPr>
        <w:t>本次谈判实行资格后审，由谈判小组审查投标人提供的谈判文件，无须另外提供。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en-US"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contextualSpacing/>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、供应商须具备良好的财务状况，须提供近三年</w:t>
      </w:r>
      <w:r>
        <w:rPr>
          <w:rFonts w:hint="eastAsia" w:ascii="仿宋" w:hAnsi="仿宋" w:eastAsia="仿宋" w:cs="仿宋"/>
          <w:sz w:val="24"/>
          <w:szCs w:val="24"/>
          <w:highlight w:val="none"/>
          <w:lang w:val="zh-CN" w:eastAsia="zh-CN"/>
        </w:rPr>
        <w:t>度任一年经审计的财务审计报告（</w:t>
      </w:r>
      <w:r>
        <w:rPr>
          <w:rFonts w:hint="eastAsia" w:ascii="仿宋" w:hAnsi="仿宋" w:eastAsia="仿宋" w:cs="仿宋"/>
          <w:sz w:val="24"/>
          <w:szCs w:val="24"/>
          <w:highlight w:val="none"/>
          <w:lang w:val="en-US" w:eastAsia="zh-CN"/>
        </w:rPr>
        <w:t>新成立的公司不足一年的无需提供）</w:t>
      </w:r>
      <w:r>
        <w:rPr>
          <w:rFonts w:hint="eastAsia" w:ascii="仿宋" w:hAnsi="仿宋" w:eastAsia="仿宋" w:cs="仿宋"/>
          <w:sz w:val="24"/>
          <w:szCs w:val="24"/>
          <w:highlight w:val="none"/>
          <w:lang w:val="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5、供应商具备行政主管部门核发的市政工程施工总承包叁级或以上资质、具备有效的安全生产许可证，并在人员、设备、资金等方面具有相应的施工能力。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bookmarkStart w:id="7" w:name="_GoBack"/>
      <w:bookmarkEnd w:id="7"/>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val="zh-CN"/>
        </w:rPr>
        <w:t>、本工程施工过程中的工农关系由供应商自行处理（并提供承诺函）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4"/>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4"/>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5"/>
      </w:rPr>
    </w:pPr>
    <w:r>
      <w:fldChar w:fldCharType="begin"/>
    </w:r>
    <w:r>
      <w:rPr>
        <w:rStyle w:val="35"/>
      </w:rPr>
      <w:instrText xml:space="preserve">PAGE  </w:instrText>
    </w:r>
    <w: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NTI3NTk5ZWY1MTEyMTE0ZTgwMGEyMzY1YmZmNGQifQ=="/>
    <w:docVar w:name="KSO_WPS_MARK_KEY" w:val="4829506e-b791-46f1-a818-087a7bf80730"/>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547"/>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0A5459"/>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2EE01F9"/>
    <w:rsid w:val="130A5F6E"/>
    <w:rsid w:val="134B4F25"/>
    <w:rsid w:val="13761C28"/>
    <w:rsid w:val="139446A4"/>
    <w:rsid w:val="13BC45ED"/>
    <w:rsid w:val="13BD14E7"/>
    <w:rsid w:val="13C85A20"/>
    <w:rsid w:val="13D262B7"/>
    <w:rsid w:val="13D95EF8"/>
    <w:rsid w:val="144975BE"/>
    <w:rsid w:val="14BC6D45"/>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40A1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BE6340"/>
    <w:rsid w:val="2EE4586E"/>
    <w:rsid w:val="2F0401BB"/>
    <w:rsid w:val="2F313A02"/>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F508AF"/>
    <w:rsid w:val="36F84892"/>
    <w:rsid w:val="376B1AE8"/>
    <w:rsid w:val="377D0B0B"/>
    <w:rsid w:val="378679C0"/>
    <w:rsid w:val="378E2E26"/>
    <w:rsid w:val="37D568D6"/>
    <w:rsid w:val="37DB60ED"/>
    <w:rsid w:val="3818315E"/>
    <w:rsid w:val="387C1DCC"/>
    <w:rsid w:val="38995E18"/>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1F8595E"/>
    <w:rsid w:val="42167C64"/>
    <w:rsid w:val="42284319"/>
    <w:rsid w:val="426443BB"/>
    <w:rsid w:val="42703E75"/>
    <w:rsid w:val="427913AE"/>
    <w:rsid w:val="428D0ABC"/>
    <w:rsid w:val="42A23162"/>
    <w:rsid w:val="42A67168"/>
    <w:rsid w:val="42B57241"/>
    <w:rsid w:val="43250056"/>
    <w:rsid w:val="43972F54"/>
    <w:rsid w:val="43C97B31"/>
    <w:rsid w:val="43CE4A55"/>
    <w:rsid w:val="43FB173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0D008F"/>
    <w:rsid w:val="461B2966"/>
    <w:rsid w:val="46474136"/>
    <w:rsid w:val="465D5BF8"/>
    <w:rsid w:val="466A0204"/>
    <w:rsid w:val="46960530"/>
    <w:rsid w:val="4698310E"/>
    <w:rsid w:val="46B54F12"/>
    <w:rsid w:val="46D24BAA"/>
    <w:rsid w:val="46DC1F64"/>
    <w:rsid w:val="46E76D96"/>
    <w:rsid w:val="47010952"/>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7054F"/>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DE458F"/>
    <w:rsid w:val="4DDF3E76"/>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766DA5"/>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333C"/>
    <w:rsid w:val="5A24513F"/>
    <w:rsid w:val="5A504131"/>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2E138D4"/>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C2511BA"/>
    <w:rsid w:val="6C6B5F6D"/>
    <w:rsid w:val="6C71226C"/>
    <w:rsid w:val="6C8859AD"/>
    <w:rsid w:val="6C9016C0"/>
    <w:rsid w:val="6CEF09BC"/>
    <w:rsid w:val="6D07229B"/>
    <w:rsid w:val="6D283652"/>
    <w:rsid w:val="6D2F052D"/>
    <w:rsid w:val="6D364D3D"/>
    <w:rsid w:val="6D562DEE"/>
    <w:rsid w:val="6D9C4084"/>
    <w:rsid w:val="6E105DA7"/>
    <w:rsid w:val="6E657628"/>
    <w:rsid w:val="6E6D5494"/>
    <w:rsid w:val="6EA009F0"/>
    <w:rsid w:val="6EA53AC4"/>
    <w:rsid w:val="6EE2493A"/>
    <w:rsid w:val="6F2D04DC"/>
    <w:rsid w:val="6F3E7085"/>
    <w:rsid w:val="6F441BE4"/>
    <w:rsid w:val="6F7264A0"/>
    <w:rsid w:val="6F935D40"/>
    <w:rsid w:val="6F9F1CD5"/>
    <w:rsid w:val="6FA36659"/>
    <w:rsid w:val="6FBC771B"/>
    <w:rsid w:val="6FBD51C5"/>
    <w:rsid w:val="6FC07799"/>
    <w:rsid w:val="6FC30AAA"/>
    <w:rsid w:val="6FF84BF7"/>
    <w:rsid w:val="7016200C"/>
    <w:rsid w:val="701C5298"/>
    <w:rsid w:val="701C541E"/>
    <w:rsid w:val="70517275"/>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366BBD"/>
    <w:rsid w:val="7B5A4007"/>
    <w:rsid w:val="7BB127DA"/>
    <w:rsid w:val="7C0F7F92"/>
    <w:rsid w:val="7C2150A2"/>
    <w:rsid w:val="7C5D270E"/>
    <w:rsid w:val="7C7B4B95"/>
    <w:rsid w:val="7CC72903"/>
    <w:rsid w:val="7CC75800"/>
    <w:rsid w:val="7D1D6C4F"/>
    <w:rsid w:val="7D325E8D"/>
    <w:rsid w:val="7D504B4D"/>
    <w:rsid w:val="7D5D48FC"/>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7">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6"/>
    <w:qFormat/>
    <w:uiPriority w:val="0"/>
    <w:pPr>
      <w:keepNext/>
      <w:keepLines/>
      <w:spacing w:before="280" w:after="290" w:line="376" w:lineRule="auto"/>
      <w:outlineLvl w:val="4"/>
    </w:pPr>
    <w:rPr>
      <w:b/>
      <w:bCs/>
      <w:sz w:val="28"/>
      <w:szCs w:val="28"/>
    </w:rPr>
  </w:style>
  <w:style w:type="paragraph" w:styleId="10">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3"/>
    <w:qFormat/>
    <w:uiPriority w:val="0"/>
    <w:pPr>
      <w:shd w:val="clear" w:color="auto" w:fill="000080"/>
    </w:pPr>
    <w:rPr>
      <w:rFonts w:ascii="Calibri" w:hAnsi="Calibri"/>
      <w:szCs w:val="22"/>
    </w:rPr>
  </w:style>
  <w:style w:type="paragraph" w:styleId="15">
    <w:name w:val="annotation text"/>
    <w:basedOn w:val="1"/>
    <w:link w:val="81"/>
    <w:unhideWhenUsed/>
    <w:qFormat/>
    <w:uiPriority w:val="0"/>
    <w:pPr>
      <w:jc w:val="left"/>
    </w:pPr>
  </w:style>
  <w:style w:type="paragraph" w:styleId="16">
    <w:name w:val="Body Text 3"/>
    <w:basedOn w:val="1"/>
    <w:link w:val="84"/>
    <w:qFormat/>
    <w:uiPriority w:val="0"/>
    <w:pPr>
      <w:widowControl/>
      <w:spacing w:after="120"/>
      <w:jc w:val="left"/>
    </w:pPr>
    <w:rPr>
      <w:kern w:val="0"/>
      <w:sz w:val="16"/>
      <w:szCs w:val="20"/>
      <w:lang w:eastAsia="en-US" w:bidi="en-US"/>
    </w:rPr>
  </w:style>
  <w:style w:type="paragraph" w:styleId="17">
    <w:name w:val="Body Text"/>
    <w:basedOn w:val="1"/>
    <w:link w:val="86"/>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88"/>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link w:val="87"/>
    <w:qFormat/>
    <w:uiPriority w:val="0"/>
    <w:rPr>
      <w:rFonts w:ascii="宋体" w:hAnsi="Courier New" w:cs="Courier New"/>
      <w:szCs w:val="21"/>
    </w:rPr>
  </w:style>
  <w:style w:type="paragraph" w:styleId="22">
    <w:name w:val="Date"/>
    <w:basedOn w:val="1"/>
    <w:next w:val="1"/>
    <w:link w:val="89"/>
    <w:qFormat/>
    <w:uiPriority w:val="0"/>
    <w:pPr>
      <w:ind w:left="100" w:leftChars="2500"/>
    </w:pPr>
  </w:style>
  <w:style w:type="paragraph" w:styleId="23">
    <w:name w:val="Balloon Text"/>
    <w:basedOn w:val="1"/>
    <w:link w:val="90"/>
    <w:semiHidden/>
    <w:qFormat/>
    <w:uiPriority w:val="0"/>
    <w:rPr>
      <w:rFonts w:asciiTheme="minorHAnsi" w:hAnsiTheme="minorHAnsi" w:cstheme="minorBidi"/>
      <w:sz w:val="18"/>
      <w:szCs w:val="18"/>
    </w:rPr>
  </w:style>
  <w:style w:type="paragraph" w:styleId="24">
    <w:name w:val="footer"/>
    <w:basedOn w:val="1"/>
    <w:link w:val="42"/>
    <w:unhideWhenUsed/>
    <w:qFormat/>
    <w:uiPriority w:val="99"/>
    <w:pPr>
      <w:tabs>
        <w:tab w:val="center" w:pos="4153"/>
        <w:tab w:val="right" w:pos="8306"/>
      </w:tabs>
      <w:snapToGrid w:val="0"/>
      <w:jc w:val="left"/>
    </w:pPr>
    <w:rPr>
      <w:sz w:val="18"/>
      <w:szCs w:val="18"/>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1"/>
    <w:unhideWhenUsed/>
    <w:qFormat/>
    <w:uiPriority w:val="99"/>
    <w:pPr>
      <w:spacing w:after="120" w:line="480" w:lineRule="auto"/>
    </w:pPr>
  </w:style>
  <w:style w:type="paragraph" w:styleId="2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30">
    <w:name w:val="Title"/>
    <w:basedOn w:val="1"/>
    <w:next w:val="1"/>
    <w:link w:val="9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2"/>
    <w:qFormat/>
    <w:uiPriority w:val="0"/>
    <w:rPr>
      <w:rFonts w:ascii="Calibri" w:hAnsi="Calibri"/>
      <w:b/>
      <w:bCs/>
      <w:szCs w:val="22"/>
    </w:rPr>
  </w:style>
  <w:style w:type="character" w:styleId="34">
    <w:name w:val="Strong"/>
    <w:qFormat/>
    <w:uiPriority w:val="0"/>
    <w:rPr>
      <w:b/>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i/>
      <w:iCs/>
    </w:rPr>
  </w:style>
  <w:style w:type="character" w:styleId="38">
    <w:name w:val="Hyperlink"/>
    <w:qFormat/>
    <w:uiPriority w:val="0"/>
    <w:rPr>
      <w:color w:val="0000FF"/>
      <w:u w:val="single"/>
    </w:rPr>
  </w:style>
  <w:style w:type="character" w:styleId="39">
    <w:name w:val="annotation reference"/>
    <w:qFormat/>
    <w:uiPriority w:val="0"/>
    <w:rPr>
      <w:sz w:val="21"/>
      <w:szCs w:val="21"/>
    </w:rPr>
  </w:style>
  <w:style w:type="character" w:customStyle="1" w:styleId="40">
    <w:name w:val="标题 2 Char"/>
    <w:basedOn w:val="33"/>
    <w:link w:val="6"/>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3"/>
    <w:link w:val="25"/>
    <w:qFormat/>
    <w:uiPriority w:val="99"/>
    <w:rPr>
      <w:sz w:val="18"/>
      <w:szCs w:val="18"/>
    </w:rPr>
  </w:style>
  <w:style w:type="character" w:customStyle="1" w:styleId="42">
    <w:name w:val="页脚 Char"/>
    <w:basedOn w:val="33"/>
    <w:link w:val="24"/>
    <w:qFormat/>
    <w:uiPriority w:val="99"/>
    <w:rPr>
      <w:sz w:val="18"/>
      <w:szCs w:val="18"/>
    </w:rPr>
  </w:style>
  <w:style w:type="character" w:customStyle="1" w:styleId="43">
    <w:name w:val="标题 1 Char"/>
    <w:basedOn w:val="33"/>
    <w:link w:val="5"/>
    <w:qFormat/>
    <w:uiPriority w:val="0"/>
    <w:rPr>
      <w:rFonts w:ascii="Times New Roman" w:hAnsi="Times New Roman" w:eastAsia="宋体" w:cs="Times New Roman"/>
      <w:b/>
      <w:bCs/>
      <w:kern w:val="44"/>
      <w:sz w:val="44"/>
      <w:szCs w:val="44"/>
    </w:rPr>
  </w:style>
  <w:style w:type="character" w:customStyle="1" w:styleId="44">
    <w:name w:val="标题 3 Char"/>
    <w:basedOn w:val="33"/>
    <w:link w:val="7"/>
    <w:qFormat/>
    <w:uiPriority w:val="0"/>
    <w:rPr>
      <w:rFonts w:ascii="Cambria" w:hAnsi="Cambria" w:eastAsia="宋体" w:cs="Times New Roman"/>
      <w:b/>
      <w:bCs/>
      <w:sz w:val="26"/>
      <w:szCs w:val="26"/>
      <w:lang w:eastAsia="en-US"/>
    </w:rPr>
  </w:style>
  <w:style w:type="character" w:customStyle="1" w:styleId="45">
    <w:name w:val="标题 4 Char"/>
    <w:basedOn w:val="33"/>
    <w:link w:val="8"/>
    <w:qFormat/>
    <w:uiPriority w:val="0"/>
    <w:rPr>
      <w:rFonts w:ascii="Calibri" w:hAnsi="Calibri" w:eastAsia="宋体" w:cs="Times New Roman"/>
      <w:b/>
      <w:bCs/>
      <w:kern w:val="0"/>
      <w:sz w:val="28"/>
      <w:szCs w:val="28"/>
      <w:lang w:eastAsia="en-US"/>
    </w:rPr>
  </w:style>
  <w:style w:type="character" w:customStyle="1" w:styleId="46">
    <w:name w:val="标题 5 Char"/>
    <w:basedOn w:val="33"/>
    <w:link w:val="9"/>
    <w:qFormat/>
    <w:uiPriority w:val="0"/>
    <w:rPr>
      <w:rFonts w:ascii="Times New Roman" w:hAnsi="Times New Roman" w:eastAsia="宋体" w:cs="Times New Roman"/>
      <w:b/>
      <w:bCs/>
      <w:sz w:val="28"/>
      <w:szCs w:val="28"/>
    </w:rPr>
  </w:style>
  <w:style w:type="character" w:customStyle="1" w:styleId="47">
    <w:name w:val="标题 6 Char"/>
    <w:basedOn w:val="33"/>
    <w:link w:val="10"/>
    <w:qFormat/>
    <w:uiPriority w:val="0"/>
    <w:rPr>
      <w:rFonts w:ascii="Cambria" w:hAnsi="Cambria" w:eastAsia="宋体" w:cs="Times New Roman"/>
      <w:b/>
      <w:bCs/>
      <w:sz w:val="24"/>
      <w:szCs w:val="24"/>
    </w:rPr>
  </w:style>
  <w:style w:type="character" w:customStyle="1" w:styleId="48">
    <w:name w:val="标题 7 Char"/>
    <w:basedOn w:val="33"/>
    <w:link w:val="11"/>
    <w:qFormat/>
    <w:uiPriority w:val="0"/>
    <w:rPr>
      <w:rFonts w:ascii="Calibri" w:hAnsi="Calibri" w:eastAsia="宋体" w:cs="Times New Roman"/>
      <w:b/>
      <w:bCs/>
      <w:sz w:val="24"/>
      <w:szCs w:val="24"/>
    </w:rPr>
  </w:style>
  <w:style w:type="character" w:customStyle="1" w:styleId="49">
    <w:name w:val="标题 8 Char"/>
    <w:basedOn w:val="33"/>
    <w:link w:val="12"/>
    <w:qFormat/>
    <w:uiPriority w:val="0"/>
    <w:rPr>
      <w:rFonts w:ascii="Cambria" w:hAnsi="Cambria" w:eastAsia="宋体" w:cs="Times New Roman"/>
      <w:sz w:val="24"/>
      <w:szCs w:val="24"/>
    </w:rPr>
  </w:style>
  <w:style w:type="character" w:customStyle="1" w:styleId="50">
    <w:name w:val="标题 9 Char"/>
    <w:basedOn w:val="33"/>
    <w:link w:val="13"/>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3"/>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6"/>
    <w:next w:val="19"/>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7"/>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3"/>
    <w:link w:val="15"/>
    <w:semiHidden/>
    <w:qFormat/>
    <w:uiPriority w:val="0"/>
    <w:rPr>
      <w:rFonts w:ascii="Times New Roman" w:hAnsi="Times New Roman" w:eastAsia="宋体" w:cs="Times New Roman"/>
      <w:szCs w:val="24"/>
    </w:rPr>
  </w:style>
  <w:style w:type="character" w:customStyle="1" w:styleId="82">
    <w:name w:val="批注主题 Char"/>
    <w:basedOn w:val="81"/>
    <w:link w:val="31"/>
    <w:qFormat/>
    <w:uiPriority w:val="0"/>
    <w:rPr>
      <w:rFonts w:ascii="Calibri" w:hAnsi="Calibri" w:eastAsia="宋体" w:cs="Times New Roman"/>
      <w:b/>
      <w:bCs/>
      <w:szCs w:val="24"/>
    </w:rPr>
  </w:style>
  <w:style w:type="character" w:customStyle="1" w:styleId="83">
    <w:name w:val="文档结构图 Char"/>
    <w:basedOn w:val="33"/>
    <w:link w:val="14"/>
    <w:qFormat/>
    <w:uiPriority w:val="0"/>
    <w:rPr>
      <w:rFonts w:ascii="Calibri" w:hAnsi="Calibri" w:eastAsia="宋体" w:cs="Times New Roman"/>
      <w:shd w:val="clear" w:color="auto" w:fill="000080"/>
    </w:rPr>
  </w:style>
  <w:style w:type="character" w:customStyle="1" w:styleId="84">
    <w:name w:val="正文文本 3 Char1"/>
    <w:basedOn w:val="33"/>
    <w:link w:val="16"/>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3"/>
    <w:link w:val="17"/>
    <w:qFormat/>
    <w:uiPriority w:val="0"/>
    <w:rPr>
      <w:rFonts w:ascii="Times New Roman" w:hAnsi="Times New Roman" w:eastAsia="宋体" w:cs="Times New Roman"/>
    </w:rPr>
  </w:style>
  <w:style w:type="character" w:customStyle="1" w:styleId="87">
    <w:name w:val="纯文本 Char1"/>
    <w:basedOn w:val="33"/>
    <w:link w:val="21"/>
    <w:qFormat/>
    <w:uiPriority w:val="0"/>
    <w:rPr>
      <w:rFonts w:ascii="宋体" w:hAnsi="Courier New" w:eastAsia="宋体" w:cs="Courier New"/>
      <w:szCs w:val="21"/>
    </w:rPr>
  </w:style>
  <w:style w:type="character" w:customStyle="1" w:styleId="88">
    <w:name w:val="正文文本缩进 Char"/>
    <w:basedOn w:val="33"/>
    <w:link w:val="18"/>
    <w:qFormat/>
    <w:uiPriority w:val="0"/>
    <w:rPr>
      <w:rFonts w:ascii="FangSong_GB2312" w:hAnsi="Times New Roman" w:eastAsia="FangSong_GB2312" w:cs="Times New Roman"/>
      <w:sz w:val="32"/>
      <w:szCs w:val="20"/>
    </w:rPr>
  </w:style>
  <w:style w:type="character" w:customStyle="1" w:styleId="89">
    <w:name w:val="日期 Char"/>
    <w:basedOn w:val="33"/>
    <w:link w:val="22"/>
    <w:qFormat/>
    <w:uiPriority w:val="0"/>
    <w:rPr>
      <w:rFonts w:ascii="Times New Roman" w:hAnsi="Times New Roman" w:eastAsia="宋体" w:cs="Times New Roman"/>
      <w:szCs w:val="24"/>
    </w:rPr>
  </w:style>
  <w:style w:type="character" w:customStyle="1" w:styleId="90">
    <w:name w:val="批注框文本 Char1"/>
    <w:basedOn w:val="33"/>
    <w:link w:val="23"/>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3"/>
    <w:link w:val="30"/>
    <w:qFormat/>
    <w:uiPriority w:val="0"/>
    <w:rPr>
      <w:rFonts w:ascii="Cambria" w:hAnsi="Cambria" w:eastAsia="宋体" w:cs="Times New Roman"/>
      <w:b/>
      <w:bCs/>
      <w:sz w:val="32"/>
      <w:szCs w:val="32"/>
    </w:rPr>
  </w:style>
  <w:style w:type="character" w:customStyle="1" w:styleId="94">
    <w:name w:val="引用 Char1"/>
    <w:basedOn w:val="33"/>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3"/>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3"/>
    <w:link w:val="28"/>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10748</Words>
  <Characters>11077</Characters>
  <Lines>95</Lines>
  <Paragraphs>26</Paragraphs>
  <TotalTime>19</TotalTime>
  <ScaleCrop>false</ScaleCrop>
  <LinksUpToDate>false</LinksUpToDate>
  <CharactersWithSpaces>12495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杨丽娟</cp:lastModifiedBy>
  <cp:lastPrinted>2024-05-27T02:22:00Z</cp:lastPrinted>
  <dcterms:modified xsi:type="dcterms:W3CDTF">2024-05-27T03:41:03Z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