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9"/>
          <w:sz w:val="32"/>
          <w:szCs w:val="32"/>
        </w:rPr>
        <w:t>附件2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3" w:line="219" w:lineRule="auto"/>
        <w:ind w:left="134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4"/>
          <w:sz w:val="44"/>
          <w:szCs w:val="44"/>
        </w:rPr>
        <w:t>政务公开年终考评成绩(乡镇)</w:t>
      </w:r>
    </w:p>
    <w:p>
      <w:pPr>
        <w:spacing w:before="19"/>
      </w:pPr>
    </w:p>
    <w:p>
      <w:pPr>
        <w:spacing w:before="18"/>
      </w:pPr>
    </w:p>
    <w:tbl>
      <w:tblPr>
        <w:tblStyle w:val="5"/>
        <w:tblW w:w="8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0"/>
        <w:gridCol w:w="2826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8" w:line="220" w:lineRule="auto"/>
              <w:ind w:left="1754"/>
              <w:rPr>
                <w:sz w:val="31"/>
                <w:szCs w:val="31"/>
              </w:rPr>
            </w:pPr>
            <w:r>
              <w:rPr>
                <w:spacing w:val="6"/>
                <w:sz w:val="31"/>
                <w:szCs w:val="31"/>
              </w:rPr>
              <w:t>单位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168" w:line="219" w:lineRule="auto"/>
              <w:ind w:left="1095"/>
              <w:rPr>
                <w:sz w:val="31"/>
                <w:szCs w:val="31"/>
              </w:rPr>
            </w:pPr>
            <w:r>
              <w:rPr>
                <w:spacing w:val="6"/>
                <w:sz w:val="31"/>
                <w:szCs w:val="31"/>
              </w:rPr>
              <w:t>得分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172" w:line="221" w:lineRule="auto"/>
              <w:ind w:left="599"/>
              <w:rPr>
                <w:sz w:val="31"/>
                <w:szCs w:val="31"/>
              </w:rPr>
            </w:pPr>
            <w:r>
              <w:rPr>
                <w:spacing w:val="20"/>
                <w:sz w:val="31"/>
                <w:szCs w:val="3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0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陈贵镇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42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</w:rPr>
              <w:t>74.67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1" w:line="184" w:lineRule="auto"/>
              <w:ind w:left="828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4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灵乡镇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43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67.42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3" w:line="183" w:lineRule="auto"/>
              <w:ind w:left="828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3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刘仁八镇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43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66.67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3" w:line="183" w:lineRule="auto"/>
              <w:ind w:left="828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5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金山店镇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44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63.33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4" w:line="183" w:lineRule="auto"/>
              <w:ind w:left="828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6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金湖街道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45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60.56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7" w:line="182" w:lineRule="auto"/>
              <w:ind w:left="828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76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2"/>
                <w:sz w:val="31"/>
                <w:szCs w:val="31"/>
              </w:rPr>
              <w:t>大冶湖国家高新技术开发区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56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58.79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56" w:line="183" w:lineRule="auto"/>
              <w:ind w:left="828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8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大箕铺镇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47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55.93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9" w:line="182" w:lineRule="auto"/>
              <w:ind w:left="828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7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还地桥镇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47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54.67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7" w:line="183" w:lineRule="auto"/>
              <w:ind w:left="828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9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东风农场管理区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48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48.82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8" w:line="183" w:lineRule="auto"/>
              <w:ind w:left="828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69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金牛镇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49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43.50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8" w:line="184" w:lineRule="auto"/>
              <w:ind w:left="758"/>
              <w:rPr>
                <w:sz w:val="31"/>
                <w:szCs w:val="31"/>
              </w:rPr>
            </w:pPr>
            <w:r>
              <w:rPr>
                <w:spacing w:val="-9"/>
                <w:sz w:val="31"/>
                <w:szCs w:val="3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71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殷祖镇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50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42.75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9" w:line="184" w:lineRule="auto"/>
              <w:ind w:left="758"/>
              <w:rPr>
                <w:sz w:val="31"/>
                <w:szCs w:val="31"/>
              </w:rPr>
            </w:pPr>
            <w:r>
              <w:rPr>
                <w:spacing w:val="-9"/>
                <w:sz w:val="31"/>
                <w:szCs w:val="31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70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14"/>
                <w:sz w:val="31"/>
                <w:szCs w:val="31"/>
              </w:rPr>
              <w:t>茗山乡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50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36.67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49" w:line="184" w:lineRule="auto"/>
              <w:ind w:left="758"/>
              <w:rPr>
                <w:sz w:val="31"/>
                <w:szCs w:val="31"/>
              </w:rPr>
            </w:pPr>
            <w:r>
              <w:rPr>
                <w:spacing w:val="-9"/>
                <w:sz w:val="31"/>
                <w:szCs w:val="3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72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2"/>
                <w:sz w:val="31"/>
                <w:szCs w:val="31"/>
              </w:rPr>
              <w:t>东岳路街道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50" w:line="184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36.17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50" w:line="184" w:lineRule="auto"/>
              <w:ind w:left="758"/>
              <w:rPr>
                <w:sz w:val="31"/>
                <w:szCs w:val="31"/>
              </w:rPr>
            </w:pPr>
            <w:r>
              <w:rPr>
                <w:spacing w:val="-9"/>
                <w:sz w:val="31"/>
                <w:szCs w:val="3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160" w:type="dxa"/>
            <w:vAlign w:val="top"/>
          </w:tcPr>
          <w:p>
            <w:pPr>
              <w:pStyle w:val="4"/>
              <w:spacing w:before="182" w:line="219" w:lineRule="auto"/>
              <w:ind w:left="11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保安镇</w:t>
            </w:r>
          </w:p>
        </w:tc>
        <w:tc>
          <w:tcPr>
            <w:tcW w:w="2826" w:type="dxa"/>
            <w:vAlign w:val="top"/>
          </w:tcPr>
          <w:p>
            <w:pPr>
              <w:pStyle w:val="4"/>
              <w:spacing w:before="261" w:line="183" w:lineRule="auto"/>
              <w:ind w:left="101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26.83</w:t>
            </w:r>
          </w:p>
        </w:tc>
        <w:tc>
          <w:tcPr>
            <w:tcW w:w="1833" w:type="dxa"/>
            <w:vAlign w:val="top"/>
          </w:tcPr>
          <w:p>
            <w:pPr>
              <w:pStyle w:val="4"/>
              <w:spacing w:before="260" w:line="184" w:lineRule="auto"/>
              <w:ind w:left="758"/>
              <w:rPr>
                <w:sz w:val="31"/>
                <w:szCs w:val="31"/>
              </w:rPr>
            </w:pPr>
            <w:r>
              <w:rPr>
                <w:spacing w:val="-9"/>
                <w:sz w:val="31"/>
                <w:szCs w:val="31"/>
              </w:rPr>
              <w:t>14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1910" w:h="16830"/>
      <w:pgMar w:top="1430" w:right="1725" w:bottom="400" w:left="13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zk2ZGRhYzIyNmZlMGMzMmI3MTI1Y2YyNTEzMTQifQ=="/>
  </w:docVars>
  <w:rsids>
    <w:rsidRoot w:val="44D93407"/>
    <w:rsid w:val="44D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2023-11-07T07:17:00Z</dcterms:created>
  <dc:creator>PGC-25</dc:creator>
  <cp:lastModifiedBy>PGC-25</cp:lastModifiedBy>
  <dcterms:modified xsi:type="dcterms:W3CDTF">2023-11-07T07:18:17Z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9584A7D03E244F11B04D44C034B60C40_11</vt:lpwstr>
  </property>
</Properties>
</file>