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lang w:eastAsia="zh-CN"/>
        </w:rPr>
      </w:pPr>
    </w:p>
    <w:p>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ind w:left="0" w:leftChars="0" w:firstLine="0" w:firstLineChars="0"/>
        <w:jc w:val="distribute"/>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0"/>
          <w:w w:val="66"/>
          <w:sz w:val="144"/>
          <w:szCs w:val="144"/>
          <w:lang w:eastAsia="zh-CN"/>
        </w:rPr>
        <w:t>竞争性</w:t>
      </w:r>
      <w:r>
        <w:rPr>
          <w:rFonts w:hint="eastAsia" w:ascii="宋体" w:hAnsi="宋体" w:cs="宋体"/>
          <w:b/>
          <w:bCs/>
          <w:color w:val="auto"/>
          <w:spacing w:val="0"/>
          <w:w w:val="66"/>
          <w:sz w:val="144"/>
          <w:szCs w:val="144"/>
          <w:lang w:val="en-US" w:eastAsia="zh-CN"/>
        </w:rPr>
        <w:t>谈判</w:t>
      </w:r>
      <w:r>
        <w:rPr>
          <w:rFonts w:hint="eastAsia" w:ascii="宋体" w:hAnsi="宋体" w:eastAsia="宋体" w:cs="宋体"/>
          <w:b/>
          <w:bCs/>
          <w:color w:val="auto"/>
          <w:spacing w:val="0"/>
          <w:w w:val="66"/>
          <w:sz w:val="144"/>
          <w:szCs w:val="144"/>
          <w:lang w:eastAsia="zh-CN"/>
        </w:rPr>
        <w:t>文件</w:t>
      </w:r>
    </w:p>
    <w:p>
      <w:pPr>
        <w:ind w:left="0" w:leftChars="0" w:firstLine="0" w:firstLineChars="0"/>
        <w:jc w:val="center"/>
        <w:rPr>
          <w:rFonts w:hint="eastAsia" w:ascii="宋体" w:hAnsi="宋体" w:eastAsia="宋体" w:cs="宋体"/>
          <w:color w:val="auto"/>
          <w:sz w:val="84"/>
          <w:szCs w:val="84"/>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pacing w:val="0"/>
          <w:sz w:val="28"/>
          <w:szCs w:val="28"/>
          <w:highlight w:val="none"/>
          <w:lang w:val="en-US" w:eastAsia="zh-CN"/>
        </w:rPr>
        <w:t>冶农采[2023]0010号</w:t>
      </w:r>
    </w:p>
    <w:p>
      <w:pPr>
        <w:keepNext w:val="0"/>
        <w:keepLines w:val="0"/>
        <w:pageBreakBefore w:val="0"/>
        <w:widowControl/>
        <w:kinsoku/>
        <w:wordWrap/>
        <w:overflowPunct/>
        <w:topLinePunct w:val="0"/>
        <w:autoSpaceDE/>
        <w:autoSpaceDN/>
        <w:bidi w:val="0"/>
        <w:adjustRightInd/>
        <w:snapToGrid/>
        <w:spacing w:line="600" w:lineRule="exact"/>
        <w:ind w:left="1400" w:hanging="1400" w:hangingChars="5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eastAsia" w:ascii="宋体" w:hAnsi="宋体" w:eastAsia="宋体" w:cs="宋体"/>
          <w:b/>
          <w:bCs/>
          <w:color w:val="auto"/>
          <w:sz w:val="28"/>
          <w:szCs w:val="28"/>
          <w:lang w:val="en-US" w:eastAsia="zh-CN"/>
        </w:rPr>
        <w:t>大冶市还地桥镇下堰村下桐路及湾组路灯安装工程</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采购</w:t>
      </w:r>
      <w:r>
        <w:rPr>
          <w:rFonts w:hint="eastAsia" w:ascii="宋体" w:hAnsi="宋体" w:eastAsia="宋体" w:cs="宋体"/>
          <w:b/>
          <w:bCs/>
          <w:color w:val="auto"/>
          <w:sz w:val="28"/>
          <w:szCs w:val="28"/>
        </w:rPr>
        <w:t>单位：</w:t>
      </w:r>
      <w:r>
        <w:rPr>
          <w:rFonts w:hint="eastAsia" w:ascii="宋体" w:hAnsi="宋体" w:eastAsia="宋体" w:cs="宋体"/>
          <w:b/>
          <w:bCs/>
          <w:color w:val="auto"/>
          <w:sz w:val="28"/>
          <w:szCs w:val="28"/>
          <w:lang w:val="en-US" w:eastAsia="zh-CN"/>
        </w:rPr>
        <w:t>大冶市还地桥镇下堰村村民委员会</w:t>
      </w:r>
    </w:p>
    <w:p>
      <w:pPr>
        <w:tabs>
          <w:tab w:val="left" w:pos="2625"/>
        </w:tabs>
        <w:spacing w:line="480" w:lineRule="auto"/>
        <w:rPr>
          <w:rFonts w:hint="eastAsia" w:ascii="宋体" w:hAnsi="宋体" w:eastAsia="宋体" w:cs="宋体"/>
          <w:b/>
          <w:bCs/>
          <w:color w:val="auto"/>
          <w:sz w:val="32"/>
          <w:lang w:eastAsia="zh-CN"/>
        </w:rPr>
      </w:pPr>
    </w:p>
    <w:p>
      <w:pPr>
        <w:tabs>
          <w:tab w:val="left" w:pos="2625"/>
        </w:tabs>
        <w:spacing w:line="480" w:lineRule="auto"/>
        <w:rPr>
          <w:rFonts w:hint="eastAsia" w:ascii="宋体" w:hAnsi="宋体" w:eastAsia="宋体" w:cs="宋体"/>
          <w:b/>
          <w:bCs/>
          <w:color w:val="auto"/>
          <w:sz w:val="32"/>
          <w:lang w:eastAsia="zh-CN"/>
        </w:rPr>
      </w:pPr>
    </w:p>
    <w:p>
      <w:pPr>
        <w:pStyle w:val="5"/>
        <w:rPr>
          <w:rFonts w:hint="eastAsia" w:ascii="宋体" w:hAnsi="宋体" w:eastAsia="宋体" w:cs="宋体"/>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cs="宋体"/>
          <w:b/>
          <w:bCs/>
          <w:color w:val="auto"/>
          <w:spacing w:val="45"/>
          <w:sz w:val="32"/>
          <w:szCs w:val="32"/>
          <w:lang w:val="en-US" w:eastAsia="zh-CN"/>
        </w:rPr>
      </w:pPr>
      <w:r>
        <w:rPr>
          <w:rFonts w:hint="eastAsia" w:ascii="宋体" w:hAnsi="宋体" w:cs="宋体"/>
          <w:b/>
          <w:bCs/>
          <w:color w:val="auto"/>
          <w:spacing w:val="45"/>
          <w:sz w:val="32"/>
          <w:szCs w:val="32"/>
          <w:lang w:val="en-US" w:eastAsia="zh-CN"/>
        </w:rPr>
        <w:t>黄石鸿春工程咨询有限公司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三</w:t>
      </w:r>
      <w:r>
        <w:rPr>
          <w:rFonts w:hint="eastAsia" w:ascii="宋体" w:hAnsi="宋体" w:eastAsia="宋体" w:cs="宋体"/>
          <w:b/>
          <w:bCs/>
          <w:color w:val="auto"/>
          <w:spacing w:val="45"/>
          <w:sz w:val="32"/>
          <w:szCs w:val="32"/>
          <w:lang w:eastAsia="zh-CN"/>
        </w:rPr>
        <w:t>年</w:t>
      </w:r>
      <w:r>
        <w:rPr>
          <w:rFonts w:hint="eastAsia" w:ascii="宋体" w:hAnsi="宋体" w:eastAsia="宋体" w:cs="宋体"/>
          <w:b/>
          <w:bCs/>
          <w:color w:val="auto"/>
          <w:spacing w:val="45"/>
          <w:sz w:val="32"/>
          <w:szCs w:val="32"/>
          <w:lang w:val="en-US" w:eastAsia="zh-CN"/>
        </w:rPr>
        <w:t>七</w:t>
      </w:r>
      <w:r>
        <w:rPr>
          <w:rFonts w:hint="eastAsia" w:ascii="宋体" w:hAnsi="宋体" w:eastAsia="宋体" w:cs="宋体"/>
          <w:b/>
          <w:bCs/>
          <w:color w:val="auto"/>
          <w:spacing w:val="45"/>
          <w:sz w:val="32"/>
          <w:szCs w:val="32"/>
          <w:lang w:eastAsia="zh-CN"/>
        </w:rPr>
        <w:t>月</w:t>
      </w:r>
    </w:p>
    <w:p>
      <w:pPr>
        <w:pStyle w:val="2"/>
        <w:ind w:left="0" w:leftChars="0" w:firstLine="0" w:firstLineChars="0"/>
        <w:rPr>
          <w:rFonts w:hint="eastAsia" w:ascii="宋体" w:hAnsi="宋体" w:eastAsia="宋体" w:cs="宋体"/>
          <w:b/>
          <w:bCs/>
          <w:color w:val="auto"/>
          <w:spacing w:val="45"/>
          <w:sz w:val="36"/>
          <w:szCs w:val="36"/>
          <w:lang w:eastAsia="zh-CN"/>
        </w:rPr>
      </w:pPr>
    </w:p>
    <w:p>
      <w:pPr>
        <w:pStyle w:val="16"/>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auto"/>
          <w:sz w:val="36"/>
          <w:szCs w:val="36"/>
          <w:lang w:eastAsia="zh-CN"/>
        </w:rPr>
      </w:pPr>
    </w:p>
    <w:p>
      <w:pPr>
        <w:pStyle w:val="7"/>
        <w:rPr>
          <w:rFonts w:hint="eastAsia" w:ascii="宋体" w:hAnsi="宋体" w:eastAsia="宋体" w:cs="宋体"/>
          <w:color w:val="auto"/>
          <w:lang w:eastAsia="zh-CN"/>
        </w:rPr>
      </w:pPr>
    </w:p>
    <w:p>
      <w:pPr>
        <w:spacing w:line="500" w:lineRule="exact"/>
        <w:jc w:val="center"/>
        <w:rPr>
          <w:rFonts w:hint="eastAsia" w:ascii="宋体" w:hAnsi="宋体" w:eastAsia="宋体" w:cs="宋体"/>
          <w:bCs/>
          <w:color w:val="auto"/>
          <w:sz w:val="48"/>
          <w:szCs w:val="48"/>
          <w:lang w:eastAsia="zh-CN"/>
        </w:rPr>
      </w:pPr>
    </w:p>
    <w:p>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pPr>
        <w:spacing w:line="500" w:lineRule="exact"/>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pPr>
        <w:pStyle w:val="5"/>
        <w:rPr>
          <w:rFonts w:hint="eastAsia" w:ascii="宋体" w:hAnsi="宋体" w:cs="宋体"/>
          <w:bCs/>
          <w:color w:val="auto"/>
          <w:sz w:val="30"/>
          <w:szCs w:val="30"/>
          <w:lang w:val="en-US" w:eastAsia="zh-CN"/>
        </w:rPr>
      </w:pPr>
    </w:p>
    <w:p>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 xml:space="preserve">第一章 </w:t>
      </w:r>
      <w:r>
        <w:rPr>
          <w:rFonts w:hint="eastAsia" w:ascii="宋体" w:hAnsi="宋体" w:cs="宋体"/>
          <w:b/>
          <w:bCs w:val="0"/>
          <w:sz w:val="32"/>
          <w:szCs w:val="32"/>
          <w:lang w:val="en-US" w:eastAsia="zh-CN"/>
        </w:rPr>
        <w:t xml:space="preserve"> </w:t>
      </w:r>
      <w:r>
        <w:rPr>
          <w:rFonts w:hint="eastAsia" w:ascii="宋体" w:hAnsi="宋体" w:eastAsia="宋体" w:cs="宋体"/>
          <w:b/>
          <w:bCs w:val="0"/>
          <w:sz w:val="32"/>
          <w:szCs w:val="32"/>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黄石鸿春工程咨询有限公司</w:t>
      </w:r>
      <w:r>
        <w:rPr>
          <w:rFonts w:hint="eastAsia" w:ascii="宋体" w:hAnsi="宋体" w:eastAsia="宋体" w:cs="宋体"/>
          <w:color w:val="000000"/>
          <w:sz w:val="24"/>
          <w:szCs w:val="24"/>
        </w:rPr>
        <w:t>受</w:t>
      </w:r>
      <w:r>
        <w:rPr>
          <w:rFonts w:hint="eastAsia" w:ascii="宋体" w:hAnsi="宋体" w:eastAsia="宋体" w:cs="宋体"/>
          <w:color w:val="000000"/>
          <w:sz w:val="24"/>
          <w:szCs w:val="24"/>
          <w:lang w:val="en-US" w:eastAsia="zh-CN"/>
        </w:rPr>
        <w:t>大冶市还地桥镇下堰村村民委员会</w:t>
      </w:r>
      <w:r>
        <w:rPr>
          <w:rFonts w:hint="eastAsia" w:ascii="宋体" w:hAnsi="宋体" w:eastAsia="宋体" w:cs="宋体"/>
          <w:color w:val="000000"/>
          <w:sz w:val="24"/>
          <w:szCs w:val="24"/>
        </w:rPr>
        <w:t>的委托，拟就</w:t>
      </w:r>
      <w:r>
        <w:rPr>
          <w:rFonts w:hint="eastAsia" w:ascii="宋体" w:hAnsi="宋体" w:eastAsia="宋体" w:cs="宋体"/>
          <w:color w:val="000000"/>
          <w:sz w:val="24"/>
          <w:szCs w:val="24"/>
          <w:lang w:val="en-US" w:eastAsia="zh-CN"/>
        </w:rPr>
        <w:t>大冶市还地桥镇下堰村下桐路及湾组路灯安装工程</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eastAsia="宋体" w:cs="宋体"/>
          <w:color w:val="auto"/>
          <w:sz w:val="24"/>
          <w:szCs w:val="24"/>
          <w:highlight w:val="none"/>
          <w:lang w:val="zh-CN" w:eastAsia="zh-CN"/>
        </w:rPr>
        <w:t>冶农采[2023]0010号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项目名称：大冶市还地桥镇下堰村下桐路及湾组路灯安装工程</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宋体" w:hAnsi="宋体" w:eastAsia="宋体" w:cs="宋体"/>
          <w:color w:val="000000" w:themeColor="text1"/>
          <w:sz w:val="24"/>
          <w:szCs w:val="24"/>
          <w:u w:val="single"/>
          <w:lang w:val="en-US" w:eastAsia="zh-CN"/>
          <w14:textFill>
            <w14:solidFill>
              <w14:schemeClr w14:val="tx1"/>
            </w14:solidFill>
          </w14:textFill>
        </w:rPr>
        <w:t>160365.12元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村级自筹</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合同签订后15日历天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pStyle w:val="2"/>
        <w:rPr>
          <w:rFonts w:hint="default"/>
          <w:highlight w:val="none"/>
          <w:lang w:val="en-US" w:eastAsia="zh-CN"/>
        </w:rPr>
      </w:pPr>
      <w:r>
        <w:rPr>
          <w:rFonts w:hint="eastAsia" w:hAnsi="宋体" w:cs="宋体"/>
          <w:color w:val="auto"/>
          <w:spacing w:val="0"/>
          <w:sz w:val="24"/>
          <w:szCs w:val="24"/>
          <w:highlight w:val="none"/>
          <w:lang w:val="en-US" w:eastAsia="zh-CN"/>
        </w:rPr>
        <w:t>5、供应商本单位及法定代表人、项目经理声明近3年（投标截止之日止前3年）在中国裁判文书网（http://wenshu.court.gov.cn/）无行贿犯罪记录，提供网站查询结果截图，未提供的或有行贿犯罪记录的投标无效，取消其投标资格.</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cs="宋体"/>
          <w:color w:val="auto"/>
          <w:sz w:val="24"/>
          <w:szCs w:val="24"/>
          <w:u w:val="single"/>
          <w:lang w:val="zh-CN" w:eastAsia="zh-CN"/>
        </w:rPr>
      </w:pPr>
      <w:r>
        <w:rPr>
          <w:rFonts w:hint="eastAsia" w:ascii="宋体" w:hAnsi="宋体" w:cs="宋体"/>
          <w:color w:val="auto"/>
          <w:sz w:val="24"/>
          <w:szCs w:val="24"/>
          <w:u w:val="single"/>
          <w:lang w:val="zh-CN" w:eastAsia="zh-CN"/>
        </w:rPr>
        <w:t>（1）供应商须具备行政主管部门核</w:t>
      </w:r>
      <w:r>
        <w:rPr>
          <w:rFonts w:hint="eastAsia" w:ascii="宋体" w:hAnsi="宋体" w:cs="宋体"/>
          <w:color w:val="auto"/>
          <w:sz w:val="24"/>
          <w:szCs w:val="24"/>
          <w:highlight w:val="none"/>
          <w:u w:val="single"/>
          <w:lang w:val="zh-CN" w:eastAsia="zh-CN"/>
        </w:rPr>
        <w:t>发的市政公用工程施工总承包三级及以上</w:t>
      </w:r>
      <w:r>
        <w:rPr>
          <w:rFonts w:hint="eastAsia" w:ascii="宋体" w:hAnsi="宋体" w:cs="宋体"/>
          <w:color w:val="auto"/>
          <w:sz w:val="24"/>
          <w:szCs w:val="24"/>
          <w:u w:val="single"/>
          <w:lang w:val="zh-CN" w:eastAsia="zh-CN"/>
        </w:rPr>
        <w:t>或城市及道路照明工程专业承包叁级（含）以上资质，具有有效的安全生产许可证。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cs="宋体"/>
          <w:color w:val="auto"/>
          <w:sz w:val="24"/>
          <w:szCs w:val="24"/>
          <w:u w:val="single"/>
          <w:lang w:val="zh-CN" w:eastAsia="zh-CN"/>
        </w:rPr>
      </w:pPr>
      <w:r>
        <w:rPr>
          <w:rFonts w:hint="eastAsia" w:ascii="宋体" w:hAnsi="宋体" w:cs="宋体"/>
          <w:color w:val="auto"/>
          <w:sz w:val="24"/>
          <w:szCs w:val="24"/>
          <w:u w:val="single"/>
          <w:lang w:val="zh-CN" w:eastAsia="zh-CN"/>
        </w:rPr>
        <w:t>（2）拟派本项目的项目经理须具备市政工程专业贰级（含）以上或机电工程专业贰级（含）以上注册建造师资格（不含临时证），具备有效的安全生产考核合格证书（B证），且未担任其它在建工程(提供承诺函)；技术负责人具备相关专业中级（含）以上职称或相关专业注册建造师资格；提供相关专业施工员和质量（质检）员，材料员、资料员岗位证，安全员具备有效的安全生产考核合格证(C证)，以上拟派的所有人员均为本单位在职人员，不得相互兼职，须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eastAsia="zh-CN"/>
        </w:rPr>
        <w:t>2023年0</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lang w:eastAsia="zh-CN"/>
        </w:rPr>
        <w:t>日</w:t>
      </w:r>
      <w:r>
        <w:rPr>
          <w:rFonts w:hint="eastAsia" w:ascii="宋体" w:hAnsi="宋体" w:eastAsia="宋体" w:cs="宋体"/>
          <w:color w:val="auto"/>
          <w:sz w:val="24"/>
          <w:szCs w:val="24"/>
          <w:highlight w:val="none"/>
          <w:u w:val="none"/>
          <w:lang w:val="en-US" w:eastAsia="zh-CN"/>
        </w:rPr>
        <w:t>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lang w:val="en-US" w:eastAsia="zh-CN"/>
        </w:rPr>
        <w:t>时00分</w:t>
      </w:r>
      <w:r>
        <w:rPr>
          <w:rFonts w:hint="eastAsia" w:ascii="宋体" w:hAnsi="宋体" w:eastAsia="宋体" w:cs="宋体"/>
          <w:color w:val="auto"/>
          <w:sz w:val="24"/>
          <w:szCs w:val="24"/>
          <w:highlight w:val="none"/>
          <w:u w:val="none"/>
          <w:lang w:val="en-US" w:eastAsia="zh-CN"/>
        </w:rPr>
        <w:t>止</w:t>
      </w:r>
      <w:r>
        <w:rPr>
          <w:rFonts w:hint="eastAsia" w:ascii="宋体" w:hAnsi="宋体" w:eastAsia="宋体" w:cs="宋体"/>
          <w:color w:val="auto"/>
          <w:sz w:val="24"/>
          <w:szCs w:val="24"/>
          <w:highlight w:val="none"/>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2、地点：</w:t>
      </w:r>
      <w:r>
        <w:rPr>
          <w:rFonts w:hint="eastAsia" w:ascii="宋体" w:hAnsi="宋体" w:eastAsia="宋体" w:cs="宋体"/>
          <w:color w:val="auto"/>
          <w:sz w:val="24"/>
          <w:szCs w:val="24"/>
          <w:u w:val="single"/>
          <w:lang w:val="en-US" w:eastAsia="zh-CN"/>
        </w:rPr>
        <w:t>云上大冶（http://dayeyun.cjyun.org/z/133229/）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highlight w:val="none"/>
          <w:u w:val="single"/>
          <w:lang w:val="en-US" w:eastAsia="zh-CN"/>
        </w:rPr>
        <w:t>2023年08月04日09</w:t>
      </w:r>
      <w:r>
        <w:rPr>
          <w:rFonts w:hint="eastAsia" w:ascii="宋体" w:hAnsi="宋体" w:eastAsia="宋体" w:cs="宋体"/>
          <w:color w:val="auto"/>
          <w:sz w:val="24"/>
          <w:szCs w:val="24"/>
          <w:highlight w:val="none"/>
          <w:u w:val="single"/>
          <w:lang w:val="en-US" w:eastAsia="zh-CN"/>
        </w:rPr>
        <w:t>时00分（08时3</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分开始接收文件）</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大冶市还地桥镇农村产权交易中心四楼开标室（大冶市还地桥镇财政所四楼）</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w:t>
      </w:r>
      <w:r>
        <w:rPr>
          <w:rFonts w:hint="eastAsia" w:ascii="宋体" w:hAnsi="宋体" w:eastAsia="宋体" w:cs="宋体"/>
          <w:color w:val="auto"/>
          <w:sz w:val="24"/>
          <w:szCs w:val="24"/>
          <w:highlight w:val="none"/>
          <w:lang w:val="zh-CN" w:eastAsia="zh-CN"/>
        </w:rPr>
        <w:t>间：</w:t>
      </w:r>
      <w:r>
        <w:rPr>
          <w:rFonts w:hint="eastAsia" w:ascii="宋体" w:hAnsi="宋体" w:cs="宋体"/>
          <w:color w:val="auto"/>
          <w:sz w:val="24"/>
          <w:szCs w:val="24"/>
          <w:highlight w:val="none"/>
          <w:u w:val="single"/>
          <w:lang w:val="zh-CN" w:eastAsia="zh-CN"/>
        </w:rPr>
        <w:t>2023年0</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lang w:val="zh-CN" w:eastAsia="zh-CN"/>
        </w:rPr>
        <w:t>月</w:t>
      </w:r>
      <w:r>
        <w:rPr>
          <w:rFonts w:hint="eastAsia" w:ascii="宋体" w:hAnsi="宋体" w:cs="宋体"/>
          <w:color w:val="auto"/>
          <w:sz w:val="24"/>
          <w:szCs w:val="24"/>
          <w:highlight w:val="none"/>
          <w:u w:val="single"/>
          <w:lang w:val="en-US" w:eastAsia="zh-CN"/>
        </w:rPr>
        <w:t>04</w:t>
      </w:r>
      <w:r>
        <w:rPr>
          <w:rFonts w:hint="eastAsia" w:ascii="宋体" w:hAnsi="宋体" w:cs="宋体"/>
          <w:color w:val="auto"/>
          <w:sz w:val="24"/>
          <w:szCs w:val="24"/>
          <w:highlight w:val="none"/>
          <w:u w:val="single"/>
          <w:lang w:val="zh-CN"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zh-CN" w:eastAsia="zh-CN"/>
        </w:rPr>
        <w:t>时</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zh-CN" w:eastAsia="zh-CN"/>
        </w:rPr>
        <w:t>分</w:t>
      </w:r>
      <w:r>
        <w:rPr>
          <w:rFonts w:hint="eastAsia" w:ascii="宋体" w:hAnsi="宋体" w:eastAsia="宋体" w:cs="宋体"/>
          <w:color w:val="auto"/>
          <w:sz w:val="24"/>
          <w:szCs w:val="24"/>
          <w:highlight w:val="none"/>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大冶市还地桥镇农村产权交易中心四楼开标室（大冶市还地桥镇财政所四楼）</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2、本次谈判公告将在云上大冶（http://dayeyun.cjyun.org/z/133229/）发布。若谈判时间、地点以及采购项目其它相关内容发生变更，其变更内容将同步发布变更公告，请各供应商随时关注相关信息。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：大冶市还地桥镇下堰村村民委员会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址：大冶市还地桥镇下堰村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highlight w:val="none"/>
          <w:lang w:val="zh-CN" w:eastAsia="zh-CN"/>
        </w:rPr>
        <w:t>：15172039630</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黄石鸿春工程咨询有限公司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址：大冶市向阳社区劲牌三期4栋</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15342766292</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项目联系人：戴红卫</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话：15342766292</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黄石鸿春工程咨询有限公司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2023年0</w:t>
      </w:r>
      <w:r>
        <w:rPr>
          <w:rFonts w:hint="eastAsia" w:ascii="宋体" w:hAnsi="宋体" w:cs="宋体"/>
          <w:b/>
          <w:bCs/>
          <w:color w:val="auto"/>
          <w:sz w:val="24"/>
          <w:szCs w:val="24"/>
          <w:lang w:val="en-US" w:eastAsia="zh-CN"/>
        </w:rPr>
        <w:t>7</w:t>
      </w:r>
      <w:r>
        <w:rPr>
          <w:rFonts w:hint="eastAsia" w:ascii="宋体" w:hAnsi="宋体" w:cs="宋体"/>
          <w:b/>
          <w:bCs/>
          <w:color w:val="auto"/>
          <w:sz w:val="24"/>
          <w:szCs w:val="24"/>
          <w:lang w:val="zh-CN" w:eastAsia="zh-CN"/>
        </w:rPr>
        <w:t>月</w:t>
      </w:r>
      <w:r>
        <w:rPr>
          <w:rFonts w:hint="eastAsia" w:ascii="宋体" w:hAnsi="宋体" w:cs="宋体"/>
          <w:b/>
          <w:bCs/>
          <w:color w:val="auto"/>
          <w:sz w:val="24"/>
          <w:szCs w:val="24"/>
          <w:lang w:val="en-US" w:eastAsia="zh-CN"/>
        </w:rPr>
        <w:t>27</w:t>
      </w:r>
      <w:r>
        <w:rPr>
          <w:rFonts w:hint="eastAsia" w:ascii="宋体" w:hAnsi="宋体" w:cs="宋体"/>
          <w:b/>
          <w:bCs/>
          <w:color w:val="auto"/>
          <w:sz w:val="24"/>
          <w:szCs w:val="24"/>
          <w:lang w:val="zh-CN"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hr-HR"/>
        </w:rPr>
      </w:pPr>
      <w:r>
        <w:rPr>
          <w:rFonts w:hint="eastAsia" w:ascii="宋体" w:hAnsi="宋体" w:eastAsia="宋体" w:cs="宋体"/>
          <w:b/>
          <w:bCs w:val="0"/>
          <w:sz w:val="32"/>
          <w:szCs w:val="32"/>
          <w:lang w:val="hr-HR"/>
        </w:rPr>
        <w:t xml:space="preserve">第二章 </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谈判</w:t>
      </w:r>
      <w:r>
        <w:rPr>
          <w:rFonts w:hint="eastAsia" w:ascii="宋体" w:hAnsi="宋体" w:eastAsia="宋体" w:cs="宋体"/>
          <w:b/>
          <w:bCs w:val="0"/>
          <w:sz w:val="32"/>
          <w:szCs w:val="32"/>
          <w:lang w:val="hr-HR"/>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eastAsia="zh-CN"/>
              </w:rPr>
              <w:t>大冶市还地桥镇下堰村下桐路及湾组路灯安装工程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大冶市还地桥镇下堰村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详见工程量清单及设计图纸中所包含的全部内容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本项目不支付预付款，工程竣工验收合格经审计后支付至审定金额的95%，剩余5%在质保期满后一次性付清。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村级自筹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质</w:t>
            </w:r>
            <w:r>
              <w:rPr>
                <w:rFonts w:hint="eastAsia" w:ascii="宋体" w:hAnsi="宋体" w:eastAsia="宋体" w:cs="宋体"/>
                <w:color w:val="auto"/>
                <w:sz w:val="21"/>
                <w:szCs w:val="21"/>
                <w:highlight w:val="none"/>
                <w:lang w:val="en-US" w:eastAsia="zh-CN"/>
              </w:rPr>
              <w:t>保期</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履</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val="zh-CN" w:eastAsia="zh-CN" w:bidi="ar-SA"/>
              </w:rPr>
            </w:pPr>
            <w:r>
              <w:rPr>
                <w:rFonts w:hint="eastAsia" w:ascii="宋体" w:hAnsi="宋体" w:cs="宋体"/>
                <w:color w:val="auto"/>
                <w:sz w:val="21"/>
                <w:szCs w:val="21"/>
                <w:highlight w:val="none"/>
                <w:lang w:val="en-US" w:eastAsia="zh-CN" w:bidi="ar-SA"/>
              </w:rPr>
              <w:t>合同签订后15日历天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color w:val="auto"/>
                <w:sz w:val="21"/>
                <w:szCs w:val="21"/>
                <w:u w:val="none"/>
                <w:lang w:val="en-US" w:eastAsia="zh-CN"/>
              </w:rPr>
              <w:t>一式</w:t>
            </w:r>
            <w:r>
              <w:rPr>
                <w:rFonts w:hint="eastAsia" w:hAnsi="宋体" w:eastAsia="宋体" w:cs="宋体"/>
                <w:b w:val="0"/>
                <w:bCs/>
                <w:color w:val="auto"/>
                <w:sz w:val="21"/>
                <w:szCs w:val="21"/>
                <w:u w:val="none"/>
                <w:lang w:val="en-US" w:eastAsia="zh-CN"/>
              </w:rPr>
              <w:t>肆</w:t>
            </w:r>
            <w:r>
              <w:rPr>
                <w:rFonts w:hint="eastAsia" w:ascii="宋体" w:hAnsi="宋体" w:eastAsia="宋体" w:cs="宋体"/>
                <w:b w:val="0"/>
                <w:bCs/>
                <w:color w:val="auto"/>
                <w:sz w:val="21"/>
                <w:szCs w:val="21"/>
                <w:u w:val="none"/>
                <w:lang w:val="en-US" w:eastAsia="zh-CN"/>
              </w:rPr>
              <w:t>份（正本壹份，副本</w:t>
            </w:r>
            <w:r>
              <w:rPr>
                <w:rFonts w:hint="eastAsia" w:hAnsi="宋体" w:eastAsia="宋体" w:cs="宋体"/>
                <w:b w:val="0"/>
                <w:bCs/>
                <w:color w:val="auto"/>
                <w:sz w:val="21"/>
                <w:szCs w:val="21"/>
                <w:u w:val="none"/>
                <w:lang w:val="en-US" w:eastAsia="zh-CN"/>
              </w:rPr>
              <w:t>叁</w:t>
            </w:r>
            <w:r>
              <w:rPr>
                <w:rFonts w:hint="eastAsia" w:ascii="宋体" w:hAnsi="宋体" w:eastAsia="宋体" w:cs="宋体"/>
                <w:b w:val="0"/>
                <w:bCs/>
                <w:color w:val="auto"/>
                <w:sz w:val="21"/>
                <w:szCs w:val="21"/>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提出答疑</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3</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08</w:t>
            </w:r>
            <w:r>
              <w:rPr>
                <w:rFonts w:hint="eastAsia" w:ascii="宋体" w:hAnsi="宋体" w:eastAsia="宋体" w:cs="宋体"/>
                <w:b/>
                <w:color w:val="auto"/>
                <w:sz w:val="21"/>
                <w:szCs w:val="21"/>
                <w:u w:val="single"/>
                <w:lang w:eastAsia="zh-CN"/>
              </w:rPr>
              <w:t>月</w:t>
            </w:r>
            <w:r>
              <w:rPr>
                <w:rFonts w:hint="eastAsia" w:hAnsi="宋体" w:eastAsia="宋体" w:cs="宋体"/>
                <w:b/>
                <w:color w:val="auto"/>
                <w:sz w:val="21"/>
                <w:szCs w:val="21"/>
                <w:u w:val="single"/>
                <w:lang w:val="en-US" w:eastAsia="zh-CN"/>
              </w:rPr>
              <w:t>3</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eastAsia="宋体" w:cs="宋体"/>
                <w:color w:val="auto"/>
                <w:sz w:val="21"/>
                <w:szCs w:val="21"/>
                <w:lang w:val="en-US" w:eastAsia="zh-CN"/>
              </w:rPr>
              <w:t>760030157</w:t>
            </w:r>
            <w:r>
              <w:rPr>
                <w:rFonts w:hint="eastAsia" w:hAnsi="宋体" w:cs="宋体"/>
                <w:color w:val="auto"/>
                <w:sz w:val="21"/>
                <w:szCs w:val="21"/>
                <w:lang w:val="en-US" w:eastAsia="zh-CN"/>
              </w:rPr>
              <w:t>@qq.com</w:t>
            </w:r>
            <w:r>
              <w:rPr>
                <w:rFonts w:hint="eastAsia" w:ascii="宋体" w:hAnsi="宋体" w:eastAsia="宋体" w:cs="宋体"/>
                <w:color w:val="auto"/>
                <w:sz w:val="21"/>
                <w:szCs w:val="21"/>
                <w:lang w:eastAsia="zh-CN"/>
              </w:rPr>
              <w:t>，联系人：</w:t>
            </w:r>
            <w:r>
              <w:rPr>
                <w:rFonts w:hint="eastAsia" w:hAnsi="宋体" w:eastAsia="宋体" w:cs="宋体"/>
                <w:color w:val="auto"/>
                <w:sz w:val="21"/>
                <w:szCs w:val="21"/>
                <w:lang w:val="en-US" w:eastAsia="zh-CN"/>
              </w:rPr>
              <w:t>戴红卫</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15342766292</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ascii="宋体" w:hAnsi="宋体" w:eastAsia="宋体" w:cs="宋体"/>
                <w:b/>
                <w:bCs/>
                <w:color w:val="auto"/>
                <w:sz w:val="21"/>
                <w:szCs w:val="21"/>
                <w:lang w:val="en-US" w:eastAsia="zh-CN"/>
              </w:rPr>
              <w:t>云上大冶（http://dayeyun.cjyun.org/z/133229/）</w:t>
            </w:r>
          </w:p>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3</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08</w:t>
            </w:r>
            <w:r>
              <w:rPr>
                <w:rFonts w:hint="eastAsia" w:ascii="宋体" w:hAnsi="宋体" w:eastAsia="宋体" w:cs="宋体"/>
                <w:b/>
                <w:bCs/>
                <w:color w:val="auto"/>
                <w:sz w:val="21"/>
                <w:szCs w:val="21"/>
                <w:u w:val="single"/>
                <w:lang w:val="en-US" w:eastAsia="zh-CN"/>
              </w:rPr>
              <w:t>月</w:t>
            </w:r>
            <w:r>
              <w:rPr>
                <w:rFonts w:hint="eastAsia" w:hAnsi="宋体" w:eastAsia="宋体" w:cs="宋体"/>
                <w:b/>
                <w:bCs/>
                <w:color w:val="auto"/>
                <w:sz w:val="21"/>
                <w:szCs w:val="21"/>
                <w:u w:val="single"/>
                <w:lang w:val="en-US" w:eastAsia="zh-CN"/>
              </w:rPr>
              <w:t>3</w:t>
            </w:r>
            <w:r>
              <w:rPr>
                <w:rFonts w:hint="eastAsia" w:ascii="宋体" w:hAnsi="宋体" w:eastAsia="宋体" w:cs="宋体"/>
                <w:b/>
                <w:bCs/>
                <w:color w:val="auto"/>
                <w:sz w:val="21"/>
                <w:szCs w:val="21"/>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eastAsia="宋体" w:cs="宋体"/>
                <w:b/>
                <w:color w:val="auto"/>
                <w:sz w:val="21"/>
                <w:szCs w:val="21"/>
                <w:lang w:val="en-US" w:eastAsia="zh-CN"/>
              </w:rPr>
              <w:t>大冶市还地桥镇农村产权交易中心四楼开标室</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2023年08月4日09时00分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落实政府采购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节能、环保政策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3</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信用融资政策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eastAsia="宋体" w:cs="宋体"/>
          <w:color w:val="auto"/>
          <w:sz w:val="24"/>
          <w:szCs w:val="24"/>
          <w:lang w:val="zh-CN" w:eastAsia="zh-CN"/>
        </w:rPr>
        <w:t>大冶市还地桥镇下堰村村民委员会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val="en-US" w:eastAsia="zh-CN"/>
        </w:rPr>
        <w:t>黄石鸿春工程咨询有限公司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、法定代表人简称“法人”。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发生以下情况之一，</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保证金将不予退还：</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1）谈判开始后，供应商在谈判文件有效期内撤回响应文件的；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2）提供虚假材料谋取成交资格的；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3）成交后，无正当理由不签订合同的；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将成交项目转让给他人，或者在谈判文件中未说明或未经采购人同意，将成交项目分包给他人的。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5）经专家评审认为有围标、串标嫌疑，经查实的。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w:t>
      </w:r>
      <w:r>
        <w:rPr>
          <w:rFonts w:hint="eastAsia" w:ascii="宋体" w:hAnsi="宋体" w:cs="宋体"/>
          <w:color w:val="auto"/>
          <w:sz w:val="24"/>
          <w:szCs w:val="24"/>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4、响应文件需提供正本壹份、副本叁份，每份响应文件封面，均要注明“正本”或“副本”字样，副本可以是正本的复印件，一旦正本和副本内容有差异，以正本为准；正本和副本一起密封封装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响应文件必须由法人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使用法人的个人电子印章或电子签名章</w:t>
      </w:r>
      <w:r>
        <w:rPr>
          <w:rFonts w:hint="eastAsia" w:ascii="宋体" w:hAnsi="宋体" w:eastAsia="宋体" w:cs="宋体"/>
          <w:color w:val="auto"/>
          <w:sz w:val="24"/>
          <w:szCs w:val="24"/>
          <w:lang w:val="en-US" w:eastAsia="zh-CN"/>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eastAsia="宋体" w:cs="宋体"/>
          <w:color w:val="auto"/>
          <w:sz w:val="24"/>
          <w:szCs w:val="24"/>
          <w:lang w:eastAsia="zh-CN"/>
        </w:rPr>
        <w:t>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eastAsia="宋体" w:cs="宋体"/>
          <w:bCs/>
          <w:color w:val="auto"/>
          <w:sz w:val="24"/>
          <w:szCs w:val="24"/>
          <w:lang w:val="en-US" w:eastAsia="zh-CN"/>
        </w:rPr>
        <w:t>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云上大冶网发布</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供应商的姓名或者名称、地址、邮编、联系人及联系电话（供应商为自然人的，应当由本人签字；供应商为法人或者其他组织的，应当由法人、主要负责人，或者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时，供应商法人必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2"/>
          <w:szCs w:val="32"/>
        </w:rPr>
      </w:pPr>
      <w:r>
        <w:rPr>
          <w:rFonts w:hint="eastAsia" w:ascii="宋体" w:hAnsi="宋体" w:eastAsia="宋体" w:cs="宋体"/>
          <w:sz w:val="28"/>
          <w:szCs w:val="28"/>
        </w:rPr>
        <w:br w:type="page"/>
      </w:r>
      <w:r>
        <w:rPr>
          <w:rFonts w:hint="eastAsia" w:ascii="宋体" w:hAnsi="宋体" w:eastAsia="宋体" w:cs="宋体"/>
          <w:b/>
          <w:bCs w:val="0"/>
          <w:sz w:val="32"/>
          <w:szCs w:val="32"/>
        </w:rPr>
        <w:t>第三章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eastAsia="宋体" w:cs="宋体"/>
          <w:b/>
          <w:bCs/>
          <w:sz w:val="24"/>
          <w:szCs w:val="24"/>
          <w:lang w:val="zh-CN" w:eastAsia="zh-CN"/>
        </w:rPr>
        <w:t>大冶市还地桥镇下堰村下桐路及湾组路灯安装工程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eastAsia="宋体" w:cs="宋体"/>
          <w:sz w:val="24"/>
          <w:szCs w:val="24"/>
          <w:lang w:eastAsia="zh-CN"/>
        </w:rPr>
        <w:t>详见工程量清单全部内容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val="en-US" w:eastAsia="zh-CN"/>
          <w14:textFill>
            <w14:solidFill>
              <w14:schemeClr w14:val="tx1"/>
            </w14:solidFill>
          </w14:textFill>
        </w:rPr>
        <w:t>按照工程量清单保质保量完成，</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本项目不支付预付款，工程竣工验收合格经审计后支付至审定金额的95%，剩余5%在质保期满后一次性付清。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合同签订后15日历天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谈判供应商应亲自到达现场踏勘、测量，根据采购项目规格参数自行报价</w:t>
      </w:r>
      <w:r>
        <w:rPr>
          <w:rFonts w:hint="eastAsia" w:ascii="宋体" w:hAnsi="宋体" w:eastAsia="宋体" w:cs="宋体"/>
          <w:color w:val="000000" w:themeColor="text1"/>
          <w:sz w:val="24"/>
          <w:szCs w:val="24"/>
          <w:lang w:val="en-US" w:eastAsia="zh-CN"/>
          <w14:textFill>
            <w14:solidFill>
              <w14:schemeClr w14:val="tx1"/>
            </w14:solidFill>
          </w14:textFill>
        </w:rPr>
        <w:t>，不超过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eastAsia="宋体" w:cs="宋体"/>
          <w:color w:val="000000" w:themeColor="text1"/>
          <w:sz w:val="24"/>
          <w:szCs w:val="24"/>
          <w:lang w:val="en-US" w:eastAsia="zh-CN"/>
          <w14:textFill>
            <w14:solidFill>
              <w14:schemeClr w14:val="tx1"/>
            </w14:solidFill>
          </w14:textFill>
        </w:rPr>
        <w:t>160365.12元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bookmarkStart w:id="1" w:name="_TOC_250001"/>
      <w:r>
        <w:rPr>
          <w:rFonts w:hint="eastAsia" w:ascii="宋体" w:hAnsi="宋体" w:eastAsia="宋体" w:cs="宋体"/>
          <w:b/>
          <w:bCs w:val="0"/>
          <w:sz w:val="32"/>
          <w:szCs w:val="32"/>
          <w:lang w:val="en-US" w:eastAsia="zh-CN"/>
        </w:rPr>
        <w:t>第四章  评审办法及评审标准</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资格性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571"/>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571"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794"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具有独立承担民事责任的能力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提供</w:t>
            </w:r>
            <w:r>
              <w:rPr>
                <w:rFonts w:hint="eastAsia" w:ascii="宋体" w:hAnsi="宋体" w:eastAsia="宋体" w:cs="宋体"/>
                <w:b w:val="0"/>
                <w:bCs/>
                <w:color w:val="auto"/>
                <w:sz w:val="24"/>
                <w:szCs w:val="24"/>
                <w:lang w:val="en-US" w:eastAsia="zh-CN" w:bidi="ar-SA"/>
              </w:rPr>
              <w:t>具有独立法人资格的营业执照</w:t>
            </w:r>
            <w:r>
              <w:rPr>
                <w:rFonts w:hint="eastAsia" w:ascii="宋体" w:hAnsi="宋体" w:cs="宋体"/>
                <w:b w:val="0"/>
                <w:bCs/>
                <w:color w:val="auto"/>
                <w:sz w:val="24"/>
                <w:szCs w:val="24"/>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具有良好的商业信誉和健全的财务会计制度</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具有履行合同所必需的设备和专业技术能力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一</w:t>
            </w:r>
            <w:r>
              <w:rPr>
                <w:rFonts w:hint="eastAsia" w:ascii="宋体" w:hAnsi="宋体" w:eastAsia="宋体" w:cs="宋体"/>
                <w:b w:val="0"/>
                <w:bCs/>
                <w:color w:val="auto"/>
                <w:sz w:val="24"/>
                <w:szCs w:val="24"/>
                <w:lang w:val="en-US" w:eastAsia="zh-CN" w:bidi="ar-SA"/>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4</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有依法缴纳税收和社会保障资金的良好记录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5</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参加政府采购活动前三年内，在经营活动中没有重大违法记录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三</w:t>
            </w:r>
            <w:r>
              <w:rPr>
                <w:rFonts w:hint="eastAsia" w:ascii="宋体" w:hAnsi="宋体" w:eastAsia="宋体" w:cs="宋体"/>
                <w:b w:val="0"/>
                <w:bCs/>
                <w:color w:val="auto"/>
                <w:sz w:val="24"/>
                <w:szCs w:val="24"/>
                <w:lang w:val="en-US" w:eastAsia="zh-CN" w:bidi="ar-SA"/>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6</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法律、行政法规规定的其他条件</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七</w:t>
            </w:r>
            <w:r>
              <w:rPr>
                <w:rFonts w:hint="eastAsia" w:ascii="宋体" w:hAnsi="宋体" w:eastAsia="宋体" w:cs="宋体"/>
                <w:b w:val="0"/>
                <w:bCs/>
                <w:color w:val="auto"/>
                <w:sz w:val="24"/>
                <w:szCs w:val="24"/>
                <w:lang w:val="en-US" w:eastAsia="zh-CN" w:bidi="ar-SA"/>
              </w:rPr>
              <w:t>格式提供《</w:t>
            </w:r>
            <w:r>
              <w:rPr>
                <w:rFonts w:hint="eastAsia" w:ascii="宋体" w:hAnsi="宋体" w:cs="宋体"/>
                <w:b w:val="0"/>
                <w:bCs/>
                <w:color w:val="auto"/>
                <w:sz w:val="24"/>
                <w:szCs w:val="24"/>
                <w:lang w:val="en-US" w:eastAsia="zh-CN" w:bidi="ar-SA"/>
              </w:rPr>
              <w:t>成交履约</w:t>
            </w:r>
            <w:r>
              <w:rPr>
                <w:rFonts w:hint="eastAsia" w:ascii="宋体" w:hAnsi="宋体" w:eastAsia="宋体" w:cs="宋体"/>
                <w:b w:val="0"/>
                <w:bCs/>
                <w:color w:val="auto"/>
                <w:sz w:val="24"/>
                <w:szCs w:val="24"/>
                <w:lang w:val="en-US" w:eastAsia="zh-CN" w:bidi="ar-SA"/>
              </w:rPr>
              <w:t>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2）</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八</w:t>
            </w:r>
            <w:r>
              <w:rPr>
                <w:rFonts w:hint="eastAsia" w:ascii="宋体" w:hAnsi="宋体" w:eastAsia="宋体" w:cs="宋体"/>
                <w:b w:val="0"/>
                <w:bCs/>
                <w:color w:val="auto"/>
                <w:sz w:val="24"/>
                <w:szCs w:val="24"/>
                <w:lang w:val="en-US" w:eastAsia="zh-CN" w:bidi="ar-SA"/>
              </w:rPr>
              <w:t>格式提供《诚信投标承诺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7</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单位负责人为同一人或者存在直接控股、管理关系的不同供应商，不得参加本项目同一合同项下的政府采购活动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四</w:t>
            </w:r>
            <w:r>
              <w:rPr>
                <w:rFonts w:hint="eastAsia" w:ascii="宋体" w:hAnsi="宋体" w:eastAsia="宋体" w:cs="宋体"/>
                <w:b w:val="0"/>
                <w:bCs/>
                <w:color w:val="auto"/>
                <w:sz w:val="24"/>
                <w:szCs w:val="24"/>
                <w:lang w:val="en-US" w:eastAsia="zh-CN" w:bidi="ar-SA"/>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8</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为本采购项目提供整体设计、规范编制或者项目管理、监理、检测等服务的，不得再参加本项目的其他招标采购活动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五</w:t>
            </w:r>
            <w:r>
              <w:rPr>
                <w:rFonts w:hint="eastAsia" w:ascii="宋体" w:hAnsi="宋体" w:eastAsia="宋体" w:cs="宋体"/>
                <w:b w:val="0"/>
                <w:bCs/>
                <w:color w:val="auto"/>
                <w:sz w:val="24"/>
                <w:szCs w:val="24"/>
                <w:lang w:val="en-US" w:eastAsia="zh-CN" w:bidi="ar-SA"/>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9</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未被列入失信被执行人、重大税收违法失信主体，未被列入政府采购严重违法失信行为记录名单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4"/>
                <w:szCs w:val="24"/>
                <w:highlight w:val="none"/>
                <w:lang w:val="en-US" w:eastAsia="zh-CN" w:bidi="ar-SA"/>
              </w:rPr>
              <w:t>“拖欠农民工工资失信联合惩戒对象名单”、</w:t>
            </w:r>
            <w:r>
              <w:rPr>
                <w:rFonts w:hint="eastAsia" w:ascii="宋体" w:hAnsi="宋体" w:eastAsia="宋体" w:cs="宋体"/>
                <w:b w:val="0"/>
                <w:bCs/>
                <w:color w:val="auto"/>
                <w:sz w:val="24"/>
                <w:szCs w:val="24"/>
                <w:highlight w:val="none"/>
                <w:lang w:val="en-US" w:eastAsia="zh-CN" w:bidi="ar-SA"/>
              </w:rPr>
              <w:t>“重大税收违法失信主体”，供应商自行查询并提供截图，未提供声明函或现场查询已被列入以上名单的其投标无效。供应商本单位及法定代表人、项目经理声明近3年（投标截止之日止前3年）在中国裁判文书网（http://wenshu.court.gov.cn/）无行贿犯罪记录，提供网站查询结果截图，未提供的或有行贿犯罪记录的投标无效，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10</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落实政府采购政策需满足的资格要求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r>
              <w:rPr>
                <w:rFonts w:hint="eastAsia" w:ascii="宋体" w:hAnsi="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本项目的特定资格要求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（1）供应商须具备行政主管部门核发</w:t>
            </w:r>
            <w:r>
              <w:rPr>
                <w:rFonts w:hint="eastAsia" w:ascii="宋体" w:hAnsi="宋体" w:cs="宋体"/>
                <w:color w:val="auto"/>
                <w:sz w:val="24"/>
                <w:szCs w:val="24"/>
                <w:highlight w:val="none"/>
                <w:u w:val="single"/>
                <w:lang w:val="zh-CN" w:eastAsia="zh-CN"/>
              </w:rPr>
              <w:t>市政公用工程施工总承包三级及以上或</w:t>
            </w:r>
            <w:r>
              <w:rPr>
                <w:rFonts w:hint="eastAsia" w:ascii="宋体" w:hAnsi="宋体" w:eastAsia="宋体" w:cs="宋体"/>
                <w:b w:val="0"/>
                <w:bCs/>
                <w:color w:val="auto"/>
                <w:sz w:val="24"/>
                <w:szCs w:val="24"/>
                <w:highlight w:val="none"/>
                <w:lang w:val="en-US" w:eastAsia="zh-CN" w:bidi="ar-SA"/>
              </w:rPr>
              <w:t>城市及道路照明工程专业承包叁级（含）以上资质，具有有效的安全生产许可证。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拟派本项目的项目经理须具备市政工程专业贰级（含）以上或机电工程专业贰级（含）以上注册建造师资格（不含临时证），具备有效的安全生产考核合格证书（B证），且未担任其它在建工程(提供承诺函)；技术负责人具备相关专业中级（含）以上职称或相关专业注册建造师资格；提供相关专业施工员和质量（质检）员，材料员、资料员岗位证，安全员具备有效的安全生产考核合格证(C证)，以上拟派的所有人员均为本单位在职人员，不得相互兼职，须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bidi="ar-SA"/>
              </w:rPr>
              <w:t>参加谈判人员要求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六个月社保缴费发票、社保网站截图。</w:t>
            </w:r>
          </w:p>
        </w:tc>
      </w:tr>
    </w:tbl>
    <w:p>
      <w:pPr>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符合</w:t>
      </w:r>
      <w:r>
        <w:rPr>
          <w:rFonts w:hint="eastAsia" w:ascii="宋体" w:hAnsi="宋体" w:eastAsia="宋体" w:cs="宋体"/>
          <w:b/>
          <w:bCs/>
          <w:color w:val="auto"/>
          <w:sz w:val="28"/>
          <w:szCs w:val="28"/>
          <w:highlight w:val="none"/>
          <w:lang w:eastAsia="zh-CN"/>
        </w:rPr>
        <w:t>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061"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304"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从</w:t>
            </w:r>
            <w:r>
              <w:rPr>
                <w:rFonts w:hint="eastAsia" w:ascii="宋体" w:hAnsi="宋体" w:cs="宋体"/>
                <w:color w:val="auto"/>
                <w:sz w:val="24"/>
                <w:szCs w:val="24"/>
                <w:lang w:eastAsia="zh-CN"/>
              </w:rPr>
              <w:t>云上大冶网</w:t>
            </w:r>
            <w:r>
              <w:rPr>
                <w:rFonts w:hint="eastAsia" w:ascii="宋体" w:hAnsi="宋体" w:cs="宋体"/>
                <w:color w:val="auto"/>
                <w:sz w:val="24"/>
                <w:szCs w:val="24"/>
                <w:lang w:val="en-US" w:eastAsia="zh-CN"/>
              </w:rPr>
              <w:t>本项目公告页面</w:t>
            </w:r>
            <w:r>
              <w:rPr>
                <w:rFonts w:hint="eastAsia" w:ascii="宋体" w:hAnsi="宋体" w:eastAsia="宋体" w:cs="宋体"/>
                <w:color w:val="auto"/>
                <w:sz w:val="24"/>
                <w:szCs w:val="24"/>
                <w:lang w:eastAsia="zh-CN"/>
              </w:rPr>
              <w:t>下载谈判文件，提供</w:t>
            </w:r>
            <w:r>
              <w:rPr>
                <w:rFonts w:hint="eastAsia" w:ascii="宋体" w:hAnsi="宋体" w:cs="宋体"/>
                <w:color w:val="auto"/>
                <w:sz w:val="24"/>
                <w:szCs w:val="24"/>
                <w:lang w:val="en-US" w:eastAsia="zh-CN"/>
              </w:rPr>
              <w:t>带</w:t>
            </w:r>
            <w:r>
              <w:rPr>
                <w:rFonts w:hint="eastAsia" w:ascii="宋体" w:hAnsi="宋体" w:eastAsia="宋体" w:cs="宋体"/>
                <w:color w:val="auto"/>
                <w:sz w:val="24"/>
                <w:szCs w:val="24"/>
                <w:lang w:eastAsia="zh-CN"/>
              </w:rPr>
              <w:t>下载</w:t>
            </w:r>
            <w:r>
              <w:rPr>
                <w:rFonts w:hint="eastAsia" w:ascii="宋体" w:hAnsi="宋体" w:cs="宋体"/>
                <w:color w:val="auto"/>
                <w:sz w:val="24"/>
                <w:szCs w:val="24"/>
                <w:lang w:val="en-US" w:eastAsia="zh-CN"/>
              </w:rPr>
              <w:t>日期时间的</w:t>
            </w:r>
            <w:r>
              <w:rPr>
                <w:rFonts w:hint="eastAsia" w:ascii="宋体" w:hAnsi="宋体" w:eastAsia="宋体" w:cs="宋体"/>
                <w:color w:val="auto"/>
                <w:sz w:val="24"/>
                <w:szCs w:val="24"/>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响应文件</w:t>
            </w:r>
            <w:r>
              <w:rPr>
                <w:rFonts w:hint="eastAsia" w:ascii="宋体" w:hAnsi="宋体" w:eastAsia="宋体" w:cs="宋体"/>
                <w:b w:val="0"/>
                <w:bCs/>
                <w:color w:val="auto"/>
                <w:sz w:val="24"/>
                <w:szCs w:val="24"/>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投标</w:t>
            </w:r>
            <w:r>
              <w:rPr>
                <w:rFonts w:hint="eastAsia" w:ascii="宋体" w:hAnsi="宋体" w:eastAsia="宋体" w:cs="宋体"/>
                <w:b w:val="0"/>
                <w:bCs/>
                <w:color w:val="auto"/>
                <w:sz w:val="24"/>
                <w:szCs w:val="24"/>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符合“第</w:t>
            </w:r>
            <w:r>
              <w:rPr>
                <w:rFonts w:hint="eastAsia" w:ascii="宋体" w:hAnsi="宋体" w:cs="宋体"/>
                <w:color w:val="auto"/>
                <w:sz w:val="24"/>
                <w:szCs w:val="24"/>
                <w:lang w:val="en-US" w:eastAsia="zh-CN"/>
              </w:rPr>
              <w:t xml:space="preserve">六章 </w:t>
            </w:r>
            <w:r>
              <w:rPr>
                <w:rFonts w:hint="eastAsia" w:ascii="宋体" w:hAnsi="宋体" w:eastAsia="宋体" w:cs="宋体"/>
                <w:color w:val="auto"/>
                <w:sz w:val="24"/>
                <w:szCs w:val="24"/>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是否实质性响应谈判文件中的其它要求。</w:t>
            </w:r>
          </w:p>
        </w:tc>
      </w:tr>
    </w:tbl>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第五章  合同书（格式</w:t>
      </w:r>
      <w:bookmarkEnd w:id="1"/>
      <w:r>
        <w:rPr>
          <w:rFonts w:hint="eastAsia" w:ascii="宋体" w:hAnsi="宋体" w:eastAsia="宋体" w:cs="宋体"/>
          <w:b/>
          <w:bCs w:val="0"/>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pPr>
        <w:pStyle w:val="5"/>
        <w:spacing w:before="2"/>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pPr>
        <w:pStyle w:val="21"/>
        <w:rPr>
          <w:rFonts w:hint="eastAsia"/>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法人（负责人）代表授权人(签字)：</w:t>
      </w:r>
      <w:r>
        <w:rPr>
          <w:rFonts w:hint="eastAsia" w:ascii="宋体" w:hAnsi="宋体" w:eastAsia="宋体" w:cs="宋体"/>
          <w:kern w:val="0"/>
          <w:sz w:val="24"/>
          <w:szCs w:val="20"/>
        </w:rPr>
        <w:tab/>
      </w:r>
      <w:r>
        <w:rPr>
          <w:rFonts w:hint="eastAsia" w:ascii="宋体" w:hAnsi="宋体" w:eastAsia="宋体" w:cs="宋体"/>
          <w:kern w:val="0"/>
          <w:sz w:val="24"/>
          <w:szCs w:val="20"/>
        </w:rPr>
        <w:t>法人（负责人）代表授权人(签字)：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pPr>
        <w:rPr>
          <w:rFonts w:hint="eastAsia" w:ascii="宋体" w:hAnsi="宋体" w:eastAsia="宋体" w:cs="宋体"/>
          <w:bCs/>
          <w:sz w:val="30"/>
          <w:szCs w:val="30"/>
        </w:rPr>
      </w:pPr>
      <w:r>
        <w:rPr>
          <w:rFonts w:hint="eastAsia" w:ascii="宋体" w:hAnsi="宋体" w:eastAsia="宋体" w:cs="宋体"/>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rPr>
        <w:t>第</w:t>
      </w:r>
      <w:r>
        <w:rPr>
          <w:rFonts w:hint="eastAsia" w:ascii="宋体" w:hAnsi="宋体" w:cs="宋体"/>
          <w:b/>
          <w:bCs w:val="0"/>
          <w:sz w:val="32"/>
          <w:szCs w:val="32"/>
          <w:lang w:val="en-US" w:eastAsia="zh-CN"/>
        </w:rPr>
        <w:t>六</w:t>
      </w:r>
      <w:r>
        <w:rPr>
          <w:rFonts w:hint="eastAsia" w:ascii="宋体" w:hAnsi="宋体" w:eastAsia="宋体" w:cs="宋体"/>
          <w:b/>
          <w:bCs w:val="0"/>
          <w:sz w:val="32"/>
          <w:szCs w:val="32"/>
        </w:rPr>
        <w:t xml:space="preserve">章  </w:t>
      </w:r>
      <w:r>
        <w:rPr>
          <w:rFonts w:hint="eastAsia" w:ascii="宋体" w:hAnsi="宋体" w:eastAsia="宋体" w:cs="宋体"/>
          <w:b/>
          <w:bCs w:val="0"/>
          <w:sz w:val="32"/>
          <w:szCs w:val="32"/>
          <w:lang w:eastAsia="zh-CN"/>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spacing w:line="500" w:lineRule="exact"/>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pPr>
        <w:jc w:val="center"/>
        <w:rPr>
          <w:rFonts w:hint="eastAsia" w:ascii="宋体" w:hAnsi="宋体" w:eastAsia="宋体" w:cs="宋体"/>
          <w:sz w:val="44"/>
        </w:rPr>
      </w:pPr>
    </w:p>
    <w:p>
      <w:pPr>
        <w:pStyle w:val="6"/>
        <w:tabs>
          <w:tab w:val="left" w:pos="1260"/>
        </w:tabs>
        <w:jc w:val="distribute"/>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pPr>
        <w:jc w:val="center"/>
        <w:rPr>
          <w:rFonts w:hint="eastAsia" w:ascii="宋体" w:hAnsi="宋体" w:eastAsia="宋体" w:cs="宋体"/>
          <w:sz w:val="44"/>
        </w:rPr>
      </w:pPr>
    </w:p>
    <w:p>
      <w:pPr>
        <w:ind w:firstLine="1440"/>
        <w:rPr>
          <w:rFonts w:hint="eastAsia" w:ascii="宋体" w:hAnsi="宋体" w:eastAsia="宋体" w:cs="宋体"/>
          <w:bCs/>
          <w:sz w:val="32"/>
          <w:szCs w:val="32"/>
        </w:rPr>
      </w:pPr>
    </w:p>
    <w:p>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2625"/>
        </w:tabs>
        <w:spacing w:line="360" w:lineRule="auto"/>
        <w:jc w:val="center"/>
        <w:rPr>
          <w:rFonts w:hint="eastAsia" w:ascii="宋体" w:hAnsi="宋体" w:eastAsia="宋体" w:cs="宋体"/>
          <w:bCs/>
          <w:sz w:val="32"/>
          <w:szCs w:val="32"/>
        </w:rPr>
      </w:pPr>
    </w:p>
    <w:p>
      <w:pPr>
        <w:tabs>
          <w:tab w:val="left" w:pos="2625"/>
        </w:tabs>
        <w:spacing w:line="360" w:lineRule="auto"/>
        <w:jc w:val="center"/>
        <w:rPr>
          <w:rFonts w:hint="eastAsia" w:ascii="宋体" w:hAnsi="宋体" w:eastAsia="宋体" w:cs="宋体"/>
          <w:sz w:val="32"/>
          <w:szCs w:val="32"/>
        </w:rPr>
      </w:pP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pPr>
        <w:pStyle w:val="6"/>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pPr>
        <w:pStyle w:val="6"/>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6"/>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6"/>
        <w:adjustRightInd w:val="0"/>
        <w:snapToGrid w:val="0"/>
        <w:spacing w:line="360" w:lineRule="auto"/>
        <w:ind w:firstLine="480" w:firstLineChars="200"/>
        <w:jc w:val="right"/>
        <w:rPr>
          <w:rFonts w:hint="eastAsia" w:ascii="宋体" w:hAnsi="宋体" w:eastAsia="宋体" w:cs="宋体"/>
          <w:sz w:val="24"/>
          <w:szCs w:val="24"/>
        </w:rPr>
      </w:pPr>
    </w:p>
    <w:p>
      <w:pPr>
        <w:pStyle w:val="6"/>
        <w:adjustRightInd w:val="0"/>
        <w:snapToGrid w:val="0"/>
        <w:spacing w:line="360" w:lineRule="auto"/>
        <w:ind w:firstLine="480" w:firstLineChars="200"/>
        <w:jc w:val="right"/>
        <w:rPr>
          <w:rFonts w:hint="eastAsia" w:ascii="宋体" w:hAnsi="宋体" w:eastAsia="宋体" w:cs="宋体"/>
          <w:sz w:val="24"/>
          <w:szCs w:val="24"/>
        </w:rPr>
      </w:pPr>
    </w:p>
    <w:p>
      <w:pPr>
        <w:pStyle w:val="6"/>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6"/>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pPr>
        <w:pStyle w:val="6"/>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6"/>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6"/>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6"/>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adjustRightInd w:val="0"/>
        <w:snapToGrid w:val="0"/>
        <w:spacing w:line="360" w:lineRule="auto"/>
        <w:rPr>
          <w:rFonts w:hint="eastAsia" w:ascii="宋体" w:hAnsi="宋体" w:eastAsia="宋体" w:cs="宋体"/>
          <w:bCs/>
          <w:color w:val="auto"/>
          <w:sz w:val="24"/>
          <w:u w:val="single"/>
          <w:lang w:eastAsia="zh-CN"/>
        </w:rPr>
      </w:pPr>
    </w:p>
    <w:p>
      <w:pPr>
        <w:pStyle w:val="16"/>
        <w:ind w:firstLine="480" w:firstLineChars="200"/>
        <w:rPr>
          <w:rFonts w:hint="eastAsia" w:ascii="仿宋" w:hAnsi="仿宋" w:eastAsia="仿宋" w:cs="仿宋"/>
          <w:b/>
          <w:color w:val="auto"/>
          <w:kern w:val="2"/>
          <w:sz w:val="24"/>
          <w:szCs w:val="24"/>
          <w:shd w:val="pct10" w:color="auto" w:fill="FFFFFF"/>
          <w:lang w:val="en-US" w:eastAsia="zh-CN" w:bidi="ar-SA"/>
        </w:rPr>
      </w:pPr>
    </w:p>
    <w:p>
      <w:pPr>
        <w:pStyle w:val="16"/>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16"/>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的，仅提供此证明文件，无需提供法人（负责人）代表授权书）</w:t>
      </w:r>
    </w:p>
    <w:p>
      <w:pPr>
        <w:pStyle w:val="6"/>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）、法人（负责人）代表授权书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法人身份证和</w:t>
            </w:r>
            <w:r>
              <w:rPr>
                <w:rFonts w:hint="eastAsia" w:ascii="宋体" w:hAnsi="宋体" w:eastAsia="宋体" w:cs="宋体"/>
                <w:bCs/>
                <w:color w:val="auto"/>
                <w:sz w:val="24"/>
              </w:rPr>
              <w:t>被授权人身份证（复印件）</w:t>
            </w:r>
          </w:p>
        </w:tc>
      </w:tr>
    </w:tbl>
    <w:p>
      <w:pPr>
        <w:pStyle w:val="6"/>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项目编号：</w:t>
      </w:r>
    </w:p>
    <w:tbl>
      <w:tblPr>
        <w:tblStyle w:val="11"/>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pPr>
        <w:pStyle w:val="6"/>
        <w:snapToGrid w:val="0"/>
        <w:spacing w:line="360" w:lineRule="auto"/>
        <w:ind w:firstLine="480" w:firstLineChars="200"/>
        <w:jc w:val="right"/>
        <w:rPr>
          <w:rFonts w:hint="eastAsia" w:ascii="宋体" w:hAnsi="宋体" w:eastAsia="宋体" w:cs="宋体"/>
          <w:color w:val="auto"/>
          <w:sz w:val="24"/>
          <w:szCs w:val="24"/>
        </w:rPr>
      </w:pPr>
    </w:p>
    <w:p>
      <w:pPr>
        <w:pStyle w:val="6"/>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bl>
    <w:p>
      <w:pPr>
        <w:pStyle w:val="6"/>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6"/>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rPr>
            </w:pPr>
          </w:p>
        </w:tc>
        <w:tc>
          <w:tcPr>
            <w:tcW w:w="1290" w:type="dxa"/>
            <w:vMerge w:val="continue"/>
            <w:noWrap w:val="0"/>
            <w:vAlign w:val="center"/>
          </w:tcPr>
          <w:p>
            <w:pPr>
              <w:ind w:firstLine="0"/>
              <w:jc w:val="center"/>
              <w:rPr>
                <w:rFonts w:hint="eastAsia" w:ascii="宋体" w:hAnsi="宋体" w:eastAsia="宋体" w:cs="宋体"/>
                <w:color w:val="auto"/>
                <w:sz w:val="24"/>
                <w:szCs w:val="24"/>
              </w:rPr>
            </w:pPr>
          </w:p>
        </w:tc>
        <w:tc>
          <w:tcPr>
            <w:tcW w:w="1063" w:type="dxa"/>
            <w:vMerge w:val="continue"/>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bl>
    <w:p>
      <w:pPr>
        <w:pStyle w:val="6"/>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6"/>
        <w:snapToGrid w:val="0"/>
        <w:spacing w:line="360" w:lineRule="auto"/>
        <w:ind w:firstLine="420" w:firstLineChars="200"/>
        <w:jc w:val="right"/>
        <w:rPr>
          <w:rFonts w:hint="eastAsia" w:ascii="宋体" w:hAnsi="宋体" w:eastAsia="宋体" w:cs="宋体"/>
          <w:color w:val="auto"/>
          <w:szCs w:val="24"/>
          <w:lang w:eastAsia="zh-CN"/>
        </w:rPr>
      </w:pPr>
    </w:p>
    <w:p>
      <w:pPr>
        <w:pStyle w:val="6"/>
        <w:snapToGrid w:val="0"/>
        <w:spacing w:line="360" w:lineRule="auto"/>
        <w:ind w:firstLine="420" w:firstLineChars="200"/>
        <w:jc w:val="right"/>
        <w:rPr>
          <w:rFonts w:hint="eastAsia" w:ascii="宋体" w:hAnsi="宋体" w:eastAsia="宋体" w:cs="宋体"/>
          <w:color w:val="auto"/>
          <w:szCs w:val="24"/>
          <w:lang w:eastAsia="zh-CN"/>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pPr>
        <w:pStyle w:val="6"/>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6"/>
        <w:spacing w:line="360" w:lineRule="auto"/>
        <w:ind w:firstLine="0"/>
        <w:rPr>
          <w:rFonts w:hint="eastAsia" w:ascii="宋体" w:hAnsi="宋体" w:eastAsia="宋体" w:cs="宋体"/>
          <w:b/>
          <w:color w:val="auto"/>
          <w:szCs w:val="24"/>
          <w:lang w:eastAsia="zh-CN"/>
        </w:rPr>
      </w:pPr>
    </w:p>
    <w:p>
      <w:pPr>
        <w:rPr>
          <w:rFonts w:hint="eastAsia"/>
          <w:lang w:eastAsia="zh-CN"/>
        </w:rPr>
      </w:pPr>
    </w:p>
    <w:p>
      <w:pPr>
        <w:pStyle w:val="6"/>
        <w:snapToGrid w:val="0"/>
        <w:spacing w:line="360" w:lineRule="auto"/>
        <w:ind w:firstLine="480" w:firstLineChars="200"/>
        <w:jc w:val="right"/>
        <w:rPr>
          <w:rFonts w:hint="eastAsia" w:ascii="宋体" w:hAnsi="宋体" w:eastAsia="宋体" w:cs="宋体"/>
          <w:color w:val="auto"/>
          <w:sz w:val="24"/>
          <w:szCs w:val="24"/>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pPr>
        <w:pStyle w:val="5"/>
        <w:rPr>
          <w:rFonts w:hint="eastAsia"/>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pPr>
        <w:pStyle w:val="6"/>
        <w:snapToGrid w:val="0"/>
        <w:spacing w:line="360" w:lineRule="auto"/>
        <w:ind w:firstLine="420" w:firstLineChars="200"/>
        <w:jc w:val="right"/>
        <w:rPr>
          <w:rFonts w:hint="eastAsia" w:ascii="宋体" w:hAnsi="宋体" w:eastAsia="宋体" w:cs="宋体"/>
          <w:color w:val="auto"/>
          <w:szCs w:val="24"/>
          <w:lang w:eastAsia="zh-CN"/>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pStyle w:val="2"/>
        <w:rPr>
          <w:rFonts w:hint="eastAsia" w:ascii="宋体" w:hAnsi="宋体" w:eastAsia="宋体" w:cs="宋体"/>
          <w:color w:val="auto"/>
          <w:lang w:eastAsia="zh-CN"/>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pPr>
        <w:pStyle w:val="6"/>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大冶市还地桥镇下堰村村民委员会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5"/>
        <w:rPr>
          <w:rFonts w:hint="eastAsia" w:ascii="宋体" w:hAnsi="宋体" w:eastAsia="宋体" w:cs="宋体"/>
          <w:bCs/>
          <w:color w:val="auto"/>
          <w:sz w:val="24"/>
          <w:szCs w:val="24"/>
          <w:u w:val="single"/>
        </w:rPr>
      </w:pPr>
    </w:p>
    <w:p>
      <w:pPr>
        <w:pStyle w:val="5"/>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大冶市还地桥镇下堰村村民委员会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
        <w:rPr>
          <w:rFonts w:hint="eastAsia"/>
          <w:color w:val="auto"/>
        </w:rPr>
      </w:pPr>
    </w:p>
    <w:p>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single"/>
        </w:rPr>
      </w:pPr>
      <w:r>
        <w:rPr>
          <w:rFonts w:hint="eastAsia" w:ascii="宋体" w:hAnsi="宋体" w:eastAsia="宋体" w:cs="宋体"/>
          <w:b/>
          <w:bCs w:val="0"/>
          <w:color w:val="auto"/>
          <w:sz w:val="24"/>
          <w:szCs w:val="24"/>
          <w:u w:val="single"/>
          <w:lang w:val="zh-CN" w:eastAsia="zh-CN"/>
        </w:rPr>
        <w:t>大冶市还地桥镇下堰村村民委员会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widowControl/>
        <w:jc w:val="left"/>
        <w:rPr>
          <w:rFonts w:hint="eastAsia" w:ascii="宋体" w:hAnsi="宋体" w:eastAsia="宋体" w:cs="宋体"/>
          <w:b/>
          <w:sz w:val="24"/>
        </w:rPr>
      </w:pPr>
      <w:r>
        <w:rPr>
          <w:rFonts w:hint="eastAsia" w:ascii="宋体" w:hAnsi="宋体" w:eastAsia="宋体" w:cs="宋体"/>
          <w:b/>
          <w:sz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大冶市还地桥镇下堰村村民委员会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widowControl/>
        <w:jc w:val="left"/>
        <w:rPr>
          <w:rFonts w:hint="eastAsia" w:ascii="宋体" w:hAnsi="宋体" w:eastAsia="宋体" w:cs="宋体"/>
          <w:color w:val="auto"/>
          <w:szCs w:val="24"/>
          <w:lang w:eastAsia="zh-CN"/>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大冶市还地桥镇下堰村村民委员会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Cs w:val="24"/>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大冶市还地桥镇下堰村村民委员会</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rPr>
          <w:rFonts w:hint="eastAsia" w:ascii="宋体" w:hAnsi="宋体" w:eastAsia="宋体" w:cs="宋体"/>
          <w:color w:val="auto"/>
          <w:sz w:val="24"/>
        </w:rPr>
      </w:pPr>
    </w:p>
    <w:p>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大冶市还地桥镇下堰村村民委员会</w:t>
      </w:r>
      <w:r>
        <w:rPr>
          <w:rFonts w:hint="eastAsia" w:ascii="宋体" w:hAnsi="宋体" w:eastAsia="宋体" w:cs="宋体"/>
          <w:b/>
          <w:bCs w:val="0"/>
          <w:color w:val="auto"/>
          <w:sz w:val="24"/>
          <w:szCs w:val="24"/>
          <w:u w:val="single"/>
        </w:rPr>
        <w:t>：</w:t>
      </w:r>
    </w:p>
    <w:p>
      <w:pPr>
        <w:pStyle w:val="6"/>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pPr>
        <w:pStyle w:val="6"/>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pPr>
        <w:pStyle w:val="6"/>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6"/>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6"/>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6"/>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pPr>
        <w:pStyle w:val="6"/>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pPr>
        <w:pStyle w:val="6"/>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rPr>
          <w:rFonts w:hint="eastAsia" w:ascii="宋体" w:hAnsi="宋体" w:eastAsia="宋体" w:cs="宋体"/>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6"/>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pPr>
        <w:pStyle w:val="6"/>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大冶市还地桥镇下堰村村民委员会</w:t>
      </w:r>
      <w:r>
        <w:rPr>
          <w:rFonts w:hint="eastAsia" w:ascii="宋体" w:hAnsi="宋体" w:eastAsia="宋体" w:cs="宋体"/>
          <w:b/>
          <w:bCs w:val="0"/>
          <w:color w:val="auto"/>
          <w:sz w:val="24"/>
          <w:szCs w:val="24"/>
          <w:u w:val="singl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pPr>
        <w:pStyle w:val="4"/>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pPr>
        <w:pStyle w:val="2"/>
        <w:rPr>
          <w:rFonts w:hint="eastAsia"/>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pPr>
        <w:pStyle w:val="6"/>
        <w:spacing w:line="500" w:lineRule="exact"/>
        <w:jc w:val="center"/>
        <w:rPr>
          <w:rFonts w:hint="eastAsia" w:ascii="宋体" w:hAnsi="宋体" w:eastAsia="宋体" w:cs="宋体"/>
          <w:b/>
          <w:color w:val="auto"/>
          <w:kern w:val="2"/>
          <w:sz w:val="28"/>
          <w:szCs w:val="2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pPr>
        <w:pStyle w:val="6"/>
        <w:spacing w:line="500" w:lineRule="exact"/>
        <w:ind w:firstLine="560" w:firstLineChars="200"/>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pStyle w:val="6"/>
        <w:adjustRightInd w:val="0"/>
        <w:snapToGrid w:val="0"/>
        <w:spacing w:line="360" w:lineRule="auto"/>
        <w:jc w:val="both"/>
        <w:rPr>
          <w:rFonts w:hint="eastAsia" w:ascii="仿宋" w:hAnsi="仿宋" w:eastAsia="仿宋" w:cs="仿宋_GB2312"/>
          <w:sz w:val="24"/>
          <w:szCs w:val="24"/>
        </w:rPr>
      </w:pPr>
    </w:p>
    <w:p>
      <w:pPr>
        <w:pStyle w:val="16"/>
        <w:rPr>
          <w:rFonts w:hint="eastAsia"/>
        </w:rPr>
      </w:pPr>
    </w:p>
    <w:p>
      <w:pPr>
        <w:spacing w:line="360" w:lineRule="auto"/>
        <w:rPr>
          <w:rFonts w:hint="eastAsia" w:ascii="黑体" w:hAnsi="黑体" w:eastAsia="黑体" w:cs="黑体"/>
          <w:b/>
          <w:sz w:val="30"/>
        </w:rPr>
      </w:pPr>
    </w:p>
    <w:p>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大冶市还地桥镇下堰村村民委员会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pPr>
        <w:pStyle w:val="2"/>
        <w:keepNext w:val="0"/>
        <w:keepLines w:val="0"/>
        <w:pageBreakBefore w:val="0"/>
        <w:kinsoku/>
        <w:wordWrap/>
        <w:overflowPunct/>
        <w:topLinePunct w:val="0"/>
        <w:bidi w:val="0"/>
        <w:spacing w:line="500" w:lineRule="exact"/>
        <w:textAlignment w:val="auto"/>
        <w:rPr>
          <w:rFonts w:hint="eastAsia"/>
          <w:lang w:val="zh-CN"/>
        </w:rPr>
      </w:pPr>
    </w:p>
    <w:p>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pPr>
        <w:pStyle w:val="2"/>
        <w:rPr>
          <w:rFonts w:hint="eastAsia" w:ascii="宋体" w:hAnsi="宋体" w:eastAsia="宋体" w:cs="宋体"/>
          <w:color w:val="auto"/>
          <w:sz w:val="24"/>
          <w:szCs w:val="24"/>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pPr>
        <w:pStyle w:val="17"/>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p>
    <w:p>
      <w:pPr>
        <w:pStyle w:val="6"/>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 w:val="24"/>
          <w:szCs w:val="24"/>
          <w:lang w:eastAsia="zh-CN"/>
        </w:rPr>
      </w:pPr>
    </w:p>
    <w:p>
      <w:pPr>
        <w:rPr>
          <w:rFonts w:hint="eastAsia" w:ascii="宋体" w:hAnsi="宋体" w:eastAsia="宋体" w:cs="宋体"/>
          <w:b/>
          <w:color w:val="auto"/>
          <w:sz w:val="24"/>
          <w:szCs w:val="24"/>
          <w:lang w:val="zh-CN" w:eastAsia="zh-CN"/>
        </w:rPr>
      </w:pPr>
      <w:bookmarkStart w:id="3" w:name="OLE_LINK13"/>
      <w:bookmarkStart w:id="4" w:name="OLE_LINK14"/>
      <w:r>
        <w:rPr>
          <w:rFonts w:hint="eastAsia" w:ascii="宋体" w:hAnsi="宋体" w:eastAsia="宋体" w:cs="宋体"/>
          <w:b/>
          <w:color w:val="auto"/>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szCs w:val="24"/>
          <w:lang w:eastAsia="zh-CN"/>
        </w:rPr>
      </w:pP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szCs w:val="24"/>
          <w:lang w:eastAsia="zh-CN"/>
        </w:rPr>
      </w:pPr>
    </w:p>
    <w:p>
      <w:pPr>
        <w:snapToGrid w:val="0"/>
        <w:spacing w:line="360" w:lineRule="auto"/>
        <w:ind w:firstLine="504" w:firstLineChars="200"/>
        <w:rPr>
          <w:rFonts w:hint="eastAsia" w:ascii="宋体" w:hAnsi="宋体" w:eastAsia="宋体" w:cs="宋体"/>
          <w:color w:val="auto"/>
          <w:spacing w:val="6"/>
          <w:sz w:val="24"/>
          <w:szCs w:val="24"/>
          <w:lang w:eastAsia="zh-CN"/>
        </w:rPr>
      </w:pP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napToGrid w:val="0"/>
        <w:spacing w:line="360" w:lineRule="auto"/>
        <w:ind w:firstLine="5418" w:firstLineChars="2150"/>
        <w:rPr>
          <w:rFonts w:hint="eastAsia" w:ascii="宋体" w:hAnsi="宋体" w:eastAsia="宋体" w:cs="宋体"/>
          <w:color w:val="auto"/>
          <w:spacing w:val="6"/>
          <w:sz w:val="24"/>
          <w:szCs w:val="24"/>
          <w:lang w:eastAsia="zh-CN"/>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pPr>
        <w:pStyle w:val="16"/>
        <w:rPr>
          <w:rFonts w:hint="eastAsia" w:ascii="宋体" w:hAnsi="宋体" w:eastAsia="宋体" w:cs="宋体"/>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pPr>
        <w:snapToGrid w:val="0"/>
        <w:spacing w:line="400" w:lineRule="exact"/>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16"/>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auto"/>
          <w:sz w:val="24"/>
          <w:szCs w:val="24"/>
          <w:lang w:eastAsia="zh-CN"/>
        </w:rPr>
      </w:pPr>
    </w:p>
    <w:p>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szCs w:val="24"/>
          <w:lang w:eastAsia="zh-CN"/>
        </w:rPr>
      </w:pP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pPr>
        <w:pStyle w:val="2"/>
        <w:rPr>
          <w:rFonts w:hint="eastAsia"/>
          <w:lang w:val="zh-CN" w:eastAsia="zh-CN"/>
        </w:rPr>
      </w:pPr>
    </w:p>
    <w:tbl>
      <w:tblPr>
        <w:tblStyle w:val="11"/>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eastAsia="宋体" w:cs="宋体"/>
                <w:b w:val="0"/>
                <w:bCs/>
                <w:spacing w:val="0"/>
                <w:kern w:val="0"/>
                <w:sz w:val="28"/>
                <w:szCs w:val="28"/>
                <w:lang w:val="zh-CN" w:eastAsia="zh-CN"/>
              </w:rPr>
              <w:t>大冶市还地桥镇下堰村下桐路及湾组路灯安装工程</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default" w:ascii="宋体" w:hAnsi="宋体" w:eastAsia="宋体" w:cs="宋体"/>
                <w:spacing w:val="0"/>
                <w:kern w:val="0"/>
                <w:sz w:val="24"/>
                <w:szCs w:val="24"/>
                <w:lang w:val="en-US" w:eastAsia="zh-CN"/>
              </w:rPr>
              <w:t>大冶市还地桥镇农村产权交易中心四楼开标室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WJlODNhODQ3MTMyODFhMDA0NzJmYTEwMDk5NjYifQ=="/>
    <w:docVar w:name="KSO_WPS_MARK_KEY" w:val="e545752d-8a4d-4290-99ae-8cbc7e127468"/>
  </w:docVars>
  <w:rsids>
    <w:rsidRoot w:val="00000000"/>
    <w:rsid w:val="113B1663"/>
    <w:rsid w:val="191F5DB6"/>
    <w:rsid w:val="1F2179F3"/>
    <w:rsid w:val="21226307"/>
    <w:rsid w:val="23CA5A4A"/>
    <w:rsid w:val="25392814"/>
    <w:rsid w:val="29DD182E"/>
    <w:rsid w:val="2D052224"/>
    <w:rsid w:val="31A91371"/>
    <w:rsid w:val="32D36BF9"/>
    <w:rsid w:val="3768578B"/>
    <w:rsid w:val="383C3755"/>
    <w:rsid w:val="3D042FB7"/>
    <w:rsid w:val="3DCB25D0"/>
    <w:rsid w:val="402A107A"/>
    <w:rsid w:val="43432BE5"/>
    <w:rsid w:val="4369322A"/>
    <w:rsid w:val="4A3620EB"/>
    <w:rsid w:val="4A5D580E"/>
    <w:rsid w:val="4EE574E0"/>
    <w:rsid w:val="59335252"/>
    <w:rsid w:val="65B472E2"/>
    <w:rsid w:val="6988296C"/>
    <w:rsid w:val="6C530AA4"/>
    <w:rsid w:val="6D455307"/>
    <w:rsid w:val="6F423F38"/>
    <w:rsid w:val="715E4F2E"/>
    <w:rsid w:val="73155971"/>
    <w:rsid w:val="7743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keepNext/>
      <w:widowControl/>
      <w:spacing w:line="440" w:lineRule="exact"/>
      <w:jc w:val="left"/>
      <w:outlineLvl w:val="2"/>
    </w:pPr>
    <w:rPr>
      <w:rFonts w:ascii="Cambria" w:hAnsi="Cambria"/>
      <w:b/>
      <w:bCs/>
      <w:sz w:val="26"/>
      <w:szCs w:val="26"/>
      <w:lang w:eastAsia="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5">
    <w:name w:val="Body Text"/>
    <w:basedOn w:val="1"/>
    <w:next w:val="1"/>
    <w:qFormat/>
    <w:uiPriority w:val="0"/>
    <w:pPr>
      <w:adjustRightInd w:val="0"/>
      <w:spacing w:after="60" w:line="360" w:lineRule="atLeast"/>
      <w:ind w:left="30" w:leftChars="30" w:right="30" w:rightChars="30"/>
      <w:jc w:val="center"/>
    </w:pPr>
    <w:rPr>
      <w:szCs w:val="22"/>
    </w:rPr>
  </w:style>
  <w:style w:type="paragraph" w:styleId="6">
    <w:name w:val="Plain Text"/>
    <w:basedOn w:val="1"/>
    <w:next w:val="1"/>
    <w:qFormat/>
    <w:uiPriority w:val="0"/>
    <w:rPr>
      <w:rFonts w:ascii="宋体" w:hAnsi="Courier New" w:cs="Courier New"/>
      <w:szCs w:val="21"/>
    </w:rPr>
  </w:style>
  <w:style w:type="paragraph" w:styleId="7">
    <w:name w:val="footer"/>
    <w:basedOn w:val="1"/>
    <w:next w:val="1"/>
    <w:unhideWhenUsed/>
    <w:qFormat/>
    <w:uiPriority w:val="0"/>
    <w:pPr>
      <w:tabs>
        <w:tab w:val="center" w:pos="4153"/>
        <w:tab w:val="right" w:pos="8306"/>
      </w:tabs>
      <w:snapToGrid w:val="0"/>
      <w:jc w:val="left"/>
    </w:pPr>
    <w:rPr>
      <w:sz w:val="18"/>
      <w:szCs w:val="18"/>
    </w:rPr>
  </w:style>
  <w:style w:type="paragraph" w:styleId="8">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paragraph" w:customStyle="1" w:styleId="16">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7">
    <w:name w:val="List Paragraph"/>
    <w:basedOn w:val="1"/>
    <w:qFormat/>
    <w:uiPriority w:val="0"/>
    <w:pPr>
      <w:ind w:firstLine="420" w:firstLineChars="200"/>
    </w:pPr>
  </w:style>
  <w:style w:type="paragraph" w:customStyle="1" w:styleId="18">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9">
    <w:name w:val="正文1"/>
    <w:next w:val="20"/>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目录 11"/>
    <w:basedOn w:val="19"/>
    <w:next w:val="19"/>
    <w:qFormat/>
    <w:uiPriority w:val="39"/>
    <w:pPr>
      <w:tabs>
        <w:tab w:val="right" w:leader="dot" w:pos="8296"/>
      </w:tabs>
      <w:outlineLvl w:val="0"/>
    </w:pPr>
    <w:rPr>
      <w:rFonts w:eastAsia="仿宋_GB2312"/>
      <w:b/>
      <w:sz w:val="24"/>
      <w:szCs w:val="20"/>
    </w:rPr>
  </w:style>
  <w:style w:type="paragraph" w:customStyle="1" w:styleId="21">
    <w:name w:val="TableOfAuthoring"/>
    <w:basedOn w:val="1"/>
    <w:next w:val="1"/>
    <w:qFormat/>
    <w:uiPriority w:val="0"/>
    <w:pPr>
      <w:ind w:left="420" w:leftChars="200"/>
    </w:p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3">
    <w:name w:val="f"/>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22531</Words>
  <Characters>23230</Characters>
  <Lines>0</Lines>
  <Paragraphs>0</Paragraphs>
  <TotalTime>128</TotalTime>
  <ScaleCrop>false</ScaleCrop>
  <LinksUpToDate>false</LinksUpToDate>
  <CharactersWithSpaces>25387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2023-04-25T06:17:00Z</dcterms:created>
  <dc:creator>Administrator</dc:creator>
  <cp:lastModifiedBy>戴</cp:lastModifiedBy>
  <cp:lastPrinted>2023-07-27T01:02:22Z</cp:lastPrinted>
  <dcterms:modified xsi:type="dcterms:W3CDTF">2023-07-27T01:50:02Z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85484A61B17F4DA0B59CF6E5B6F3B68F</vt:lpwstr>
  </property>
</Properties>
</file>