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widowControl/>
        <w:spacing w:line="500" w:lineRule="exact"/>
        <w:jc w:val="center"/>
        <w:rPr>
          <w:rFonts w:ascii="仿宋" w:hAnsi="仿宋" w:eastAsia="仿宋" w:cs="仿宋"/>
          <w:b/>
          <w:color w:val="000000"/>
          <w:sz w:val="28"/>
          <w:szCs w:val="28"/>
          <w:highlight w:val="none"/>
          <w:lang w:val="zh-CN"/>
        </w:rPr>
      </w:pPr>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冶农招[2023]043号</w:t>
      </w:r>
    </w:p>
    <w:p>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pacing w:val="-18"/>
          <w:sz w:val="32"/>
          <w:szCs w:val="32"/>
          <w:highlight w:val="none"/>
          <w:lang w:eastAsia="zh-CN"/>
        </w:rPr>
        <w:t>大冶市金牛镇金畈村金金线农村公路提档升级工程</w:t>
      </w: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大冶市金牛镇金畈村村民委员会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jc w:val="center"/>
        <w:rPr>
          <w:rFonts w:hint="eastAsia" w:ascii="仿宋" w:hAnsi="仿宋" w:eastAsia="仿宋"/>
          <w:b/>
          <w:bCs/>
          <w:color w:val="000000"/>
          <w:spacing w:val="23"/>
          <w:sz w:val="36"/>
          <w:szCs w:val="36"/>
          <w:highlight w:val="none"/>
          <w:lang w:eastAsia="zh-CN"/>
        </w:rPr>
      </w:pPr>
      <w:r>
        <w:rPr>
          <w:rFonts w:hint="eastAsia" w:ascii="仿宋" w:hAnsi="仿宋" w:eastAsia="仿宋"/>
          <w:b/>
          <w:bCs/>
          <w:color w:val="000000"/>
          <w:spacing w:val="23"/>
          <w:sz w:val="36"/>
          <w:szCs w:val="36"/>
          <w:highlight w:val="none"/>
          <w:lang w:eastAsia="zh-CN"/>
        </w:rPr>
        <w:t>中磊至信建设工程项目管理有限公司</w:t>
      </w:r>
    </w:p>
    <w:p>
      <w:pPr>
        <w:spacing w:line="360" w:lineRule="auto"/>
        <w:jc w:val="center"/>
        <w:rPr>
          <w:rFonts w:ascii="仿宋" w:hAnsi="仿宋" w:eastAsia="仿宋"/>
          <w:b/>
          <w:bCs/>
          <w:color w:val="000000" w:themeColor="text1"/>
          <w:spacing w:val="23"/>
          <w:sz w:val="32"/>
          <w:highlight w:val="none"/>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三</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七</w:t>
      </w:r>
      <w:r>
        <w:rPr>
          <w:rFonts w:hint="eastAsia" w:ascii="仿宋" w:hAnsi="仿宋" w:eastAsia="仿宋"/>
          <w:b/>
          <w:bCs/>
          <w:color w:val="000000"/>
          <w:spacing w:val="23"/>
          <w:sz w:val="36"/>
          <w:szCs w:val="36"/>
          <w:highlight w:val="none"/>
        </w:rPr>
        <w:t>月</w:t>
      </w:r>
    </w:p>
    <w:p>
      <w:pPr>
        <w:spacing w:line="500" w:lineRule="exact"/>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p>
      <w:pPr>
        <w:pStyle w:val="2"/>
        <w:ind w:firstLine="480"/>
        <w:rPr>
          <w:highlight w:val="none"/>
        </w:rPr>
      </w:pPr>
    </w:p>
    <w:sdt>
      <w:sdtPr>
        <w:rPr>
          <w:rFonts w:ascii="宋体" w:hAnsi="宋体" w:eastAsia="宋体" w:cs="Times New Roman"/>
          <w:b/>
          <w:bCs/>
          <w:kern w:val="2"/>
          <w:sz w:val="52"/>
          <w:szCs w:val="72"/>
          <w:highlight w:val="none"/>
          <w:lang w:val="en-US" w:eastAsia="zh-CN" w:bidi="ar-SA"/>
        </w:rPr>
        <w:id w:val="147461756"/>
        <w15:color w:val="DBDBDB"/>
        <w:docPartObj>
          <w:docPartGallery w:val="Table of Contents"/>
          <w:docPartUnique/>
        </w:docPartObj>
      </w:sdtPr>
      <w:sdtEndPr>
        <w:rPr>
          <w:rFonts w:ascii="黑体" w:hAnsi="黑体" w:eastAsia="黑体" w:cs="黑体"/>
          <w:b/>
          <w:bCs/>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52"/>
              <w:szCs w:val="72"/>
              <w:highlight w:val="none"/>
            </w:rPr>
          </w:pPr>
          <w:r>
            <w:rPr>
              <w:rFonts w:ascii="宋体" w:hAnsi="宋体" w:eastAsia="宋体"/>
              <w:b/>
              <w:bCs/>
              <w:sz w:val="52"/>
              <w:szCs w:val="72"/>
              <w:highlight w:val="none"/>
            </w:rPr>
            <w:t>目录</w:t>
          </w:r>
        </w:p>
        <w:p>
          <w:pPr>
            <w:pStyle w:val="26"/>
            <w:tabs>
              <w:tab w:val="right" w:leader="dot" w:pos="9072"/>
              <w:tab w:val="clear" w:pos="9061"/>
            </w:tabs>
          </w:pPr>
          <w:r>
            <w:rPr>
              <w:rFonts w:ascii="黑体" w:hAnsi="黑体" w:eastAsia="黑体" w:cs="黑体"/>
              <w:bCs/>
              <w:sz w:val="32"/>
              <w:szCs w:val="32"/>
              <w:highlight w:val="none"/>
            </w:rPr>
            <w:fldChar w:fldCharType="begin"/>
          </w:r>
          <w:r>
            <w:rPr>
              <w:rFonts w:ascii="黑体" w:hAnsi="黑体" w:eastAsia="黑体" w:cs="黑体"/>
              <w:bCs/>
              <w:sz w:val="32"/>
              <w:szCs w:val="32"/>
              <w:highlight w:val="none"/>
            </w:rPr>
            <w:instrText xml:space="preserve">TOC \o "1-1" \h \u </w:instrText>
          </w:r>
          <w:r>
            <w:rPr>
              <w:rFonts w:ascii="黑体" w:hAnsi="黑体" w:eastAsia="黑体" w:cs="黑体"/>
              <w:bCs/>
              <w:sz w:val="32"/>
              <w:szCs w:val="32"/>
              <w:highlight w:val="none"/>
            </w:rPr>
            <w:fldChar w:fldCharType="separate"/>
          </w: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_Toc3770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第一章  竞争性谈判公告</w:t>
          </w:r>
          <w:r>
            <w:tab/>
          </w:r>
          <w:r>
            <w:fldChar w:fldCharType="begin"/>
          </w:r>
          <w:r>
            <w:instrText xml:space="preserve"> PAGEREF _Toc3770 \h </w:instrText>
          </w:r>
          <w:r>
            <w:fldChar w:fldCharType="separate"/>
          </w:r>
          <w:r>
            <w:t>1</w:t>
          </w:r>
          <w:r>
            <w:fldChar w:fldCharType="end"/>
          </w:r>
          <w:r>
            <w:rPr>
              <w:rFonts w:ascii="黑体" w:hAnsi="黑体" w:eastAsia="黑体" w:cs="黑体"/>
              <w:bCs/>
              <w:szCs w:val="32"/>
              <w:highlight w:val="none"/>
            </w:rPr>
            <w:fldChar w:fldCharType="end"/>
          </w:r>
        </w:p>
        <w:p>
          <w:pPr>
            <w:pStyle w:val="26"/>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_Toc28347 </w:instrText>
          </w:r>
          <w:r>
            <w:rPr>
              <w:rFonts w:ascii="黑体" w:hAnsi="黑体" w:eastAsia="黑体" w:cs="黑体"/>
              <w:bCs/>
              <w:szCs w:val="32"/>
              <w:highlight w:val="none"/>
            </w:rPr>
            <w:fldChar w:fldCharType="separate"/>
          </w:r>
          <w:r>
            <w:rPr>
              <w:rFonts w:hint="eastAsia" w:ascii="黑体" w:hAnsi="黑体" w:eastAsia="黑体"/>
              <w:szCs w:val="32"/>
              <w:highlight w:val="none"/>
              <w:lang w:val="hr-HR" w:bidi="ar-EG"/>
            </w:rPr>
            <w:t xml:space="preserve">第二章 </w:t>
          </w:r>
          <w:r>
            <w:rPr>
              <w:rFonts w:hint="eastAsia" w:ascii="黑体" w:hAnsi="黑体" w:eastAsia="黑体"/>
              <w:szCs w:val="32"/>
              <w:highlight w:val="none"/>
              <w:lang w:val="en-US" w:eastAsia="zh-CN" w:bidi="ar-EG"/>
            </w:rPr>
            <w:t xml:space="preserve"> </w:t>
          </w:r>
          <w:r>
            <w:rPr>
              <w:rFonts w:hint="eastAsia" w:ascii="黑体" w:hAnsi="黑体" w:eastAsia="黑体" w:cs="黑体"/>
              <w:bCs/>
              <w:szCs w:val="32"/>
              <w:highlight w:val="none"/>
            </w:rPr>
            <w:t>竞争性谈判</w:t>
          </w:r>
          <w:r>
            <w:rPr>
              <w:rFonts w:hint="eastAsia" w:ascii="黑体" w:hAnsi="黑体" w:eastAsia="黑体"/>
              <w:szCs w:val="32"/>
              <w:highlight w:val="none"/>
              <w:lang w:val="hr-HR" w:bidi="ar-EG"/>
            </w:rPr>
            <w:t>须知</w:t>
          </w:r>
          <w:r>
            <w:tab/>
          </w:r>
          <w:r>
            <w:fldChar w:fldCharType="begin"/>
          </w:r>
          <w:r>
            <w:instrText xml:space="preserve"> PAGEREF _Toc28347 \h </w:instrText>
          </w:r>
          <w:r>
            <w:fldChar w:fldCharType="separate"/>
          </w:r>
          <w:r>
            <w:t>3</w:t>
          </w:r>
          <w:r>
            <w:fldChar w:fldCharType="end"/>
          </w:r>
          <w:r>
            <w:rPr>
              <w:rFonts w:ascii="黑体" w:hAnsi="黑体" w:eastAsia="黑体" w:cs="黑体"/>
              <w:bCs/>
              <w:szCs w:val="32"/>
              <w:highlight w:val="none"/>
            </w:rPr>
            <w:fldChar w:fldCharType="end"/>
          </w:r>
        </w:p>
        <w:p>
          <w:pPr>
            <w:pStyle w:val="26"/>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_Toc16670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第三章  采购项目技术规格、参数及要求</w:t>
          </w:r>
          <w:r>
            <w:tab/>
          </w:r>
          <w:r>
            <w:fldChar w:fldCharType="begin"/>
          </w:r>
          <w:r>
            <w:instrText xml:space="preserve"> PAGEREF _Toc16670 \h </w:instrText>
          </w:r>
          <w:r>
            <w:fldChar w:fldCharType="separate"/>
          </w:r>
          <w:r>
            <w:t>9</w:t>
          </w:r>
          <w:r>
            <w:fldChar w:fldCharType="end"/>
          </w:r>
          <w:r>
            <w:rPr>
              <w:rFonts w:ascii="黑体" w:hAnsi="黑体" w:eastAsia="黑体" w:cs="黑体"/>
              <w:bCs/>
              <w:szCs w:val="32"/>
              <w:highlight w:val="none"/>
            </w:rPr>
            <w:fldChar w:fldCharType="end"/>
          </w:r>
        </w:p>
        <w:p>
          <w:pPr>
            <w:pStyle w:val="26"/>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_Toc24819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第四章  响应文件格式</w:t>
          </w:r>
          <w:r>
            <w:tab/>
          </w:r>
          <w:r>
            <w:fldChar w:fldCharType="begin"/>
          </w:r>
          <w:r>
            <w:instrText xml:space="preserve"> PAGEREF _Toc24819 \h </w:instrText>
          </w:r>
          <w:r>
            <w:fldChar w:fldCharType="separate"/>
          </w:r>
          <w:r>
            <w:t>11</w:t>
          </w:r>
          <w:r>
            <w:fldChar w:fldCharType="end"/>
          </w:r>
          <w:r>
            <w:rPr>
              <w:rFonts w:ascii="黑体" w:hAnsi="黑体" w:eastAsia="黑体" w:cs="黑体"/>
              <w:bCs/>
              <w:szCs w:val="32"/>
              <w:highlight w:val="none"/>
            </w:rPr>
            <w:fldChar w:fldCharType="end"/>
          </w:r>
        </w:p>
        <w:p>
          <w:pPr>
            <w:pStyle w:val="26"/>
            <w:tabs>
              <w:tab w:val="right" w:leader="dot" w:pos="9072"/>
              <w:tab w:val="clear" w:pos="9061"/>
            </w:tabs>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_Toc12775 </w:instrText>
          </w:r>
          <w:r>
            <w:rPr>
              <w:rFonts w:ascii="黑体" w:hAnsi="黑体" w:eastAsia="黑体" w:cs="黑体"/>
              <w:bCs/>
              <w:szCs w:val="32"/>
              <w:highlight w:val="none"/>
            </w:rPr>
            <w:fldChar w:fldCharType="separate"/>
          </w:r>
          <w:r>
            <w:rPr>
              <w:rFonts w:hint="eastAsia" w:ascii="黑体" w:hAnsi="黑体" w:eastAsia="黑体" w:cs="黑体"/>
              <w:bCs/>
              <w:kern w:val="0"/>
              <w:szCs w:val="32"/>
              <w:highlight w:val="none"/>
            </w:rPr>
            <w:t xml:space="preserve">第五章  </w:t>
          </w:r>
          <w:r>
            <w:rPr>
              <w:rFonts w:hint="eastAsia" w:ascii="黑体" w:hAnsi="黑体" w:eastAsia="黑体" w:cs="仿宋_GB2312"/>
              <w:szCs w:val="32"/>
              <w:highlight w:val="none"/>
              <w:lang w:val="zh-CN"/>
            </w:rPr>
            <w:t>资格后审证明文件</w:t>
          </w:r>
          <w:r>
            <w:tab/>
          </w:r>
          <w:r>
            <w:fldChar w:fldCharType="begin"/>
          </w:r>
          <w:r>
            <w:instrText xml:space="preserve"> PAGEREF _Toc12775 \h </w:instrText>
          </w:r>
          <w:r>
            <w:fldChar w:fldCharType="separate"/>
          </w:r>
          <w:r>
            <w:t>29</w:t>
          </w:r>
          <w:r>
            <w:fldChar w:fldCharType="end"/>
          </w:r>
          <w:r>
            <w:rPr>
              <w:rFonts w:ascii="黑体" w:hAnsi="黑体" w:eastAsia="黑体" w:cs="黑体"/>
              <w:bCs/>
              <w:szCs w:val="32"/>
              <w:highlight w:val="none"/>
            </w:rPr>
            <w:fldChar w:fldCharType="end"/>
          </w:r>
        </w:p>
        <w:p>
          <w:pPr>
            <w:spacing w:line="500" w:lineRule="exact"/>
            <w:jc w:val="center"/>
            <w:rPr>
              <w:rFonts w:ascii="黑体" w:hAnsi="黑体" w:eastAsia="黑体" w:cs="黑体"/>
              <w:b/>
              <w:bCs/>
              <w:kern w:val="2"/>
              <w:sz w:val="21"/>
              <w:szCs w:val="32"/>
              <w:highlight w:val="none"/>
              <w:lang w:val="en-US" w:eastAsia="zh-CN" w:bidi="ar-SA"/>
            </w:rPr>
          </w:pPr>
          <w:r>
            <w:rPr>
              <w:rFonts w:ascii="黑体" w:hAnsi="黑体" w:eastAsia="黑体" w:cs="黑体"/>
              <w:bCs/>
              <w:szCs w:val="32"/>
              <w:highlight w:val="none"/>
            </w:rPr>
            <w:fldChar w:fldCharType="end"/>
          </w:r>
        </w:p>
      </w:sdtContent>
    </w:sdt>
    <w:p>
      <w:pPr>
        <w:bidi w:val="0"/>
        <w:rPr>
          <w:rFonts w:ascii="Times New Roman" w:hAnsi="Times New Roman" w:eastAsia="宋体" w:cs="Times New Roman"/>
          <w:kern w:val="2"/>
          <w:sz w:val="21"/>
          <w:szCs w:val="24"/>
          <w:highlight w:val="none"/>
          <w:lang w:val="en-US" w:eastAsia="zh-CN" w:bidi="ar-SA"/>
        </w:rPr>
      </w:pPr>
    </w:p>
    <w:p>
      <w:pPr>
        <w:bidi w:val="0"/>
        <w:rPr>
          <w:highlight w:val="none"/>
          <w:lang w:val="en-US" w:eastAsia="zh-CN"/>
        </w:rPr>
      </w:pPr>
    </w:p>
    <w:p>
      <w:pPr>
        <w:bidi w:val="0"/>
        <w:rPr>
          <w:highlight w:val="none"/>
          <w:lang w:val="en-US" w:eastAsia="zh-CN"/>
        </w:rPr>
      </w:pPr>
    </w:p>
    <w:p>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pPr>
        <w:spacing w:line="500" w:lineRule="exact"/>
        <w:jc w:val="center"/>
        <w:outlineLvl w:val="0"/>
        <w:rPr>
          <w:rFonts w:ascii="华文中宋" w:hAnsi="华文中宋" w:eastAsia="华文中宋" w:cs="华文中宋"/>
          <w:kern w:val="0"/>
          <w:szCs w:val="21"/>
          <w:highlight w:val="none"/>
        </w:rPr>
      </w:pPr>
      <w:bookmarkStart w:id="0" w:name="_Toc3770"/>
      <w:r>
        <w:rPr>
          <w:rFonts w:hint="eastAsia" w:ascii="黑体" w:hAnsi="黑体" w:eastAsia="黑体" w:cs="黑体"/>
          <w:bCs/>
          <w:sz w:val="32"/>
          <w:szCs w:val="32"/>
          <w:highlight w:val="none"/>
        </w:rPr>
        <w:t>第一章  竞争性谈判公告</w:t>
      </w:r>
      <w:bookmarkEnd w:id="0"/>
    </w:p>
    <w:p>
      <w:pPr>
        <w:keepNext w:val="0"/>
        <w:keepLines w:val="0"/>
        <w:pageBreakBefore w:val="0"/>
        <w:kinsoku/>
        <w:overflowPunct/>
        <w:topLinePunct w:val="0"/>
        <w:autoSpaceDE/>
        <w:autoSpaceDN/>
        <w:bidi w:val="0"/>
        <w:adjustRightInd/>
        <w:snapToGrid/>
        <w:spacing w:line="440"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中磊至信建设工程项目管理有限公司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eastAsia="zh-CN"/>
        </w:rPr>
        <w:t>大冶市金牛镇金畈村村民委员会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大冶市金牛镇金畈村金金线农村公路提档升级工程</w:t>
      </w:r>
      <w:r>
        <w:rPr>
          <w:rFonts w:hint="eastAsia" w:ascii="仿宋" w:hAnsi="仿宋" w:eastAsia="仿宋" w:cs="仿宋"/>
          <w:color w:val="000000"/>
          <w:sz w:val="28"/>
          <w:szCs w:val="28"/>
          <w:highlight w:val="none"/>
        </w:rPr>
        <w:t>进行竞争性谈判采购。</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rPr>
        <w:t>冶农招[2023]043号</w:t>
      </w:r>
      <w:r>
        <w:rPr>
          <w:rFonts w:hint="eastAsia" w:ascii="仿宋" w:hAnsi="仿宋" w:eastAsia="仿宋" w:cs="仿宋"/>
          <w:color w:val="000000"/>
          <w:sz w:val="28"/>
          <w:szCs w:val="28"/>
          <w:highlight w:val="none"/>
        </w:rPr>
        <w:t xml:space="preserve"> </w:t>
      </w:r>
    </w:p>
    <w:p>
      <w:pPr>
        <w:keepNext w:val="0"/>
        <w:keepLines w:val="0"/>
        <w:pageBreakBefore w:val="0"/>
        <w:kinsoku/>
        <w:overflowPunct/>
        <w:topLinePunct w:val="0"/>
        <w:autoSpaceDE/>
        <w:autoSpaceDN/>
        <w:bidi w:val="0"/>
        <w:adjustRightInd/>
        <w:snapToGrid/>
        <w:spacing w:line="440" w:lineRule="exact"/>
        <w:ind w:firstLine="528" w:firstLineChars="200"/>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pacing w:val="-8"/>
          <w:sz w:val="28"/>
          <w:szCs w:val="28"/>
          <w:highlight w:val="none"/>
          <w:lang w:eastAsia="zh-CN"/>
        </w:rPr>
        <w:t>大冶市金牛镇金畈村金金线农村公路提档升级工程</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四、最高限价：￥</w:t>
      </w:r>
      <w:r>
        <w:rPr>
          <w:rFonts w:hint="eastAsia" w:ascii="仿宋" w:hAnsi="仿宋" w:eastAsia="仿宋" w:cs="仿宋"/>
          <w:color w:val="000000" w:themeColor="text1"/>
          <w:sz w:val="28"/>
          <w:szCs w:val="28"/>
          <w:highlight w:val="none"/>
          <w:lang w:eastAsia="zh-CN"/>
        </w:rPr>
        <w:t>789833.25元</w:t>
      </w:r>
      <w:r>
        <w:rPr>
          <w:rFonts w:hint="eastAsia" w:ascii="仿宋" w:hAnsi="仿宋" w:eastAsia="仿宋" w:cs="仿宋"/>
          <w:color w:val="000000" w:themeColor="text1"/>
          <w:sz w:val="28"/>
          <w:szCs w:val="28"/>
          <w:highlight w:val="none"/>
        </w:rPr>
        <w:t>（超过该限价为无效投标）</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rPr>
        <w:t>五、资金来源：上级奖补、</w:t>
      </w:r>
      <w:r>
        <w:rPr>
          <w:rFonts w:hint="eastAsia" w:ascii="仿宋" w:hAnsi="仿宋" w:eastAsia="仿宋" w:cs="仿宋"/>
          <w:color w:val="000000" w:themeColor="text1"/>
          <w:sz w:val="28"/>
          <w:szCs w:val="28"/>
          <w:highlight w:val="none"/>
          <w:lang w:val="en-US" w:eastAsia="zh-CN"/>
        </w:rPr>
        <w:t>村集体支付</w:t>
      </w:r>
    </w:p>
    <w:p>
      <w:pPr>
        <w:keepNext w:val="0"/>
        <w:keepLines w:val="0"/>
        <w:pageBreakBefore w:val="0"/>
        <w:kinsoku/>
        <w:overflowPunct/>
        <w:topLinePunct w:val="0"/>
        <w:autoSpaceDE/>
        <w:autoSpaceDN/>
        <w:bidi w:val="0"/>
        <w:adjustRightInd/>
        <w:snapToGrid/>
        <w:spacing w:line="440" w:lineRule="exact"/>
        <w:ind w:firstLine="504" w:firstLineChars="200"/>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pacing w:val="-14"/>
          <w:sz w:val="28"/>
          <w:szCs w:val="28"/>
          <w:highlight w:val="none"/>
          <w:lang w:eastAsia="zh-CN"/>
        </w:rPr>
        <w:t>大冶市金牛镇金畈村金金线农村公路提档</w:t>
      </w:r>
      <w:bookmarkStart w:id="7" w:name="_GoBack"/>
      <w:bookmarkEnd w:id="7"/>
      <w:r>
        <w:rPr>
          <w:rFonts w:hint="eastAsia" w:ascii="仿宋" w:hAnsi="仿宋" w:eastAsia="仿宋" w:cs="仿宋"/>
          <w:color w:val="000000"/>
          <w:spacing w:val="-14"/>
          <w:sz w:val="28"/>
          <w:szCs w:val="28"/>
          <w:highlight w:val="none"/>
          <w:lang w:eastAsia="zh-CN"/>
        </w:rPr>
        <w:t>升级工程</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3）供应商</w:t>
      </w:r>
      <w:r>
        <w:rPr>
          <w:rFonts w:hint="eastAsia" w:ascii="仿宋" w:hAnsi="仿宋" w:eastAsia="仿宋" w:cstheme="majorEastAsia"/>
          <w:sz w:val="28"/>
          <w:szCs w:val="28"/>
          <w:highlight w:val="none"/>
          <w:lang w:val="zh-CN"/>
        </w:rPr>
        <w:t>具有良好的商业信誉和健全的财务会计制度</w:t>
      </w:r>
      <w:r>
        <w:rPr>
          <w:rFonts w:hint="eastAsia" w:ascii="仿宋" w:hAnsi="仿宋" w:eastAsia="仿宋" w:cstheme="majorEastAsia"/>
          <w:sz w:val="28"/>
          <w:szCs w:val="28"/>
          <w:highlight w:val="none"/>
          <w:lang w:val="zh-CN" w:eastAsia="zh-CN"/>
        </w:rPr>
        <w:t>，须提供202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、供应商具备行政主管部门核发的市政工程施工总承包叁级或以上资质</w:t>
      </w:r>
      <w:r>
        <w:rPr>
          <w:rFonts w:hint="eastAsia" w:ascii="仿宋" w:hAnsi="仿宋" w:eastAsia="仿宋" w:cs="仿宋"/>
          <w:sz w:val="28"/>
          <w:szCs w:val="28"/>
          <w:highlight w:val="none"/>
        </w:rPr>
        <w:t>、具备有效的安全生产许可证，并在人员、设备、</w:t>
      </w:r>
      <w:r>
        <w:rPr>
          <w:rFonts w:hint="eastAsia" w:ascii="仿宋" w:hAnsi="仿宋" w:eastAsia="仿宋" w:cstheme="majorEastAsia"/>
          <w:sz w:val="28"/>
          <w:szCs w:val="28"/>
          <w:highlight w:val="none"/>
          <w:lang w:val="zh-CN"/>
        </w:rPr>
        <w:t>资金</w:t>
      </w:r>
      <w:r>
        <w:rPr>
          <w:rFonts w:hint="eastAsia" w:ascii="仿宋" w:hAnsi="仿宋" w:eastAsia="仿宋" w:cs="仿宋"/>
          <w:sz w:val="28"/>
          <w:szCs w:val="28"/>
          <w:highlight w:val="none"/>
        </w:rPr>
        <w:t>等方面具有相应的施工能力。</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拟派的项目经理须具备行政主管部门核发的</w:t>
      </w:r>
      <w:r>
        <w:rPr>
          <w:rFonts w:hint="eastAsia" w:ascii="仿宋" w:hAnsi="仿宋" w:eastAsia="仿宋" w:cstheme="majorEastAsia"/>
          <w:sz w:val="28"/>
          <w:szCs w:val="28"/>
          <w:highlight w:val="none"/>
          <w:lang w:val="zh-CN"/>
        </w:rPr>
        <w:t>市政工程专业贰级或以上注册建造师资格证书（不含临时证）</w:t>
      </w:r>
      <w:r>
        <w:rPr>
          <w:rFonts w:hint="eastAsia" w:ascii="仿宋" w:hAnsi="仿宋" w:eastAsia="仿宋" w:cs="仿宋"/>
          <w:sz w:val="28"/>
          <w:szCs w:val="28"/>
          <w:highlight w:val="none"/>
          <w:lang w:val="zh-CN"/>
        </w:rPr>
        <w:t>，具备有效的安全生产考核合格证书（B证），且未担任其它在建工程的项目经理（提供承诺函）；技术负责人</w:t>
      </w:r>
      <w:r>
        <w:rPr>
          <w:rFonts w:hint="eastAsia" w:ascii="仿宋" w:hAnsi="仿宋" w:eastAsia="仿宋" w:cstheme="majorEastAsia"/>
          <w:sz w:val="28"/>
          <w:szCs w:val="28"/>
          <w:highlight w:val="none"/>
          <w:lang w:val="zh-CN"/>
        </w:rPr>
        <w:t>具备市政工程相关专业中级（含）以上职称证</w:t>
      </w:r>
      <w:r>
        <w:rPr>
          <w:rFonts w:hint="eastAsia" w:ascii="仿宋" w:hAnsi="仿宋" w:eastAsia="仿宋" w:cs="仿宋"/>
          <w:sz w:val="28"/>
          <w:szCs w:val="28"/>
          <w:highlight w:val="none"/>
          <w:lang w:val="zh-CN"/>
        </w:rPr>
        <w:t>；项目管理机构配备人员具有岗位证的市政专业施工员、市政专业质量员、材料员、资料员，安全员具备有效的安全生产考核合格证（C证）。</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、本工程施工过程中的工农关系由供应商自行处理（提供承诺函）。</w:t>
      </w:r>
    </w:p>
    <w:p>
      <w:pPr>
        <w:keepNext w:val="0"/>
        <w:keepLines w:val="0"/>
        <w:pageBreakBefore w:val="0"/>
        <w:kinsoku/>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仿宋"/>
          <w:sz w:val="28"/>
          <w:szCs w:val="28"/>
          <w:highlight w:val="none"/>
          <w:lang w:val="zh-CN" w:eastAsia="zh-CN"/>
        </w:rPr>
        <w:t>。</w:t>
      </w:r>
    </w:p>
    <w:p>
      <w:pPr>
        <w:keepNext w:val="0"/>
        <w:keepLines w:val="0"/>
        <w:pageBreakBefore w:val="0"/>
        <w:kinsoku/>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eastAsia="zh-CN"/>
        </w:rPr>
        <w:t>踏勘现场：在谈判截止时间前，各供应商自行前往施工区域现场踏勘，并将准确的现场踏勘图片附到竞争性谈判响应文件中，未按要求提供踏勘图片的供应商作无效投标处理。</w:t>
      </w:r>
    </w:p>
    <w:p>
      <w:pPr>
        <w:keepNext w:val="0"/>
        <w:keepLines w:val="0"/>
        <w:pageBreakBefore w:val="0"/>
        <w:kinsoku/>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val="zh-CN" w:eastAsia="zh-CN"/>
        </w:rPr>
        <w:t>、本项目不接受联合体参与谈判。</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2023</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8</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7</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30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pPr>
        <w:keepNext w:val="0"/>
        <w:keepLines w:val="0"/>
        <w:pageBreakBefore w:val="0"/>
        <w:kinsoku/>
        <w:overflowPunct/>
        <w:topLinePunct w:val="0"/>
        <w:autoSpaceDE/>
        <w:autoSpaceDN/>
        <w:bidi w:val="0"/>
        <w:adjustRightInd/>
        <w:snapToGrid/>
        <w:spacing w:line="440" w:lineRule="exact"/>
        <w:ind w:left="558" w:leftChars="266" w:firstLine="0" w:firstLineChars="0"/>
        <w:textAlignment w:val="auto"/>
        <w:rPr>
          <w:rFonts w:hint="eastAsia" w:ascii="仿宋" w:hAnsi="仿宋" w:eastAsia="仿宋" w:cs="仿宋"/>
          <w:b/>
          <w:bCs/>
          <w:sz w:val="28"/>
          <w:szCs w:val="28"/>
          <w:highlight w:val="none"/>
          <w:u w:val="single"/>
          <w:lang w:val="en-US"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z w:val="28"/>
          <w:szCs w:val="28"/>
          <w:highlight w:val="none"/>
          <w:u w:val="single"/>
          <w:lang w:val="en-US" w:eastAsia="zh-CN"/>
        </w:rPr>
        <w:t>大冶市农村综合产权交易中心（大冶市七里界国际金融中心二楼）开标室</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w:t>
      </w:r>
      <w:r>
        <w:rPr>
          <w:rFonts w:hint="eastAsia" w:ascii="仿宋" w:hAnsi="仿宋" w:eastAsia="仿宋" w:cs="仿宋"/>
          <w:color w:val="000000" w:themeColor="text1"/>
          <w:sz w:val="28"/>
          <w:szCs w:val="28"/>
          <w:highlight w:val="none"/>
          <w:lang w:eastAsia="zh-CN"/>
        </w:rPr>
        <w:t>一</w:t>
      </w:r>
      <w:r>
        <w:rPr>
          <w:rFonts w:hint="eastAsia" w:ascii="仿宋" w:hAnsi="仿宋" w:eastAsia="仿宋" w:cs="仿宋"/>
          <w:color w:val="000000" w:themeColor="text1"/>
          <w:sz w:val="28"/>
          <w:szCs w:val="28"/>
          <w:highlight w:val="none"/>
        </w:rPr>
        <w:t>、联系方式</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采购人：</w:t>
      </w:r>
      <w:r>
        <w:rPr>
          <w:rFonts w:hint="eastAsia" w:ascii="仿宋" w:hAnsi="仿宋" w:eastAsia="仿宋" w:cs="仿宋"/>
          <w:color w:val="000000" w:themeColor="text1"/>
          <w:sz w:val="28"/>
          <w:szCs w:val="28"/>
          <w:highlight w:val="none"/>
          <w:lang w:eastAsia="zh-CN"/>
        </w:rPr>
        <w:t>大冶市金牛镇金畈村村民委员会</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val="en-US" w:eastAsia="zh-CN"/>
        </w:rPr>
        <w:t>联系人：朱兴锰（18872755552）</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val="zh-CN"/>
        </w:rPr>
        <w:t>地</w:t>
      </w:r>
      <w:r>
        <w:rPr>
          <w:rFonts w:hint="eastAsia"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lang w:val="zh-CN"/>
        </w:rPr>
        <w:t>址：</w:t>
      </w:r>
      <w:r>
        <w:rPr>
          <w:rFonts w:hint="eastAsia" w:ascii="仿宋" w:hAnsi="仿宋" w:eastAsia="仿宋" w:cs="仿宋"/>
          <w:color w:val="000000" w:themeColor="text1"/>
          <w:sz w:val="28"/>
          <w:szCs w:val="28"/>
          <w:highlight w:val="none"/>
        </w:rPr>
        <w:t>大冶市金牛镇</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招标代理机构：</w:t>
      </w:r>
      <w:r>
        <w:rPr>
          <w:rFonts w:hint="eastAsia" w:ascii="仿宋" w:hAnsi="仿宋" w:eastAsia="仿宋" w:cs="仿宋"/>
          <w:color w:val="000000" w:themeColor="text1"/>
          <w:sz w:val="28"/>
          <w:szCs w:val="28"/>
          <w:highlight w:val="none"/>
          <w:lang w:eastAsia="zh-CN"/>
        </w:rPr>
        <w:t>中磊至信建设工程项目管理有限公司</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color w:val="000000" w:themeColor="text1"/>
          <w:sz w:val="28"/>
          <w:szCs w:val="28"/>
          <w:highlight w:val="none"/>
          <w:lang w:val="zh-CN"/>
        </w:rPr>
      </w:pPr>
      <w:r>
        <w:rPr>
          <w:rFonts w:hint="eastAsia" w:ascii="仿宋" w:hAnsi="仿宋" w:eastAsia="仿宋" w:cs="仿宋"/>
          <w:color w:val="000000" w:themeColor="text1"/>
          <w:sz w:val="28"/>
          <w:szCs w:val="28"/>
          <w:highlight w:val="none"/>
          <w:lang w:val="zh-CN"/>
        </w:rPr>
        <w:t>联系人：</w:t>
      </w:r>
      <w:r>
        <w:rPr>
          <w:rFonts w:hint="eastAsia" w:ascii="仿宋" w:hAnsi="仿宋" w:eastAsia="仿宋" w:cs="仿宋"/>
          <w:color w:val="000000" w:themeColor="text1"/>
          <w:sz w:val="28"/>
          <w:szCs w:val="28"/>
          <w:highlight w:val="none"/>
          <w:lang w:val="en-US" w:eastAsia="zh-CN"/>
        </w:rPr>
        <w:t>吴  工</w:t>
      </w:r>
      <w:r>
        <w:rPr>
          <w:rFonts w:hint="eastAsia" w:ascii="仿宋" w:hAnsi="仿宋" w:eastAsia="仿宋" w:cs="仿宋"/>
          <w:color w:val="000000" w:themeColor="text1"/>
          <w:sz w:val="28"/>
          <w:szCs w:val="28"/>
          <w:highlight w:val="none"/>
          <w:lang w:val="zh-CN"/>
        </w:rPr>
        <w:t>（</w:t>
      </w:r>
      <w:r>
        <w:rPr>
          <w:rFonts w:hint="eastAsia" w:ascii="仿宋" w:hAnsi="仿宋" w:eastAsia="仿宋" w:cs="仿宋"/>
          <w:color w:val="000000" w:themeColor="text1"/>
          <w:sz w:val="28"/>
          <w:szCs w:val="28"/>
          <w:highlight w:val="none"/>
          <w:lang w:val="en-US" w:eastAsia="zh-CN"/>
        </w:rPr>
        <w:t>17371408346</w:t>
      </w:r>
      <w:r>
        <w:rPr>
          <w:rFonts w:hint="eastAsia" w:ascii="仿宋" w:hAnsi="仿宋" w:eastAsia="仿宋" w:cs="仿宋"/>
          <w:color w:val="000000" w:themeColor="text1"/>
          <w:sz w:val="28"/>
          <w:szCs w:val="28"/>
          <w:highlight w:val="none"/>
        </w:rPr>
        <w:t>）</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color w:val="000000" w:themeColor="text1"/>
          <w:sz w:val="28"/>
          <w:szCs w:val="28"/>
          <w:highlight w:val="none"/>
          <w:lang w:val="zh-CN"/>
        </w:rPr>
        <w:t>地</w:t>
      </w:r>
      <w:r>
        <w:rPr>
          <w:rFonts w:hint="eastAsia"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lang w:val="zh-CN"/>
        </w:rPr>
        <w:t>址：大冶市金牛镇华馨居402号</w:t>
      </w:r>
      <w:r>
        <w:rPr>
          <w:rFonts w:hint="eastAsia" w:ascii="仿宋" w:hAnsi="仿宋" w:eastAsia="仿宋" w:cs="仿宋"/>
          <w:sz w:val="28"/>
          <w:szCs w:val="28"/>
          <w:highlight w:val="none"/>
        </w:rPr>
        <w:t xml:space="preserve">                </w:t>
      </w:r>
    </w:p>
    <w:p>
      <w:pPr>
        <w:keepNext w:val="0"/>
        <w:keepLines w:val="0"/>
        <w:pageBreakBefore w:val="0"/>
        <w:widowControl/>
        <w:kinsoku/>
        <w:overflowPunct/>
        <w:topLinePunct w:val="0"/>
        <w:autoSpaceDE/>
        <w:autoSpaceDN/>
        <w:bidi w:val="0"/>
        <w:adjustRightInd/>
        <w:snapToGrid/>
        <w:spacing w:line="440" w:lineRule="exact"/>
        <w:ind w:firstLine="900" w:firstLineChars="300"/>
        <w:jc w:val="right"/>
        <w:textAlignment w:val="auto"/>
        <w:rPr>
          <w:rFonts w:hint="eastAsia" w:ascii="仿宋" w:hAnsi="仿宋" w:eastAsia="仿宋" w:cs="仿宋"/>
          <w:kern w:val="0"/>
          <w:sz w:val="30"/>
          <w:szCs w:val="30"/>
          <w:highlight w:val="none"/>
          <w:lang w:eastAsia="zh-CN"/>
        </w:rPr>
      </w:pPr>
    </w:p>
    <w:p>
      <w:pPr>
        <w:keepNext w:val="0"/>
        <w:keepLines w:val="0"/>
        <w:pageBreakBefore w:val="0"/>
        <w:widowControl/>
        <w:kinsoku/>
        <w:overflowPunct/>
        <w:topLinePunct w:val="0"/>
        <w:autoSpaceDE/>
        <w:autoSpaceDN/>
        <w:bidi w:val="0"/>
        <w:adjustRightInd/>
        <w:snapToGrid/>
        <w:spacing w:line="440" w:lineRule="exact"/>
        <w:ind w:firstLine="900" w:firstLineChars="300"/>
        <w:jc w:val="right"/>
        <w:textAlignment w:val="auto"/>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中磊至信建设工程项目管理有限公司</w:t>
      </w:r>
    </w:p>
    <w:p>
      <w:pPr>
        <w:keepNext w:val="0"/>
        <w:keepLines w:val="0"/>
        <w:pageBreakBefore w:val="0"/>
        <w:kinsoku/>
        <w:wordWrap w:val="0"/>
        <w:overflowPunct/>
        <w:topLinePunct w:val="0"/>
        <w:autoSpaceDE/>
        <w:autoSpaceDN/>
        <w:bidi w:val="0"/>
        <w:adjustRightInd/>
        <w:snapToGrid/>
        <w:spacing w:line="440" w:lineRule="exact"/>
        <w:jc w:val="right"/>
        <w:textAlignment w:val="auto"/>
        <w:rPr>
          <w:rFonts w:hint="eastAsia"/>
          <w:highlight w:val="none"/>
          <w:lang w:val="hr-HR"/>
        </w:rPr>
      </w:pPr>
      <w:r>
        <w:rPr>
          <w:rFonts w:hint="eastAsia" w:ascii="仿宋" w:hAnsi="仿宋" w:eastAsia="仿宋" w:cs="仿宋"/>
          <w:kern w:val="0"/>
          <w:sz w:val="30"/>
          <w:szCs w:val="30"/>
          <w:highlight w:val="none"/>
          <w:lang w:val="en-US" w:eastAsia="zh-CN"/>
        </w:rPr>
        <w:t>2023</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7</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25</w:t>
      </w:r>
      <w:r>
        <w:rPr>
          <w:rFonts w:hint="eastAsia" w:ascii="仿宋" w:hAnsi="仿宋" w:eastAsia="仿宋" w:cs="仿宋"/>
          <w:kern w:val="0"/>
          <w:sz w:val="30"/>
          <w:szCs w:val="30"/>
          <w:highlight w:val="none"/>
        </w:rPr>
        <w:t>日</w:t>
      </w:r>
    </w:p>
    <w:p>
      <w:pPr>
        <w:adjustRightInd w:val="0"/>
        <w:snapToGrid w:val="0"/>
        <w:spacing w:line="500" w:lineRule="exact"/>
        <w:jc w:val="center"/>
        <w:outlineLvl w:val="0"/>
        <w:rPr>
          <w:rFonts w:ascii="黑体" w:hAnsi="黑体" w:eastAsia="黑体"/>
          <w:color w:val="000000"/>
          <w:sz w:val="32"/>
          <w:szCs w:val="32"/>
          <w:highlight w:val="none"/>
          <w:lang w:val="hr-HR" w:bidi="ar-EG"/>
        </w:rPr>
      </w:pPr>
      <w:bookmarkStart w:id="1" w:name="_Toc28347"/>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大冶市金牛镇金畈村村民委员会</w:t>
      </w:r>
      <w:r>
        <w:rPr>
          <w:rFonts w:hint="eastAsia" w:ascii="仿宋" w:hAnsi="仿宋" w:eastAsia="仿宋" w:cs="仿宋"/>
          <w:sz w:val="28"/>
          <w:szCs w:val="28"/>
          <w:highlight w:val="none"/>
        </w:rPr>
        <w:t xml:space="preserve">   </w:t>
      </w:r>
    </w:p>
    <w:p>
      <w:pPr>
        <w:spacing w:line="440" w:lineRule="exact"/>
        <w:ind w:firstLine="560" w:firstLineChars="200"/>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中磊至信建设工程项目管理有限公司</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pPr>
        <w:spacing w:line="500" w:lineRule="exact"/>
        <w:ind w:firstLine="560" w:firstLineChars="200"/>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3.1谈判供应商的条件及要求：满足“谈判邀请函”中供应商资格及要求条件的供应商。</w:t>
      </w:r>
    </w:p>
    <w:p>
      <w:pPr>
        <w:spacing w:line="500" w:lineRule="exact"/>
        <w:ind w:firstLine="560" w:firstLineChars="200"/>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w:t>
      </w:r>
      <w:r>
        <w:rPr>
          <w:rFonts w:hint="eastAsia" w:ascii="仿宋" w:hAnsi="仿宋" w:eastAsia="仿宋" w:cs="宋体"/>
          <w:color w:val="000000" w:themeColor="text1"/>
          <w:sz w:val="28"/>
          <w:szCs w:val="28"/>
          <w:highlight w:val="none"/>
          <w:lang w:val="en-US" w:eastAsia="zh-CN"/>
        </w:rPr>
        <w:t>2</w:t>
      </w:r>
      <w:r>
        <w:rPr>
          <w:rFonts w:hint="eastAsia" w:ascii="仿宋" w:hAnsi="仿宋" w:eastAsia="仿宋" w:cs="宋体"/>
          <w:color w:val="000000" w:themeColor="text1"/>
          <w:sz w:val="28"/>
          <w:szCs w:val="28"/>
          <w:highlight w:val="none"/>
        </w:rPr>
        <w:t>在谈判过程中谈判小组发现供应商有下列情形之一的，认定其有围标串标行为，宣布其本次谈判无效：</w:t>
      </w:r>
    </w:p>
    <w:p>
      <w:pPr>
        <w:spacing w:line="500" w:lineRule="exact"/>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（1）不同供应商的竞争性谈判文件两处以上（含两处）错、漏一致或雷同的；</w:t>
      </w:r>
    </w:p>
    <w:p>
      <w:pPr>
        <w:spacing w:line="500" w:lineRule="exact"/>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（2）不同供应商的竞争性谈判各项报价存在异常一致或者呈规律性变化的；</w:t>
      </w:r>
    </w:p>
    <w:p>
      <w:pPr>
        <w:spacing w:line="500" w:lineRule="exact"/>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（3）不同供应商的竞争性谈判文件由同一单位或者同一个人编制的；</w:t>
      </w:r>
    </w:p>
    <w:p>
      <w:pPr>
        <w:spacing w:line="500" w:lineRule="exact"/>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（4）不同供应商的竞争性谈判文件中投标资料相互混装或项目班子成员出现同一人的；</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pPr>
        <w:pStyle w:val="21"/>
        <w:adjustRightInd w:val="0"/>
        <w:snapToGrid w:val="0"/>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造价咨询费和</w:t>
      </w:r>
      <w:r>
        <w:rPr>
          <w:rFonts w:hint="eastAsia" w:ascii="仿宋" w:hAnsi="仿宋" w:eastAsia="仿宋" w:cs="仿宋"/>
          <w:sz w:val="28"/>
          <w:szCs w:val="28"/>
          <w:highlight w:val="none"/>
        </w:rPr>
        <w:t>招标代理服务费由中标人在领取中标通知书前支付。</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w:t>
      </w:r>
      <w:r>
        <w:rPr>
          <w:rFonts w:hint="eastAsia" w:ascii="仿宋" w:hAnsi="仿宋" w:eastAsia="仿宋" w:cs="仿宋"/>
          <w:sz w:val="28"/>
          <w:szCs w:val="28"/>
          <w:highlight w:val="none"/>
          <w:lang w:eastAsia="zh-CN"/>
        </w:rPr>
        <w:t>、法人签字</w:t>
      </w:r>
      <w:r>
        <w:rPr>
          <w:rFonts w:hint="eastAsia" w:ascii="仿宋" w:hAnsi="仿宋" w:eastAsia="仿宋" w:cs="仿宋"/>
          <w:sz w:val="28"/>
          <w:szCs w:val="28"/>
          <w:highlight w:val="none"/>
        </w:rPr>
        <w:t>，按要求胶装。不得采用活页夹等可随时拆开的方式装订，否则作为无效投标处理。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FF0000"/>
          <w:sz w:val="28"/>
          <w:szCs w:val="28"/>
          <w:highlight w:val="none"/>
        </w:rPr>
        <w:t>“原件清晰扫描件”</w:t>
      </w:r>
      <w:r>
        <w:rPr>
          <w:rFonts w:hint="eastAsia" w:ascii="仿宋" w:hAnsi="仿宋" w:eastAsia="仿宋" w:cs="仿宋"/>
          <w:sz w:val="28"/>
          <w:szCs w:val="28"/>
          <w:highlight w:val="none"/>
        </w:rPr>
        <w:t>。</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1）谈判书；</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2）营业执照加盖公章复印件；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资质证书、安全生产许可证、项目经理资格证书、技术</w:t>
      </w:r>
      <w:r>
        <w:rPr>
          <w:rFonts w:hint="eastAsia" w:ascii="仿宋" w:hAnsi="仿宋" w:eastAsia="仿宋" w:cs="仿宋"/>
          <w:sz w:val="28"/>
          <w:szCs w:val="28"/>
          <w:highlight w:val="none"/>
          <w:lang w:val="en-US" w:eastAsia="zh-CN"/>
        </w:rPr>
        <w:t>负责人</w:t>
      </w:r>
      <w:r>
        <w:rPr>
          <w:rFonts w:hint="eastAsia" w:ascii="仿宋" w:hAnsi="仿宋" w:eastAsia="仿宋" w:cs="仿宋"/>
          <w:sz w:val="28"/>
          <w:szCs w:val="28"/>
          <w:highlight w:val="none"/>
          <w:lang w:val="zh-CN"/>
        </w:rPr>
        <w:t>职称证</w:t>
      </w:r>
      <w:r>
        <w:rPr>
          <w:rFonts w:hint="eastAsia" w:ascii="仿宋" w:hAnsi="仿宋" w:eastAsia="仿宋" w:cs="仿宋"/>
          <w:sz w:val="28"/>
          <w:szCs w:val="28"/>
          <w:highlight w:val="none"/>
        </w:rPr>
        <w:t>加盖公章复印件；</w:t>
      </w:r>
    </w:p>
    <w:p>
      <w:pPr>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5）法定代表人身份证加盖公章复印件；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6）法定代表人授权书原件及授权委托人身份证加盖公章复印件；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备注：参与谈判的授权委托人必须是本公司人员，提供公司为其缴纳的近三个月以上社保证明。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7）银行基本开户许可证或基本存款帐户信息加盖公章复印件；</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8）质量保证措施；</w:t>
      </w:r>
    </w:p>
    <w:p>
      <w:pPr>
        <w:spacing w:line="440" w:lineRule="exact"/>
        <w:ind w:firstLine="560" w:firstLineChars="200"/>
        <w:rPr>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施工方案；</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）谈判供应商必须提供的有关资料：拟投入本项目技术力量情况；拟投入本项目的人员、设备情况及承诺；工期承诺；不转包分包承诺；保修期及服务承诺等，承诺书格式自理。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）谈判供应商认为需要提供的有关资料。</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份，一起封装，封装封面上应注明采购项目名称、编号和有“在（ 年 月 日上午 :00 时）之前不得启封”的字样，封口处加盖供应商印章。</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pPr>
        <w:numPr>
          <w:ilvl w:val="0"/>
          <w:numId w:val="1"/>
        </w:numPr>
        <w:spacing w:line="44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pPr>
        <w:pStyle w:val="2"/>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pPr>
        <w:spacing w:line="44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44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11.3谈判文件修正</w:t>
      </w:r>
    </w:p>
    <w:p>
      <w:pPr>
        <w:widowControl/>
        <w:spacing w:line="44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44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pPr>
        <w:widowControl/>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11.5最后报价</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八、适用法律</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16670"/>
      <w:r>
        <w:rPr>
          <w:rFonts w:hint="eastAsia" w:ascii="黑体" w:hAnsi="黑体" w:eastAsia="黑体" w:cs="黑体"/>
          <w:bCs/>
          <w:sz w:val="32"/>
          <w:szCs w:val="32"/>
          <w:highlight w:val="none"/>
        </w:rPr>
        <w:t>第三章  采购项目技术规格、参数及要求</w:t>
      </w:r>
      <w:bookmarkEnd w:id="2"/>
    </w:p>
    <w:p>
      <w:pPr>
        <w:tabs>
          <w:tab w:val="left" w:pos="180"/>
          <w:tab w:val="left" w:pos="1620"/>
        </w:tabs>
        <w:spacing w:line="500" w:lineRule="exact"/>
        <w:rPr>
          <w:rFonts w:ascii="仿宋" w:hAnsi="仿宋" w:eastAsia="仿宋" w:cs="仿宋"/>
          <w:sz w:val="28"/>
          <w:szCs w:val="28"/>
          <w:highlight w:val="none"/>
        </w:rPr>
      </w:pPr>
    </w:p>
    <w:p>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冶农招[2023]043号</w:t>
      </w:r>
    </w:p>
    <w:p>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大冶市金牛镇金畈村金金线农村公路提档升级工程</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详见附件工程量清单的全部内容</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pPr>
        <w:spacing w:line="500" w:lineRule="exact"/>
        <w:ind w:firstLine="560" w:firstLineChars="200"/>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1、工程质量标准：达到国家现行验收规范合格标准；未达到质量目标须及时返工至合格为止，且按合同价款5%进行处罚。</w:t>
      </w:r>
    </w:p>
    <w:p>
      <w:pPr>
        <w:spacing w:line="500" w:lineRule="exact"/>
        <w:ind w:firstLine="560" w:firstLineChars="200"/>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2、付款方式：</w:t>
      </w:r>
      <w:r>
        <w:rPr>
          <w:rFonts w:hint="eastAsia" w:ascii="仿宋" w:hAnsi="仿宋" w:eastAsia="仿宋" w:cs="仿宋"/>
          <w:color w:val="000000" w:themeColor="text1"/>
          <w:sz w:val="28"/>
          <w:szCs w:val="28"/>
          <w:highlight w:val="none"/>
          <w:lang w:val="en-US" w:eastAsia="zh-CN"/>
        </w:rPr>
        <w:t>工程完工、验收合格审计后一次性付清</w:t>
      </w:r>
      <w:r>
        <w:rPr>
          <w:rFonts w:hint="eastAsia" w:ascii="仿宋" w:hAnsi="仿宋" w:eastAsia="仿宋" w:cs="仿宋"/>
          <w:color w:val="000000" w:themeColor="text1"/>
          <w:sz w:val="28"/>
          <w:szCs w:val="28"/>
          <w:highlight w:val="none"/>
          <w:lang w:eastAsia="zh-CN"/>
        </w:rPr>
        <w:t>。</w:t>
      </w:r>
    </w:p>
    <w:p>
      <w:pPr>
        <w:spacing w:line="5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3、工期：</w:t>
      </w:r>
      <w:r>
        <w:rPr>
          <w:rFonts w:hint="eastAsia" w:ascii="仿宋" w:hAnsi="仿宋" w:eastAsia="仿宋" w:cs="仿宋"/>
          <w:color w:val="000000" w:themeColor="text1"/>
          <w:sz w:val="28"/>
          <w:szCs w:val="28"/>
          <w:highlight w:val="none"/>
          <w:lang w:val="en-US" w:eastAsia="zh-CN"/>
        </w:rPr>
        <w:t>60</w:t>
      </w:r>
      <w:r>
        <w:rPr>
          <w:rFonts w:hint="eastAsia" w:ascii="仿宋" w:hAnsi="仿宋" w:eastAsia="仿宋" w:cs="仿宋"/>
          <w:color w:val="000000" w:themeColor="text1"/>
          <w:sz w:val="28"/>
          <w:szCs w:val="28"/>
          <w:highlight w:val="none"/>
        </w:rPr>
        <w:t>日历天。</w:t>
      </w:r>
    </w:p>
    <w:p>
      <w:pPr>
        <w:spacing w:line="5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pPr>
        <w:spacing w:line="500" w:lineRule="exact"/>
        <w:rPr>
          <w:rFonts w:ascii="仿宋" w:hAnsi="仿宋" w:eastAsia="仿宋" w:cs="仿宋"/>
          <w:b/>
          <w:color w:val="000000" w:themeColor="text1"/>
          <w:sz w:val="28"/>
          <w:szCs w:val="28"/>
          <w:highlight w:val="none"/>
        </w:rPr>
      </w:pPr>
      <w:r>
        <w:rPr>
          <w:rFonts w:hint="eastAsia" w:ascii="仿宋" w:hAnsi="仿宋" w:eastAsia="仿宋" w:cs="仿宋"/>
          <w:b/>
          <w:color w:val="000000" w:themeColor="text1"/>
          <w:sz w:val="28"/>
          <w:szCs w:val="28"/>
          <w:highlight w:val="none"/>
        </w:rPr>
        <w:t>五、投标报价说明：</w:t>
      </w:r>
    </w:p>
    <w:p>
      <w:pPr>
        <w:spacing w:line="5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eastAsia="zh-CN"/>
        </w:rPr>
        <w:t>789833.25元</w:t>
      </w:r>
      <w:r>
        <w:rPr>
          <w:rFonts w:hint="eastAsia" w:ascii="仿宋" w:hAnsi="仿宋" w:eastAsia="仿宋" w:cs="仿宋"/>
          <w:color w:val="000000" w:themeColor="text1"/>
          <w:sz w:val="28"/>
          <w:szCs w:val="28"/>
          <w:highlight w:val="none"/>
        </w:rPr>
        <w:t>均为有效报价，否则为无效投标。</w:t>
      </w:r>
    </w:p>
    <w:p>
      <w:pPr>
        <w:spacing w:line="5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pPr>
        <w:spacing w:line="5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1、成交供应商应采取一切措施确保工地施工人员的健康和人身安全以及安全高效地实施工程。</w:t>
      </w:r>
    </w:p>
    <w:p>
      <w:pPr>
        <w:spacing w:line="5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2、成交供应商、成交供应商雇佣的施工人员应严格遵守适用于本工程的法律、法规。</w:t>
      </w:r>
    </w:p>
    <w:p>
      <w:pPr>
        <w:spacing w:line="5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5、在施工安装期间，成交供应商应按合同要求尽早提供和使用进入工地的平台，通道等设备，如果办不到的话，成交供应商应提供临时设施。</w:t>
      </w:r>
    </w:p>
    <w:p>
      <w:pPr>
        <w:spacing w:line="5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6、成交供应商应将详细的安全法规和紧急处理程序提交业主，保证安全和文明施工。</w:t>
      </w:r>
    </w:p>
    <w:p>
      <w:pPr>
        <w:spacing w:line="5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7、在本项目中由于施工造成的安全事故由成交供应商自行负责。</w:t>
      </w:r>
    </w:p>
    <w:p>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pPr>
        <w:spacing w:line="500" w:lineRule="exact"/>
        <w:jc w:val="center"/>
        <w:outlineLvl w:val="0"/>
        <w:rPr>
          <w:rFonts w:ascii="仿宋" w:hAnsi="仿宋" w:eastAsia="黑体" w:cs="仿宋"/>
          <w:b/>
          <w:sz w:val="28"/>
          <w:szCs w:val="28"/>
          <w:highlight w:val="none"/>
        </w:rPr>
      </w:pPr>
      <w:bookmarkStart w:id="3" w:name="_Toc24819"/>
      <w:r>
        <w:rPr>
          <w:rFonts w:hint="eastAsia" w:ascii="黑体" w:hAnsi="黑体" w:eastAsia="黑体" w:cs="黑体"/>
          <w:bCs/>
          <w:sz w:val="32"/>
          <w:szCs w:val="32"/>
          <w:highlight w:val="none"/>
        </w:rPr>
        <w:t>第四章  响应文件格式</w:t>
      </w:r>
      <w:bookmarkEnd w:id="3"/>
    </w:p>
    <w:p>
      <w:pPr>
        <w:spacing w:line="500" w:lineRule="exact"/>
        <w:rPr>
          <w:rFonts w:ascii="仿宋" w:hAnsi="仿宋" w:eastAsia="仿宋" w:cs="仿宋"/>
          <w:sz w:val="28"/>
          <w:szCs w:val="28"/>
          <w:highlight w:val="none"/>
        </w:rPr>
      </w:pPr>
    </w:p>
    <w:p>
      <w:pPr>
        <w:spacing w:line="500" w:lineRule="exact"/>
        <w:rPr>
          <w:rFonts w:ascii="仿宋" w:hAnsi="仿宋" w:eastAsia="仿宋"/>
          <w:bCs/>
          <w:sz w:val="44"/>
          <w:highlight w:val="none"/>
        </w:rPr>
      </w:pPr>
      <w:r>
        <w:rPr>
          <w:rFonts w:ascii="仿宋" w:hAnsi="仿宋" w:eastAsia="仿宋"/>
          <w:szCs w:val="28"/>
          <w:highlight w:val="none"/>
        </w:rPr>
        <w:t>封面：</w:t>
      </w:r>
    </w:p>
    <w:p>
      <w:pPr>
        <w:jc w:val="center"/>
        <w:rPr>
          <w:rFonts w:ascii="仿宋" w:hAnsi="仿宋" w:eastAsia="仿宋"/>
          <w:sz w:val="52"/>
          <w:szCs w:val="52"/>
          <w:highlight w:val="none"/>
        </w:rPr>
      </w:pPr>
    </w:p>
    <w:p>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pPr>
        <w:jc w:val="center"/>
        <w:rPr>
          <w:rFonts w:ascii="仿宋" w:hAnsi="仿宋" w:eastAsia="仿宋"/>
          <w:sz w:val="44"/>
          <w:highlight w:val="none"/>
        </w:rPr>
      </w:pPr>
    </w:p>
    <w:p>
      <w:pPr>
        <w:pStyle w:val="21"/>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pPr>
        <w:jc w:val="center"/>
        <w:rPr>
          <w:rFonts w:ascii="仿宋" w:hAnsi="仿宋" w:eastAsia="仿宋"/>
          <w:sz w:val="44"/>
          <w:highlight w:val="none"/>
        </w:rPr>
      </w:pPr>
      <w:r>
        <w:rPr>
          <w:rFonts w:hint="eastAsia" w:ascii="仿宋" w:hAnsi="仿宋" w:eastAsia="仿宋"/>
          <w:sz w:val="44"/>
          <w:highlight w:val="none"/>
        </w:rPr>
        <w:t>（正本/副本）</w:t>
      </w:r>
    </w:p>
    <w:p>
      <w:pPr>
        <w:jc w:val="center"/>
        <w:rPr>
          <w:rFonts w:ascii="仿宋" w:hAnsi="仿宋" w:eastAsia="仿宋"/>
          <w:sz w:val="44"/>
          <w:highlight w:val="none"/>
        </w:rPr>
      </w:pPr>
    </w:p>
    <w:p>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pPr>
        <w:tabs>
          <w:tab w:val="left" w:pos="2625"/>
        </w:tabs>
        <w:spacing w:line="360" w:lineRule="auto"/>
        <w:jc w:val="center"/>
        <w:rPr>
          <w:rFonts w:ascii="仿宋" w:hAnsi="仿宋" w:eastAsia="仿宋"/>
          <w:bCs/>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pPr>
        <w:jc w:val="center"/>
        <w:rPr>
          <w:rFonts w:ascii="仿宋" w:hAnsi="仿宋" w:eastAsia="仿宋"/>
          <w:sz w:val="32"/>
          <w:szCs w:val="32"/>
          <w:highlight w:val="none"/>
        </w:rPr>
      </w:pPr>
      <w:r>
        <w:rPr>
          <w:rFonts w:ascii="仿宋" w:hAnsi="仿宋" w:eastAsia="仿宋"/>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pPr>
        <w:pStyle w:val="21"/>
        <w:spacing w:line="500" w:lineRule="exact"/>
        <w:rPr>
          <w:rFonts w:ascii="仿宋" w:hAnsi="仿宋" w:eastAsia="仿宋" w:cs="仿宋"/>
          <w:sz w:val="28"/>
          <w:szCs w:val="28"/>
          <w:highlight w:val="none"/>
          <w:u w:val="single"/>
        </w:rPr>
      </w:pPr>
    </w:p>
    <w:p>
      <w:pPr>
        <w:pStyle w:val="21"/>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贰</w:t>
      </w:r>
      <w:r>
        <w:rPr>
          <w:rFonts w:hint="eastAsia" w:ascii="仿宋" w:hAnsi="仿宋" w:eastAsia="仿宋" w:cs="仿宋"/>
          <w:sz w:val="28"/>
          <w:szCs w:val="28"/>
          <w:highlight w:val="none"/>
        </w:rPr>
        <w:t>份。</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本响应文件有效期为自谈判之日起（60）个日历日；</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21"/>
        <w:adjustRightInd w:val="0"/>
        <w:snapToGrid w:val="0"/>
        <w:spacing w:line="360" w:lineRule="auto"/>
        <w:ind w:firstLine="480" w:firstLineChars="200"/>
        <w:jc w:val="right"/>
        <w:rPr>
          <w:rFonts w:ascii="仿宋" w:hAnsi="仿宋" w:eastAsia="仿宋" w:cs="仿宋_GB2312"/>
          <w:sz w:val="24"/>
          <w:szCs w:val="24"/>
          <w:highlight w:val="none"/>
        </w:rPr>
      </w:pPr>
    </w:p>
    <w:p>
      <w:pPr>
        <w:pStyle w:val="21"/>
        <w:adjustRightInd w:val="0"/>
        <w:snapToGrid w:val="0"/>
        <w:spacing w:line="360" w:lineRule="auto"/>
        <w:ind w:firstLine="480" w:firstLineChars="200"/>
        <w:jc w:val="right"/>
        <w:rPr>
          <w:rFonts w:ascii="仿宋" w:hAnsi="仿宋" w:eastAsia="仿宋" w:cs="仿宋_GB2312"/>
          <w:sz w:val="24"/>
          <w:szCs w:val="24"/>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pPr>
        <w:spacing w:line="500" w:lineRule="exact"/>
        <w:rPr>
          <w:rFonts w:ascii="仿宋" w:hAnsi="仿宋" w:eastAsia="仿宋" w:cs="仿宋"/>
          <w:color w:val="333333"/>
          <w:sz w:val="28"/>
          <w:szCs w:val="28"/>
          <w:highlight w:val="none"/>
        </w:rPr>
      </w:pP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pPr>
        <w:spacing w:line="500" w:lineRule="exact"/>
        <w:rPr>
          <w:rFonts w:ascii="仿宋" w:hAnsi="仿宋" w:eastAsia="仿宋" w:cs="仿宋"/>
          <w:color w:val="333333"/>
          <w:sz w:val="28"/>
          <w:szCs w:val="28"/>
          <w:highlight w:val="none"/>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pPr>
        <w:pStyle w:val="21"/>
        <w:adjustRightInd w:val="0"/>
        <w:snapToGrid w:val="0"/>
        <w:spacing w:line="360" w:lineRule="auto"/>
        <w:ind w:firstLine="560" w:firstLineChars="200"/>
        <w:jc w:val="right"/>
        <w:rPr>
          <w:rFonts w:ascii="仿宋" w:hAnsi="仿宋" w:eastAsia="仿宋" w:cs="仿宋_GB2312"/>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pPr>
        <w:adjustRightInd w:val="0"/>
        <w:snapToGrid w:val="0"/>
        <w:spacing w:line="360" w:lineRule="auto"/>
        <w:rPr>
          <w:rFonts w:ascii="仿宋" w:hAnsi="仿宋" w:eastAsia="仿宋"/>
          <w:bCs/>
          <w:color w:val="000000" w:themeColor="text1"/>
          <w:sz w:val="24"/>
          <w:highlight w:val="none"/>
        </w:rPr>
      </w:pPr>
    </w:p>
    <w:p>
      <w:pPr>
        <w:adjustRightInd w:val="0"/>
        <w:snapToGrid w:val="0"/>
        <w:spacing w:line="360" w:lineRule="auto"/>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u w:val="single"/>
        </w:rPr>
        <w:t>（政府采购代理机构）</w:t>
      </w:r>
      <w:r>
        <w:rPr>
          <w:rFonts w:ascii="仿宋" w:hAnsi="仿宋" w:eastAsia="仿宋"/>
          <w:bCs/>
          <w:color w:val="000000" w:themeColor="text1"/>
          <w:sz w:val="28"/>
          <w:szCs w:val="28"/>
          <w:highlight w:val="none"/>
        </w:rPr>
        <w:t>：</w:t>
      </w:r>
    </w:p>
    <w:p>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u w:val="single"/>
        </w:rPr>
        <w:t>（谈判供应商名称）</w:t>
      </w:r>
      <w:r>
        <w:rPr>
          <w:rFonts w:ascii="仿宋" w:hAnsi="仿宋" w:eastAsia="仿宋"/>
          <w:bCs/>
          <w:color w:val="000000" w:themeColor="text1"/>
          <w:sz w:val="28"/>
          <w:szCs w:val="28"/>
          <w:highlight w:val="none"/>
        </w:rPr>
        <w:t>在下面签字的（</w:t>
      </w:r>
      <w:r>
        <w:rPr>
          <w:rFonts w:ascii="仿宋" w:hAnsi="仿宋" w:eastAsia="仿宋"/>
          <w:bCs/>
          <w:color w:val="000000" w:themeColor="text1"/>
          <w:sz w:val="28"/>
          <w:szCs w:val="28"/>
          <w:highlight w:val="none"/>
          <w:u w:val="single"/>
        </w:rPr>
        <w:t>法定代表人姓名</w:t>
      </w:r>
      <w:r>
        <w:rPr>
          <w:rFonts w:ascii="仿宋" w:hAnsi="仿宋" w:eastAsia="仿宋"/>
          <w:bCs/>
          <w:color w:val="000000" w:themeColor="text1"/>
          <w:sz w:val="28"/>
          <w:szCs w:val="28"/>
          <w:highlight w:val="none"/>
        </w:rPr>
        <w:t>）代表本公司授权</w:t>
      </w:r>
      <w:r>
        <w:rPr>
          <w:rFonts w:ascii="仿宋" w:hAnsi="仿宋" w:eastAsia="仿宋"/>
          <w:bCs/>
          <w:color w:val="000000" w:themeColor="text1"/>
          <w:sz w:val="28"/>
          <w:szCs w:val="28"/>
          <w:highlight w:val="none"/>
          <w:u w:val="single"/>
        </w:rPr>
        <w:t>（供应商名称）</w:t>
      </w:r>
      <w:r>
        <w:rPr>
          <w:rFonts w:ascii="仿宋" w:hAnsi="仿宋" w:eastAsia="仿宋"/>
          <w:bCs/>
          <w:color w:val="000000" w:themeColor="text1"/>
          <w:sz w:val="28"/>
          <w:szCs w:val="28"/>
          <w:highlight w:val="none"/>
        </w:rPr>
        <w:t>在下面签字的</w:t>
      </w:r>
      <w:r>
        <w:rPr>
          <w:rFonts w:ascii="仿宋" w:hAnsi="仿宋" w:eastAsia="仿宋"/>
          <w:bCs/>
          <w:color w:val="000000" w:themeColor="text1"/>
          <w:sz w:val="28"/>
          <w:szCs w:val="28"/>
          <w:highlight w:val="none"/>
          <w:u w:val="single"/>
        </w:rPr>
        <w:t>（被授权代表的姓名）</w:t>
      </w:r>
      <w:r>
        <w:rPr>
          <w:rFonts w:ascii="仿宋" w:hAnsi="仿宋" w:eastAsia="仿宋"/>
          <w:bCs/>
          <w:color w:val="000000" w:themeColor="text1"/>
          <w:sz w:val="28"/>
          <w:szCs w:val="28"/>
          <w:highlight w:val="none"/>
        </w:rPr>
        <w:t>为本公司的合法代理人，就</w:t>
      </w:r>
      <w:r>
        <w:rPr>
          <w:rFonts w:ascii="仿宋" w:hAnsi="仿宋" w:eastAsia="仿宋"/>
          <w:bCs/>
          <w:color w:val="000000" w:themeColor="text1"/>
          <w:sz w:val="28"/>
          <w:szCs w:val="28"/>
          <w:highlight w:val="none"/>
          <w:u w:val="single"/>
        </w:rPr>
        <w:t>（项目名称、项目编号）</w:t>
      </w:r>
      <w:r>
        <w:rPr>
          <w:rFonts w:ascii="仿宋" w:hAnsi="仿宋" w:eastAsia="仿宋"/>
          <w:bCs/>
          <w:color w:val="000000" w:themeColor="text1"/>
          <w:sz w:val="28"/>
          <w:szCs w:val="28"/>
          <w:highlight w:val="none"/>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rPr>
        <w:t>谈判活动，以本公司的名义处理一切与之有关的事务。</w:t>
      </w:r>
    </w:p>
    <w:p>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rPr>
        <w:t>本授权书自</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年</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月</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日至</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年</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月</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日止签字有效。</w:t>
      </w:r>
    </w:p>
    <w:p>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rPr>
        <w:t>特此声明。</w:t>
      </w:r>
    </w:p>
    <w:p>
      <w:pPr>
        <w:adjustRightInd w:val="0"/>
        <w:snapToGrid w:val="0"/>
        <w:spacing w:line="360" w:lineRule="auto"/>
        <w:ind w:firstLine="560" w:firstLineChars="200"/>
        <w:rPr>
          <w:rFonts w:ascii="仿宋" w:hAnsi="仿宋" w:eastAsia="仿宋"/>
          <w:bCs/>
          <w:color w:val="000000" w:themeColor="text1"/>
          <w:sz w:val="28"/>
          <w:szCs w:val="28"/>
          <w:highlight w:val="none"/>
        </w:rPr>
      </w:pP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rPr>
        <w:t>字</w:t>
      </w:r>
      <w:r>
        <w:rPr>
          <w:rFonts w:ascii="仿宋" w:hAnsi="仿宋" w:eastAsia="仿宋"/>
          <w:bCs/>
          <w:color w:val="000000"/>
          <w:sz w:val="28"/>
          <w:szCs w:val="28"/>
          <w:highlight w:val="none"/>
        </w:rPr>
        <w:t>）：</w:t>
      </w:r>
    </w:p>
    <w:p>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身份证号码：</w:t>
      </w: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pPr>
        <w:adjustRightInd w:val="0"/>
        <w:snapToGrid w:val="0"/>
        <w:spacing w:line="360" w:lineRule="auto"/>
        <w:rPr>
          <w:rFonts w:ascii="仿宋" w:hAnsi="仿宋" w:eastAsia="仿宋"/>
          <w:bCs/>
          <w:color w:val="000000"/>
          <w:sz w:val="28"/>
          <w:szCs w:val="28"/>
          <w:highlight w:val="none"/>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ascii="仿宋" w:hAnsi="仿宋" w:eastAsia="仿宋"/>
                <w:bCs/>
                <w:color w:val="000000" w:themeColor="text1"/>
                <w:sz w:val="24"/>
                <w:highlight w:val="none"/>
              </w:rPr>
            </w:pPr>
            <w:r>
              <w:rPr>
                <w:rFonts w:ascii="仿宋" w:hAnsi="仿宋" w:eastAsia="仿宋"/>
                <w:bCs/>
                <w:color w:val="000000" w:themeColor="text1"/>
                <w:sz w:val="24"/>
                <w:highlight w:val="none"/>
              </w:rPr>
              <w:t>粘贴被授权人身份证（复印件）</w:t>
            </w:r>
          </w:p>
        </w:tc>
      </w:tr>
    </w:tbl>
    <w:p>
      <w:pPr>
        <w:pStyle w:val="21"/>
        <w:spacing w:line="300" w:lineRule="auto"/>
        <w:jc w:val="left"/>
        <w:rPr>
          <w:rFonts w:ascii="仿宋" w:hAnsi="仿宋" w:eastAsia="仿宋"/>
          <w:sz w:val="24"/>
          <w:szCs w:val="24"/>
          <w:highlight w:val="none"/>
          <w:shd w:val="pct10" w:color="auto" w:fill="FFFFFF"/>
        </w:rPr>
      </w:pPr>
      <w:r>
        <w:rPr>
          <w:rFonts w:hint="eastAsia" w:ascii="仿宋" w:hAnsi="仿宋" w:eastAsia="仿宋" w:cs="仿宋_GB2312"/>
          <w:b/>
          <w:sz w:val="24"/>
          <w:szCs w:val="24"/>
          <w:highlight w:val="none"/>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6"/>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25" w:type="dxa"/>
            <w:vAlign w:val="center"/>
          </w:tcPr>
          <w:p>
            <w:pPr>
              <w:spacing w:line="500" w:lineRule="exact"/>
              <w:jc w:val="center"/>
              <w:rPr>
                <w:rFonts w:ascii="仿宋" w:hAnsi="仿宋" w:eastAsia="仿宋" w:cs="仿宋"/>
                <w:sz w:val="24"/>
                <w:highlight w:val="none"/>
              </w:rPr>
            </w:pPr>
          </w:p>
        </w:tc>
        <w:tc>
          <w:tcPr>
            <w:tcW w:w="155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20"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25" w:type="dxa"/>
            <w:vAlign w:val="center"/>
          </w:tcPr>
          <w:p>
            <w:pPr>
              <w:spacing w:line="500" w:lineRule="exact"/>
              <w:jc w:val="center"/>
              <w:rPr>
                <w:rFonts w:ascii="仿宋" w:hAnsi="仿宋" w:eastAsia="仿宋" w:cs="仿宋"/>
                <w:sz w:val="24"/>
                <w:highlight w:val="none"/>
              </w:rPr>
            </w:pPr>
          </w:p>
        </w:tc>
        <w:tc>
          <w:tcPr>
            <w:tcW w:w="155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20" w:type="dxa"/>
            <w:vAlign w:val="center"/>
          </w:tcPr>
          <w:p>
            <w:pPr>
              <w:spacing w:line="500" w:lineRule="exact"/>
              <w:jc w:val="center"/>
              <w:rPr>
                <w:rFonts w:ascii="仿宋" w:hAnsi="仿宋" w:eastAsia="仿宋" w:cs="仿宋"/>
                <w:spacing w:val="-8"/>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25" w:type="dxa"/>
            <w:vAlign w:val="center"/>
          </w:tcPr>
          <w:p>
            <w:pPr>
              <w:spacing w:line="500" w:lineRule="exact"/>
              <w:jc w:val="center"/>
              <w:rPr>
                <w:rFonts w:ascii="仿宋" w:hAnsi="仿宋" w:eastAsia="仿宋" w:cs="仿宋"/>
                <w:b/>
                <w:sz w:val="24"/>
                <w:highlight w:val="none"/>
              </w:rPr>
            </w:pPr>
          </w:p>
        </w:tc>
        <w:tc>
          <w:tcPr>
            <w:tcW w:w="1550" w:type="dxa"/>
            <w:vAlign w:val="center"/>
          </w:tcPr>
          <w:p>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20"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45" w:type="dxa"/>
            <w:gridSpan w:val="5"/>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bl>
    <w:p>
      <w:pPr>
        <w:spacing w:line="300" w:lineRule="exact"/>
        <w:rPr>
          <w:rFonts w:hint="eastAsia" w:ascii="仿宋" w:hAnsi="仿宋" w:eastAsia="仿宋" w:cs="仿宋"/>
          <w:b/>
          <w:bCs/>
          <w:sz w:val="24"/>
          <w:highlight w:val="none"/>
        </w:rPr>
      </w:pPr>
      <w:r>
        <w:rPr>
          <w:rFonts w:hint="eastAsia" w:ascii="仿宋" w:hAnsi="仿宋" w:eastAsia="仿宋" w:cs="仿宋"/>
          <w:b/>
          <w:bCs/>
          <w:sz w:val="24"/>
          <w:highlight w:val="none"/>
        </w:rPr>
        <w:t>注：1.表中职务、职称均指在供应商单位的职务、职称；</w:t>
      </w:r>
    </w:p>
    <w:p>
      <w:pPr>
        <w:numPr>
          <w:ilvl w:val="0"/>
          <w:numId w:val="0"/>
        </w:numPr>
        <w:spacing w:line="300" w:lineRule="exact"/>
        <w:ind w:firstLine="480"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供应商必须提供相关人员资格证明文件的加盖公章复印件</w:t>
      </w:r>
      <w:r>
        <w:rPr>
          <w:rFonts w:hint="eastAsia" w:ascii="仿宋" w:hAnsi="仿宋" w:eastAsia="仿宋" w:cs="仿宋"/>
          <w:b/>
          <w:bCs/>
          <w:sz w:val="24"/>
          <w:highlight w:val="none"/>
          <w:lang w:eastAsia="zh-CN"/>
        </w:rPr>
        <w:t>；</w:t>
      </w:r>
    </w:p>
    <w:p>
      <w:pPr>
        <w:numPr>
          <w:ilvl w:val="0"/>
          <w:numId w:val="0"/>
        </w:numPr>
        <w:spacing w:line="300" w:lineRule="exact"/>
        <w:ind w:firstLine="480"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lang w:eastAsia="zh-CN"/>
        </w:rPr>
        <w:t>供应商必须提供相关人员加盖公章身份证复印件。</w:t>
      </w: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b/>
          <w:sz w:val="28"/>
          <w:szCs w:val="28"/>
          <w:highlight w:val="none"/>
        </w:rPr>
      </w:pP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bl>
    <w:p>
      <w:pPr>
        <w:spacing w:line="300" w:lineRule="exact"/>
        <w:rPr>
          <w:rFonts w:ascii="仿宋" w:hAnsi="仿宋" w:eastAsia="仿宋" w:cs="仿宋"/>
          <w:b/>
          <w:bCs/>
          <w:sz w:val="24"/>
          <w:highlight w:val="none"/>
        </w:rPr>
      </w:pPr>
      <w:r>
        <w:rPr>
          <w:rFonts w:hint="eastAsia" w:ascii="仿宋" w:hAnsi="仿宋" w:eastAsia="仿宋" w:cs="仿宋"/>
          <w:b/>
          <w:bCs/>
          <w:sz w:val="24"/>
          <w:highlight w:val="none"/>
        </w:rPr>
        <w:t>注：1.表中职务、职称均指在供应商单位的职务、职称；</w:t>
      </w:r>
    </w:p>
    <w:p>
      <w:pPr>
        <w:numPr>
          <w:ilvl w:val="0"/>
          <w:numId w:val="0"/>
        </w:numPr>
        <w:spacing w:line="300" w:lineRule="exact"/>
        <w:ind w:firstLine="480" w:firstLineChars="200"/>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供应商必须提供相关人员资格证明文件</w:t>
      </w:r>
      <w:r>
        <w:rPr>
          <w:rFonts w:hint="eastAsia" w:ascii="仿宋" w:hAnsi="仿宋" w:eastAsia="仿宋" w:cs="仿宋"/>
          <w:b/>
          <w:bCs/>
          <w:sz w:val="24"/>
          <w:highlight w:val="none"/>
          <w:lang w:eastAsia="zh-CN"/>
        </w:rPr>
        <w:t>及</w:t>
      </w:r>
      <w:r>
        <w:rPr>
          <w:rFonts w:hint="eastAsia" w:ascii="仿宋" w:hAnsi="仿宋" w:eastAsia="仿宋" w:cs="仿宋"/>
          <w:b/>
          <w:bCs/>
          <w:sz w:val="24"/>
          <w:highlight w:val="none"/>
          <w:lang w:val="en-US" w:eastAsia="zh-CN"/>
        </w:rPr>
        <w:t>电子证书（五大员</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加盖公章复印件</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社保发票加盖公章复印件；</w:t>
      </w:r>
    </w:p>
    <w:p>
      <w:pPr>
        <w:numPr>
          <w:ilvl w:val="0"/>
          <w:numId w:val="0"/>
        </w:numPr>
        <w:spacing w:line="300" w:lineRule="exact"/>
        <w:ind w:firstLine="480"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lang w:eastAsia="zh-CN"/>
        </w:rPr>
        <w:t>供应商必须提供相关人员加盖公章身份证和毕业证书复印件。</w:t>
      </w:r>
    </w:p>
    <w:p>
      <w:pPr>
        <w:numPr>
          <w:ilvl w:val="0"/>
          <w:numId w:val="0"/>
        </w:numPr>
        <w:spacing w:line="300" w:lineRule="exact"/>
        <w:ind w:firstLine="480" w:firstLineChars="200"/>
        <w:rPr>
          <w:rFonts w:hint="eastAsia" w:ascii="仿宋" w:hAnsi="仿宋" w:eastAsia="仿宋" w:cs="仿宋"/>
          <w:b/>
          <w:bCs/>
          <w:sz w:val="24"/>
          <w:highlight w:val="none"/>
        </w:rPr>
      </w:pP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pPr>
        <w:pStyle w:val="6"/>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bl>
    <w:p>
      <w:pPr>
        <w:numPr>
          <w:ilvl w:val="0"/>
          <w:numId w:val="0"/>
        </w:numPr>
        <w:spacing w:line="300" w:lineRule="exact"/>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注：供应商须提供设备为本公司使用证明文件；</w:t>
      </w: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pPr>
        <w:pStyle w:val="21"/>
        <w:adjustRightInd w:val="0"/>
        <w:snapToGrid w:val="0"/>
        <w:spacing w:line="360" w:lineRule="auto"/>
        <w:ind w:firstLine="560" w:firstLineChars="200"/>
        <w:jc w:val="righ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七、综合报价表</w:t>
      </w:r>
    </w:p>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pPr>
        <w:tabs>
          <w:tab w:val="left" w:pos="180"/>
          <w:tab w:val="left" w:pos="1620"/>
        </w:tabs>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执业资格名称：</w:t>
            </w:r>
            <w:r>
              <w:rPr>
                <w:rFonts w:hint="eastAsia" w:ascii="仿宋" w:hAnsi="仿宋" w:eastAsia="仿宋" w:cs="仿宋"/>
                <w:sz w:val="28"/>
                <w:szCs w:val="28"/>
                <w:highlight w:val="none"/>
                <w:u w:val="single"/>
              </w:rPr>
              <w:t xml:space="preserve">             </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注册编号：</w:t>
            </w:r>
            <w:r>
              <w:rPr>
                <w:rFonts w:hint="eastAsia" w:ascii="仿宋" w:hAnsi="仿宋" w:eastAsia="仿宋" w:cs="仿宋"/>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bl>
    <w:p>
      <w:pPr>
        <w:pStyle w:val="21"/>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备注：本次谈判报价为综合报价，报价单位为人民币元。</w:t>
      </w: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18"/>
        <w:spacing w:line="500" w:lineRule="exact"/>
        <w:ind w:firstLine="0" w:firstLineChars="0"/>
        <w:rPr>
          <w:rFonts w:ascii="仿宋" w:hAnsi="仿宋" w:eastAsia="仿宋" w:cs="仿宋"/>
          <w:b/>
          <w:bCs/>
          <w:color w:val="000000"/>
          <w:position w:val="6"/>
          <w:sz w:val="24"/>
          <w:szCs w:val="24"/>
          <w:highlight w:val="none"/>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widowControl/>
        <w:jc w:val="left"/>
        <w:rPr>
          <w:rFonts w:ascii="仿宋" w:hAnsi="仿宋" w:eastAsia="仿宋"/>
          <w:b/>
          <w:sz w:val="24"/>
          <w:highlight w:val="none"/>
        </w:rPr>
      </w:pPr>
      <w:r>
        <w:rPr>
          <w:rFonts w:ascii="仿宋" w:hAnsi="仿宋" w:eastAsia="仿宋"/>
          <w:b/>
          <w:sz w:val="24"/>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pPr>
        <w:spacing w:line="360" w:lineRule="auto"/>
        <w:jc w:val="center"/>
        <w:rPr>
          <w:rFonts w:ascii="仿宋" w:hAnsi="仿宋" w:eastAsia="仿宋"/>
          <w:b/>
          <w:bCs/>
          <w:color w:val="000000" w:themeColor="text1"/>
          <w:sz w:val="32"/>
          <w:szCs w:val="32"/>
          <w:highlight w:val="none"/>
        </w:rPr>
      </w:pPr>
      <w:r>
        <w:rPr>
          <w:rFonts w:hint="eastAsia" w:ascii="仿宋" w:hAnsi="仿宋" w:eastAsia="仿宋"/>
          <w:b/>
          <w:sz w:val="24"/>
          <w:highlight w:val="none"/>
        </w:rPr>
        <w:t>（供应商自行编写并加盖单位公章）</w:t>
      </w:r>
    </w:p>
    <w:p>
      <w:pPr>
        <w:widowControl/>
        <w:jc w:val="left"/>
        <w:rPr>
          <w:rFonts w:ascii="仿宋" w:hAnsi="仿宋" w:eastAsia="仿宋"/>
          <w:color w:val="000000" w:themeColor="text1"/>
          <w:sz w:val="24"/>
          <w:highlight w:val="none"/>
        </w:rPr>
      </w:pPr>
      <w:r>
        <w:rPr>
          <w:rFonts w:ascii="仿宋" w:hAnsi="仿宋" w:eastAsia="仿宋"/>
          <w:color w:val="000000" w:themeColor="text1"/>
          <w:sz w:val="24"/>
          <w:highlight w:val="none"/>
        </w:rPr>
        <w:br w:type="page"/>
      </w:r>
    </w:p>
    <w:p>
      <w:pPr>
        <w:spacing w:line="500" w:lineRule="exact"/>
        <w:rPr>
          <w:rFonts w:ascii="仿宋" w:hAnsi="仿宋" w:eastAsia="仿宋" w:cs="仿宋_GB2312"/>
          <w:sz w:val="30"/>
          <w:szCs w:val="30"/>
          <w:highlight w:val="none"/>
          <w:lang w:val="zh-CN"/>
        </w:rPr>
      </w:pPr>
      <w:r>
        <w:rPr>
          <w:rFonts w:hint="eastAsia" w:ascii="仿宋" w:hAnsi="仿宋" w:eastAsia="仿宋" w:cs="仿宋"/>
          <w:b/>
          <w:bCs/>
          <w:sz w:val="28"/>
          <w:szCs w:val="28"/>
          <w:highlight w:val="none"/>
        </w:rPr>
        <w:t>附件：</w:t>
      </w:r>
    </w:p>
    <w:p>
      <w:pPr>
        <w:widowControl/>
        <w:ind w:firstLine="560" w:firstLineChars="200"/>
        <w:jc w:val="left"/>
        <w:rPr>
          <w:rFonts w:hint="eastAsia"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r>
        <w:rPr>
          <w:rFonts w:hint="eastAsia" w:ascii="仿宋" w:hAnsi="仿宋" w:eastAsia="仿宋" w:cs="仿宋_GB2312"/>
          <w:sz w:val="28"/>
          <w:szCs w:val="28"/>
          <w:highlight w:val="none"/>
          <w:lang w:val="zh-CN" w:eastAsia="zh-CN"/>
        </w:rPr>
        <w:t>（注：必须由</w:t>
      </w:r>
      <w:r>
        <w:rPr>
          <w:rFonts w:hint="eastAsia" w:ascii="仿宋" w:hAnsi="仿宋" w:eastAsia="仿宋" w:cs="仿宋_GB2312"/>
          <w:sz w:val="28"/>
          <w:szCs w:val="28"/>
          <w:highlight w:val="none"/>
          <w:lang w:val="en-US" w:eastAsia="zh-CN"/>
        </w:rPr>
        <w:t>供应商法定代表人或授权委托人与村“两委”人员一起</w:t>
      </w:r>
      <w:r>
        <w:rPr>
          <w:rFonts w:hint="eastAsia" w:ascii="仿宋" w:hAnsi="仿宋" w:eastAsia="仿宋" w:cs="仿宋_GB2312"/>
          <w:sz w:val="28"/>
          <w:szCs w:val="28"/>
          <w:highlight w:val="none"/>
          <w:lang w:val="zh-CN" w:eastAsia="zh-CN"/>
        </w:rPr>
        <w:t>出现在踏勘现场图片中）。</w:t>
      </w:r>
    </w:p>
    <w:p>
      <w:pPr>
        <w:pStyle w:val="2"/>
        <w:rPr>
          <w:rFonts w:hint="eastAsia" w:ascii="仿宋" w:hAnsi="仿宋" w:eastAsia="仿宋" w:cs="仿宋_GB2312"/>
          <w:sz w:val="28"/>
          <w:szCs w:val="28"/>
          <w:highlight w:val="none"/>
          <w:lang w:val="zh-CN"/>
        </w:rPr>
      </w:pPr>
    </w:p>
    <w:p>
      <w:pPr>
        <w:rPr>
          <w:rFonts w:hint="eastAsia"/>
          <w:lang w:val="zh-CN" w:eastAsia="zh-CN"/>
        </w:rPr>
      </w:pPr>
    </w:p>
    <w:p>
      <w:pPr>
        <w:jc w:val="center"/>
        <w:rPr>
          <w:rFonts w:ascii="仿宋" w:hAnsi="仿宋" w:eastAsia="仿宋" w:cs="仿宋"/>
          <w:b/>
          <w:bCs/>
          <w:sz w:val="28"/>
          <w:szCs w:val="28"/>
          <w:highlight w:val="none"/>
        </w:rPr>
      </w:pPr>
      <w:r>
        <w:rPr>
          <w:rFonts w:hint="eastAsia" w:ascii="仿宋" w:hAnsi="仿宋" w:eastAsia="仿宋"/>
          <w:sz w:val="24"/>
          <w:highlight w:val="none"/>
        </w:rPr>
        <w:t>（供应商自行打印并加盖单位公章）</w:t>
      </w: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pPr>
        <w:spacing w:line="500" w:lineRule="exact"/>
        <w:jc w:val="center"/>
        <w:rPr>
          <w:rFonts w:ascii="仿宋" w:hAnsi="仿宋" w:eastAsia="仿宋" w:cs="仿宋"/>
          <w:sz w:val="28"/>
          <w:szCs w:val="28"/>
          <w:highlight w:val="none"/>
        </w:rPr>
      </w:pP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spacing w:line="500" w:lineRule="exact"/>
        <w:rPr>
          <w:rFonts w:ascii="仿宋" w:hAnsi="仿宋" w:eastAsia="仿宋" w:cs="仿宋"/>
          <w:kern w:val="0"/>
          <w:sz w:val="28"/>
          <w:szCs w:val="28"/>
          <w:highlight w:val="none"/>
        </w:rPr>
      </w:pPr>
    </w:p>
    <w:p>
      <w:pPr>
        <w:spacing w:line="500" w:lineRule="exact"/>
        <w:rPr>
          <w:rFonts w:ascii="仿宋" w:hAnsi="仿宋" w:eastAsia="仿宋" w:cs="仿宋"/>
          <w:kern w:val="0"/>
          <w:sz w:val="28"/>
          <w:szCs w:val="28"/>
          <w:highlight w:val="none"/>
        </w:rPr>
      </w:pPr>
    </w:p>
    <w:p>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21"/>
        <w:spacing w:line="500" w:lineRule="exact"/>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pPr>
        <w:pStyle w:val="21"/>
        <w:spacing w:line="500" w:lineRule="exact"/>
        <w:rPr>
          <w:rFonts w:ascii="仿宋" w:hAnsi="仿宋" w:eastAsia="仿宋" w:cs="仿宋"/>
          <w:sz w:val="28"/>
          <w:szCs w:val="28"/>
          <w:highlight w:val="none"/>
          <w:u w:val="single"/>
        </w:rPr>
      </w:pPr>
    </w:p>
    <w:p>
      <w:pPr>
        <w:pStyle w:val="21"/>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rPr>
          <w:rFonts w:ascii="仿宋" w:hAnsi="仿宋" w:eastAsia="仿宋" w:cs="仿宋"/>
          <w:b/>
          <w:bCs/>
          <w:sz w:val="28"/>
          <w:szCs w:val="28"/>
          <w:highlight w:val="none"/>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80" w:firstLineChars="200"/>
              <w:jc w:val="left"/>
              <w:rPr>
                <w:rFonts w:ascii="仿宋" w:hAnsi="仿宋" w:eastAsia="仿宋"/>
                <w:kern w:val="0"/>
                <w:sz w:val="24"/>
                <w:highlight w:val="none"/>
              </w:rPr>
            </w:pPr>
          </w:p>
        </w:tc>
        <w:tc>
          <w:tcPr>
            <w:tcW w:w="6115" w:type="dxa"/>
            <w:tcBorders>
              <w:top w:val="nil"/>
              <w:left w:val="nil"/>
              <w:bottom w:val="nil"/>
              <w:right w:val="nil"/>
            </w:tcBorders>
            <w:vAlign w:val="bottom"/>
          </w:tcPr>
          <w:p>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仿宋" w:hAnsi="仿宋" w:eastAsia="仿宋"/>
                <w:b/>
                <w:kern w:val="0"/>
                <w:sz w:val="28"/>
                <w:szCs w:val="28"/>
                <w:highlight w:val="none"/>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lang w:val="en-US" w:eastAsia="zh-CN"/>
              </w:rPr>
              <w:t>大冶市农村综合产权交易中心（大冶市七里界国际金融中心二楼）</w:t>
            </w:r>
            <w:r>
              <w:rPr>
                <w:rFonts w:hint="eastAsia" w:ascii="仿宋" w:hAnsi="仿宋" w:eastAsia="仿宋" w:cs="仿宋_GB2312"/>
                <w:kern w:val="0"/>
                <w:sz w:val="28"/>
                <w:szCs w:val="28"/>
                <w:highlight w:val="none"/>
                <w:lang w:eastAsia="zh-CN"/>
              </w:rPr>
              <w:t>开标室</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bl>
    <w:p>
      <w:pPr>
        <w:spacing w:line="360" w:lineRule="auto"/>
        <w:rPr>
          <w:rFonts w:ascii="仿宋" w:hAnsi="仿宋" w:eastAsia="仿宋"/>
          <w:b/>
          <w:color w:val="000000" w:themeColor="text1"/>
          <w:szCs w:val="21"/>
          <w:highlight w:val="none"/>
          <w:shd w:val="pct10" w:color="auto" w:fill="FFFFFF"/>
        </w:rPr>
      </w:pPr>
      <w:r>
        <w:rPr>
          <w:rFonts w:ascii="仿宋" w:hAnsi="仿宋" w:eastAsia="仿宋"/>
          <w:b/>
          <w:color w:val="000000" w:themeColor="text1"/>
          <w:szCs w:val="21"/>
          <w:highlight w:val="none"/>
          <w:shd w:val="pct10" w:color="auto" w:fill="FFFFFF"/>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rPr>
        <w:t>。供应商报价不能超过第一轮报价，否则视为无效投标。</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outlineLvl w:val="0"/>
        <w:rPr>
          <w:rFonts w:ascii="黑体" w:hAnsi="黑体" w:eastAsia="黑体" w:cs="黑体"/>
          <w:bCs/>
          <w:kern w:val="0"/>
          <w:sz w:val="32"/>
          <w:szCs w:val="32"/>
          <w:highlight w:val="none"/>
        </w:rPr>
      </w:pPr>
      <w:bookmarkStart w:id="6" w:name="_Toc12775"/>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6"/>
    </w:p>
    <w:p>
      <w:pPr>
        <w:spacing w:line="500" w:lineRule="exact"/>
        <w:rPr>
          <w:rFonts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1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3）供应商</w:t>
      </w:r>
      <w:r>
        <w:rPr>
          <w:rFonts w:hint="eastAsia" w:ascii="仿宋" w:hAnsi="仿宋" w:eastAsia="仿宋" w:cstheme="majorEastAsia"/>
          <w:sz w:val="28"/>
          <w:szCs w:val="28"/>
          <w:lang w:val="zh-CN"/>
        </w:rPr>
        <w:t>具有良好的商业信誉和健全的财务会计制度</w:t>
      </w:r>
      <w:r>
        <w:rPr>
          <w:rFonts w:hint="eastAsia" w:ascii="仿宋" w:hAnsi="仿宋" w:eastAsia="仿宋" w:cstheme="majorEastAsia"/>
          <w:sz w:val="28"/>
          <w:szCs w:val="28"/>
          <w:highlight w:val="none"/>
          <w:lang w:val="zh-CN" w:eastAsia="zh-CN"/>
        </w:rPr>
        <w:t>，须提供202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rPr>
        <w:t>供应商具备行政主管部门核发的市政工程施工总承包叁级或以上资质</w:t>
      </w:r>
      <w:r>
        <w:rPr>
          <w:rFonts w:hint="eastAsia" w:ascii="仿宋" w:hAnsi="仿宋" w:eastAsia="仿宋" w:cs="仿宋"/>
          <w:sz w:val="28"/>
          <w:szCs w:val="28"/>
          <w:highlight w:val="none"/>
        </w:rPr>
        <w:t>、具备有效的安全生产许可证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并在人员、设备、</w:t>
      </w:r>
      <w:r>
        <w:rPr>
          <w:rFonts w:hint="eastAsia" w:ascii="仿宋" w:hAnsi="仿宋" w:eastAsia="仿宋" w:cstheme="majorEastAsia"/>
          <w:sz w:val="28"/>
          <w:szCs w:val="28"/>
          <w:highlight w:val="none"/>
          <w:lang w:val="zh-CN"/>
        </w:rPr>
        <w:t>资金</w:t>
      </w:r>
      <w:r>
        <w:rPr>
          <w:rFonts w:hint="eastAsia" w:ascii="仿宋" w:hAnsi="仿宋" w:eastAsia="仿宋" w:cs="仿宋"/>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拟派的项目经理须具备行政主管部门核发的</w:t>
      </w:r>
      <w:r>
        <w:rPr>
          <w:rFonts w:hint="eastAsia" w:ascii="仿宋" w:hAnsi="仿宋" w:eastAsia="仿宋" w:cstheme="majorEastAsia"/>
          <w:sz w:val="28"/>
          <w:szCs w:val="28"/>
          <w:highlight w:val="none"/>
          <w:lang w:val="zh-CN"/>
        </w:rPr>
        <w:t>市政工程专业贰级或以上注册建造师资格证书（不含临时证）</w:t>
      </w:r>
      <w:r>
        <w:rPr>
          <w:rFonts w:hint="eastAsia" w:ascii="仿宋" w:hAnsi="仿宋" w:eastAsia="仿宋" w:cs="仿宋"/>
          <w:sz w:val="28"/>
          <w:szCs w:val="28"/>
          <w:highlight w:val="none"/>
          <w:lang w:val="zh-CN"/>
        </w:rPr>
        <w:t>，具备有效的安全生产考核合格证书（B证），且未担任其它在建工程的项目经理（提供承诺函）；技术负责人</w:t>
      </w:r>
      <w:r>
        <w:rPr>
          <w:rFonts w:hint="eastAsia" w:ascii="仿宋" w:hAnsi="仿宋" w:eastAsia="仿宋" w:cstheme="majorEastAsia"/>
          <w:sz w:val="28"/>
          <w:szCs w:val="28"/>
          <w:highlight w:val="none"/>
          <w:lang w:val="zh-CN"/>
        </w:rPr>
        <w:t>具备市政工程相关专业中级（含）以上职称证</w:t>
      </w:r>
      <w:r>
        <w:rPr>
          <w:rFonts w:hint="eastAsia" w:ascii="仿宋" w:hAnsi="仿宋" w:eastAsia="仿宋" w:cs="仿宋"/>
          <w:sz w:val="28"/>
          <w:szCs w:val="28"/>
          <w:highlight w:val="none"/>
          <w:lang w:val="zh-CN"/>
        </w:rPr>
        <w:t>；项目管理机构配备人员具有岗位证的市政专业施工员、市政专业质量员、材料员、资料员，安全员具备有效的安全生产考核合格证（C证）。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00268"/>
    <w:multiLevelType w:val="singleLevel"/>
    <w:tmpl w:val="47A00268"/>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E3ZjU4ZjQwNzQ5OTY4YmYzOTVmYjVmYjVhMDJmZGUifQ=="/>
  </w:docVars>
  <w:rsids>
    <w:rsidRoot w:val="00674BE1"/>
    <w:rsid w:val="00006510"/>
    <w:rsid w:val="00014B74"/>
    <w:rsid w:val="00031D18"/>
    <w:rsid w:val="000336A5"/>
    <w:rsid w:val="00033C10"/>
    <w:rsid w:val="00034B0A"/>
    <w:rsid w:val="00034E20"/>
    <w:rsid w:val="000350ED"/>
    <w:rsid w:val="00041DFD"/>
    <w:rsid w:val="00042BF3"/>
    <w:rsid w:val="00042C3C"/>
    <w:rsid w:val="00045E3E"/>
    <w:rsid w:val="0004704C"/>
    <w:rsid w:val="0004712E"/>
    <w:rsid w:val="00051C8D"/>
    <w:rsid w:val="00053BF3"/>
    <w:rsid w:val="00062239"/>
    <w:rsid w:val="00064B77"/>
    <w:rsid w:val="00065DEE"/>
    <w:rsid w:val="00066241"/>
    <w:rsid w:val="00066EEC"/>
    <w:rsid w:val="000711AA"/>
    <w:rsid w:val="00072158"/>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15F2F"/>
    <w:rsid w:val="0011750F"/>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7DB6"/>
    <w:rsid w:val="0030325B"/>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6FBB"/>
    <w:rsid w:val="003910D9"/>
    <w:rsid w:val="003A4D55"/>
    <w:rsid w:val="003A5480"/>
    <w:rsid w:val="003A573D"/>
    <w:rsid w:val="003A6D59"/>
    <w:rsid w:val="003C1CE7"/>
    <w:rsid w:val="003C54D8"/>
    <w:rsid w:val="003C688A"/>
    <w:rsid w:val="003C6DF1"/>
    <w:rsid w:val="003D2EFB"/>
    <w:rsid w:val="003D6977"/>
    <w:rsid w:val="003E025E"/>
    <w:rsid w:val="003F417C"/>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7749"/>
    <w:rsid w:val="005F4357"/>
    <w:rsid w:val="005F5580"/>
    <w:rsid w:val="0060078B"/>
    <w:rsid w:val="0060532A"/>
    <w:rsid w:val="00605A56"/>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2794"/>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3180"/>
    <w:rsid w:val="0088672E"/>
    <w:rsid w:val="00887725"/>
    <w:rsid w:val="0089277E"/>
    <w:rsid w:val="008927BD"/>
    <w:rsid w:val="00894B34"/>
    <w:rsid w:val="008A4419"/>
    <w:rsid w:val="008A5675"/>
    <w:rsid w:val="008B1281"/>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A6424"/>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6A90"/>
    <w:rsid w:val="00B539F8"/>
    <w:rsid w:val="00B54C5D"/>
    <w:rsid w:val="00B73A95"/>
    <w:rsid w:val="00B7525B"/>
    <w:rsid w:val="00B761D1"/>
    <w:rsid w:val="00B940C0"/>
    <w:rsid w:val="00B9610E"/>
    <w:rsid w:val="00B974EA"/>
    <w:rsid w:val="00BB7B7D"/>
    <w:rsid w:val="00BC0B4E"/>
    <w:rsid w:val="00BC1A44"/>
    <w:rsid w:val="00BC5212"/>
    <w:rsid w:val="00BC599F"/>
    <w:rsid w:val="00BC64D3"/>
    <w:rsid w:val="00BD0A95"/>
    <w:rsid w:val="00BE32CB"/>
    <w:rsid w:val="00BE42C2"/>
    <w:rsid w:val="00BE679F"/>
    <w:rsid w:val="00BF3EF3"/>
    <w:rsid w:val="00BF5717"/>
    <w:rsid w:val="00C0241D"/>
    <w:rsid w:val="00C070EB"/>
    <w:rsid w:val="00C12D1F"/>
    <w:rsid w:val="00C159B7"/>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1EDB"/>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248F"/>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B46B2"/>
    <w:rsid w:val="00FC0F88"/>
    <w:rsid w:val="00FC40D1"/>
    <w:rsid w:val="00FD4417"/>
    <w:rsid w:val="00FE2A3A"/>
    <w:rsid w:val="00FE2A5C"/>
    <w:rsid w:val="00FE30D2"/>
    <w:rsid w:val="00FE458A"/>
    <w:rsid w:val="00FE5C4F"/>
    <w:rsid w:val="00FF0341"/>
    <w:rsid w:val="00FF27E7"/>
    <w:rsid w:val="00FF4901"/>
    <w:rsid w:val="00FF5930"/>
    <w:rsid w:val="00FF5F97"/>
    <w:rsid w:val="010827C0"/>
    <w:rsid w:val="010C53E4"/>
    <w:rsid w:val="011A3BA8"/>
    <w:rsid w:val="011C24F3"/>
    <w:rsid w:val="01814B63"/>
    <w:rsid w:val="018931E3"/>
    <w:rsid w:val="01943EFD"/>
    <w:rsid w:val="01A07F4E"/>
    <w:rsid w:val="01B76BF0"/>
    <w:rsid w:val="01B96539"/>
    <w:rsid w:val="01C56395"/>
    <w:rsid w:val="01D54D98"/>
    <w:rsid w:val="01EE19B6"/>
    <w:rsid w:val="02111B48"/>
    <w:rsid w:val="021C6D0A"/>
    <w:rsid w:val="02200010"/>
    <w:rsid w:val="02284B9F"/>
    <w:rsid w:val="0238061A"/>
    <w:rsid w:val="023F0A57"/>
    <w:rsid w:val="02C266BB"/>
    <w:rsid w:val="02DC2156"/>
    <w:rsid w:val="02F02A5A"/>
    <w:rsid w:val="030F10B7"/>
    <w:rsid w:val="0319313B"/>
    <w:rsid w:val="034046D2"/>
    <w:rsid w:val="035166A0"/>
    <w:rsid w:val="037C59D6"/>
    <w:rsid w:val="038F0F77"/>
    <w:rsid w:val="039842CF"/>
    <w:rsid w:val="03AA66D3"/>
    <w:rsid w:val="03B357F0"/>
    <w:rsid w:val="03B74564"/>
    <w:rsid w:val="03E70DB3"/>
    <w:rsid w:val="03FE1572"/>
    <w:rsid w:val="04013EE6"/>
    <w:rsid w:val="04071455"/>
    <w:rsid w:val="041A3ABF"/>
    <w:rsid w:val="04250486"/>
    <w:rsid w:val="042579A5"/>
    <w:rsid w:val="04391C0C"/>
    <w:rsid w:val="044833B4"/>
    <w:rsid w:val="0455771D"/>
    <w:rsid w:val="04567358"/>
    <w:rsid w:val="045B09E2"/>
    <w:rsid w:val="045D3C9D"/>
    <w:rsid w:val="045F1473"/>
    <w:rsid w:val="048B6326"/>
    <w:rsid w:val="04E43544"/>
    <w:rsid w:val="050A6D6D"/>
    <w:rsid w:val="050B287F"/>
    <w:rsid w:val="055459BD"/>
    <w:rsid w:val="05601E31"/>
    <w:rsid w:val="05615F9A"/>
    <w:rsid w:val="05810D93"/>
    <w:rsid w:val="05867C18"/>
    <w:rsid w:val="05917861"/>
    <w:rsid w:val="059A2BAB"/>
    <w:rsid w:val="05AC0495"/>
    <w:rsid w:val="05B236E3"/>
    <w:rsid w:val="05C25586"/>
    <w:rsid w:val="05D2339D"/>
    <w:rsid w:val="05D84E57"/>
    <w:rsid w:val="05DE7A3F"/>
    <w:rsid w:val="05F05C61"/>
    <w:rsid w:val="06233BF8"/>
    <w:rsid w:val="064C2AF6"/>
    <w:rsid w:val="06754CF2"/>
    <w:rsid w:val="06A313D3"/>
    <w:rsid w:val="06AB707E"/>
    <w:rsid w:val="06AE58DD"/>
    <w:rsid w:val="06BD404D"/>
    <w:rsid w:val="06D556B8"/>
    <w:rsid w:val="06DD4319"/>
    <w:rsid w:val="06F038A6"/>
    <w:rsid w:val="06F73130"/>
    <w:rsid w:val="06F77693"/>
    <w:rsid w:val="06FB0892"/>
    <w:rsid w:val="06FC4B75"/>
    <w:rsid w:val="07183421"/>
    <w:rsid w:val="071A100F"/>
    <w:rsid w:val="073B371A"/>
    <w:rsid w:val="07424EDC"/>
    <w:rsid w:val="07503CE2"/>
    <w:rsid w:val="07572F3C"/>
    <w:rsid w:val="07646BEB"/>
    <w:rsid w:val="07707018"/>
    <w:rsid w:val="07725AAD"/>
    <w:rsid w:val="077C7A64"/>
    <w:rsid w:val="078E6F63"/>
    <w:rsid w:val="079D54F6"/>
    <w:rsid w:val="07D74303"/>
    <w:rsid w:val="07DA2A6A"/>
    <w:rsid w:val="07ED44BE"/>
    <w:rsid w:val="07FA72B9"/>
    <w:rsid w:val="0808130F"/>
    <w:rsid w:val="084A09DE"/>
    <w:rsid w:val="08605017"/>
    <w:rsid w:val="08847D7A"/>
    <w:rsid w:val="08D36A5C"/>
    <w:rsid w:val="08D850A3"/>
    <w:rsid w:val="09052859"/>
    <w:rsid w:val="090E37C2"/>
    <w:rsid w:val="093E6BE3"/>
    <w:rsid w:val="094B435E"/>
    <w:rsid w:val="096A186F"/>
    <w:rsid w:val="096B362E"/>
    <w:rsid w:val="097A199A"/>
    <w:rsid w:val="09833E4A"/>
    <w:rsid w:val="098610A8"/>
    <w:rsid w:val="098B1F2A"/>
    <w:rsid w:val="099D6277"/>
    <w:rsid w:val="09A921A1"/>
    <w:rsid w:val="09B321D1"/>
    <w:rsid w:val="09D455B9"/>
    <w:rsid w:val="09D86B38"/>
    <w:rsid w:val="09DA7CE7"/>
    <w:rsid w:val="09FE4F04"/>
    <w:rsid w:val="0A026235"/>
    <w:rsid w:val="0A187A7A"/>
    <w:rsid w:val="0A2166A1"/>
    <w:rsid w:val="0A265ACA"/>
    <w:rsid w:val="0A271936"/>
    <w:rsid w:val="0A2F0DBE"/>
    <w:rsid w:val="0A6E3DD7"/>
    <w:rsid w:val="0A7113D6"/>
    <w:rsid w:val="0A8246AF"/>
    <w:rsid w:val="0AA2040B"/>
    <w:rsid w:val="0B064CCE"/>
    <w:rsid w:val="0B2A0919"/>
    <w:rsid w:val="0B307CD6"/>
    <w:rsid w:val="0B350BD4"/>
    <w:rsid w:val="0B4176D7"/>
    <w:rsid w:val="0B4C7320"/>
    <w:rsid w:val="0B5D0FEA"/>
    <w:rsid w:val="0B6E1DBA"/>
    <w:rsid w:val="0B7F5F1C"/>
    <w:rsid w:val="0B842529"/>
    <w:rsid w:val="0B930A8A"/>
    <w:rsid w:val="0BBE689D"/>
    <w:rsid w:val="0BD75CB3"/>
    <w:rsid w:val="0BFA49CE"/>
    <w:rsid w:val="0C012C2E"/>
    <w:rsid w:val="0C0523E7"/>
    <w:rsid w:val="0C0A29ED"/>
    <w:rsid w:val="0C230DF6"/>
    <w:rsid w:val="0C5A5C33"/>
    <w:rsid w:val="0C795D66"/>
    <w:rsid w:val="0C917FCC"/>
    <w:rsid w:val="0CB627CD"/>
    <w:rsid w:val="0CC42438"/>
    <w:rsid w:val="0CCB098D"/>
    <w:rsid w:val="0CD146A3"/>
    <w:rsid w:val="0CD67F1F"/>
    <w:rsid w:val="0CDC31B5"/>
    <w:rsid w:val="0CE57E5A"/>
    <w:rsid w:val="0CEE4F60"/>
    <w:rsid w:val="0D0F020C"/>
    <w:rsid w:val="0D2E1801"/>
    <w:rsid w:val="0D3E6509"/>
    <w:rsid w:val="0D570D57"/>
    <w:rsid w:val="0D5A4E35"/>
    <w:rsid w:val="0D5D1031"/>
    <w:rsid w:val="0D750ED6"/>
    <w:rsid w:val="0D8D357D"/>
    <w:rsid w:val="0D956385"/>
    <w:rsid w:val="0D9C1A74"/>
    <w:rsid w:val="0DA12E71"/>
    <w:rsid w:val="0DDB0086"/>
    <w:rsid w:val="0DE034BB"/>
    <w:rsid w:val="0DE17368"/>
    <w:rsid w:val="0E1369C4"/>
    <w:rsid w:val="0E244F58"/>
    <w:rsid w:val="0E285802"/>
    <w:rsid w:val="0E5D6A4F"/>
    <w:rsid w:val="0E7E0566"/>
    <w:rsid w:val="0E7E19E4"/>
    <w:rsid w:val="0E84308A"/>
    <w:rsid w:val="0E910299"/>
    <w:rsid w:val="0E99714E"/>
    <w:rsid w:val="0E9D7607"/>
    <w:rsid w:val="0EA0318B"/>
    <w:rsid w:val="0EAE7EF9"/>
    <w:rsid w:val="0EB75C03"/>
    <w:rsid w:val="0EBE7534"/>
    <w:rsid w:val="0EC03601"/>
    <w:rsid w:val="0ED86FBC"/>
    <w:rsid w:val="0F025AC6"/>
    <w:rsid w:val="0F0F5662"/>
    <w:rsid w:val="0F1B7B63"/>
    <w:rsid w:val="0F1D1B2D"/>
    <w:rsid w:val="0F247BE4"/>
    <w:rsid w:val="0F2F7FA1"/>
    <w:rsid w:val="0F457481"/>
    <w:rsid w:val="0F4966D9"/>
    <w:rsid w:val="0F5372FC"/>
    <w:rsid w:val="0F6A50CD"/>
    <w:rsid w:val="0F6E4F25"/>
    <w:rsid w:val="0F7F6E58"/>
    <w:rsid w:val="0F853505"/>
    <w:rsid w:val="0F8D5A38"/>
    <w:rsid w:val="0FBE6835"/>
    <w:rsid w:val="0FD01D57"/>
    <w:rsid w:val="0FDE7CAB"/>
    <w:rsid w:val="1008598B"/>
    <w:rsid w:val="103B4960"/>
    <w:rsid w:val="104650B3"/>
    <w:rsid w:val="107E40F4"/>
    <w:rsid w:val="10950EFB"/>
    <w:rsid w:val="10A17EEA"/>
    <w:rsid w:val="10A73411"/>
    <w:rsid w:val="10A97EDE"/>
    <w:rsid w:val="10B33ED3"/>
    <w:rsid w:val="10B7231C"/>
    <w:rsid w:val="10D60AD2"/>
    <w:rsid w:val="10EF12A7"/>
    <w:rsid w:val="10FD451F"/>
    <w:rsid w:val="10FF56C2"/>
    <w:rsid w:val="11404845"/>
    <w:rsid w:val="11777FA2"/>
    <w:rsid w:val="118A0285"/>
    <w:rsid w:val="118F4AF6"/>
    <w:rsid w:val="11974CD0"/>
    <w:rsid w:val="11A025A1"/>
    <w:rsid w:val="11E010BD"/>
    <w:rsid w:val="11E701D0"/>
    <w:rsid w:val="11EC0D38"/>
    <w:rsid w:val="11F269D9"/>
    <w:rsid w:val="11FD4800"/>
    <w:rsid w:val="1207061C"/>
    <w:rsid w:val="120E1C01"/>
    <w:rsid w:val="120E1C5A"/>
    <w:rsid w:val="121B662E"/>
    <w:rsid w:val="123B09D3"/>
    <w:rsid w:val="124059E6"/>
    <w:rsid w:val="12555A81"/>
    <w:rsid w:val="128157DB"/>
    <w:rsid w:val="128D0D77"/>
    <w:rsid w:val="1298000F"/>
    <w:rsid w:val="12CF5E0C"/>
    <w:rsid w:val="12E52961"/>
    <w:rsid w:val="130A5F6E"/>
    <w:rsid w:val="133631BD"/>
    <w:rsid w:val="133B07D3"/>
    <w:rsid w:val="134B4F25"/>
    <w:rsid w:val="134F427F"/>
    <w:rsid w:val="13635BB3"/>
    <w:rsid w:val="13703B9D"/>
    <w:rsid w:val="137141F5"/>
    <w:rsid w:val="13761C28"/>
    <w:rsid w:val="13792583"/>
    <w:rsid w:val="138E124B"/>
    <w:rsid w:val="139446A4"/>
    <w:rsid w:val="13BC45ED"/>
    <w:rsid w:val="13C85A20"/>
    <w:rsid w:val="13D262B7"/>
    <w:rsid w:val="13D95EF8"/>
    <w:rsid w:val="13E1581F"/>
    <w:rsid w:val="13FB5662"/>
    <w:rsid w:val="140432BB"/>
    <w:rsid w:val="144975BE"/>
    <w:rsid w:val="145E0C1D"/>
    <w:rsid w:val="1461426A"/>
    <w:rsid w:val="148679E7"/>
    <w:rsid w:val="14900FF3"/>
    <w:rsid w:val="149D5336"/>
    <w:rsid w:val="14B20F69"/>
    <w:rsid w:val="14BB6070"/>
    <w:rsid w:val="14BC6D45"/>
    <w:rsid w:val="14D176AD"/>
    <w:rsid w:val="14F0383F"/>
    <w:rsid w:val="14FC33B9"/>
    <w:rsid w:val="150F4B2E"/>
    <w:rsid w:val="15381EFA"/>
    <w:rsid w:val="156A5250"/>
    <w:rsid w:val="1583468B"/>
    <w:rsid w:val="15873312"/>
    <w:rsid w:val="158D108E"/>
    <w:rsid w:val="159E2C63"/>
    <w:rsid w:val="15B46625"/>
    <w:rsid w:val="15B71332"/>
    <w:rsid w:val="15DC3F60"/>
    <w:rsid w:val="15E17C3E"/>
    <w:rsid w:val="15F56EA2"/>
    <w:rsid w:val="160F491B"/>
    <w:rsid w:val="161F43DC"/>
    <w:rsid w:val="163E1CC0"/>
    <w:rsid w:val="165174BC"/>
    <w:rsid w:val="168B5A46"/>
    <w:rsid w:val="168F6CB0"/>
    <w:rsid w:val="169E51F4"/>
    <w:rsid w:val="16A3500D"/>
    <w:rsid w:val="16A470D1"/>
    <w:rsid w:val="16DE5F11"/>
    <w:rsid w:val="16E425E3"/>
    <w:rsid w:val="1705192F"/>
    <w:rsid w:val="171E61DA"/>
    <w:rsid w:val="173619DD"/>
    <w:rsid w:val="17680005"/>
    <w:rsid w:val="17692B07"/>
    <w:rsid w:val="178F303E"/>
    <w:rsid w:val="17A252C5"/>
    <w:rsid w:val="17A51D38"/>
    <w:rsid w:val="17B535C6"/>
    <w:rsid w:val="17D21718"/>
    <w:rsid w:val="17D24E20"/>
    <w:rsid w:val="17E156C3"/>
    <w:rsid w:val="17F132FD"/>
    <w:rsid w:val="17F65CE8"/>
    <w:rsid w:val="18027B12"/>
    <w:rsid w:val="1804388A"/>
    <w:rsid w:val="180613A9"/>
    <w:rsid w:val="180D63FC"/>
    <w:rsid w:val="18123F33"/>
    <w:rsid w:val="18136AFD"/>
    <w:rsid w:val="18185587"/>
    <w:rsid w:val="186E51A7"/>
    <w:rsid w:val="18743F91"/>
    <w:rsid w:val="18A97E5E"/>
    <w:rsid w:val="18AB610D"/>
    <w:rsid w:val="18B47DFB"/>
    <w:rsid w:val="18F27B86"/>
    <w:rsid w:val="18F54437"/>
    <w:rsid w:val="19081158"/>
    <w:rsid w:val="190A5E1A"/>
    <w:rsid w:val="192D2E1E"/>
    <w:rsid w:val="19387531"/>
    <w:rsid w:val="19391E46"/>
    <w:rsid w:val="19531300"/>
    <w:rsid w:val="196661B6"/>
    <w:rsid w:val="198D2276"/>
    <w:rsid w:val="199B32E0"/>
    <w:rsid w:val="19BC0CF5"/>
    <w:rsid w:val="19C534ED"/>
    <w:rsid w:val="19E658E0"/>
    <w:rsid w:val="19EE6BB9"/>
    <w:rsid w:val="1A031DD1"/>
    <w:rsid w:val="1A051D36"/>
    <w:rsid w:val="1A3610BD"/>
    <w:rsid w:val="1A4311C6"/>
    <w:rsid w:val="1A657727"/>
    <w:rsid w:val="1A7867B1"/>
    <w:rsid w:val="1A8C400A"/>
    <w:rsid w:val="1A8C7B66"/>
    <w:rsid w:val="1A945571"/>
    <w:rsid w:val="1A950016"/>
    <w:rsid w:val="1AB52BF9"/>
    <w:rsid w:val="1ABA19C8"/>
    <w:rsid w:val="1ABB1E90"/>
    <w:rsid w:val="1ADC712D"/>
    <w:rsid w:val="1B124308"/>
    <w:rsid w:val="1B2F7AAD"/>
    <w:rsid w:val="1B3721C8"/>
    <w:rsid w:val="1B57642D"/>
    <w:rsid w:val="1B7437F9"/>
    <w:rsid w:val="1B7A7062"/>
    <w:rsid w:val="1B8B42C2"/>
    <w:rsid w:val="1BA535D6"/>
    <w:rsid w:val="1BC9136D"/>
    <w:rsid w:val="1BCA6080"/>
    <w:rsid w:val="1BE608A2"/>
    <w:rsid w:val="1BE65080"/>
    <w:rsid w:val="1BF52DA3"/>
    <w:rsid w:val="1BFD51C0"/>
    <w:rsid w:val="1C224F15"/>
    <w:rsid w:val="1C6B5136"/>
    <w:rsid w:val="1C84143D"/>
    <w:rsid w:val="1CA03839"/>
    <w:rsid w:val="1CB06652"/>
    <w:rsid w:val="1CD136C8"/>
    <w:rsid w:val="1CDB6B0D"/>
    <w:rsid w:val="1CE2163C"/>
    <w:rsid w:val="1CF57C45"/>
    <w:rsid w:val="1CFC5477"/>
    <w:rsid w:val="1D31134F"/>
    <w:rsid w:val="1D324076"/>
    <w:rsid w:val="1D3727D7"/>
    <w:rsid w:val="1D627CEB"/>
    <w:rsid w:val="1D841243"/>
    <w:rsid w:val="1D8D356F"/>
    <w:rsid w:val="1D8D60CF"/>
    <w:rsid w:val="1DBB1D70"/>
    <w:rsid w:val="1DC046F7"/>
    <w:rsid w:val="1DC943BA"/>
    <w:rsid w:val="1DDC4CDC"/>
    <w:rsid w:val="1DE27563"/>
    <w:rsid w:val="1DED6B6E"/>
    <w:rsid w:val="1DF469D3"/>
    <w:rsid w:val="1DFA2836"/>
    <w:rsid w:val="1E0D4A06"/>
    <w:rsid w:val="1E430E84"/>
    <w:rsid w:val="1E4470D6"/>
    <w:rsid w:val="1E95694F"/>
    <w:rsid w:val="1EB94F7D"/>
    <w:rsid w:val="1EEC363C"/>
    <w:rsid w:val="1EEE2345"/>
    <w:rsid w:val="1EF06916"/>
    <w:rsid w:val="1F097CC5"/>
    <w:rsid w:val="1F126636"/>
    <w:rsid w:val="1F2D4F70"/>
    <w:rsid w:val="1F3945A1"/>
    <w:rsid w:val="1F427C35"/>
    <w:rsid w:val="1F4B62B2"/>
    <w:rsid w:val="1F5A1B19"/>
    <w:rsid w:val="1F5A7A5C"/>
    <w:rsid w:val="1F687D9B"/>
    <w:rsid w:val="1F771413"/>
    <w:rsid w:val="1F900CE3"/>
    <w:rsid w:val="1F9574BD"/>
    <w:rsid w:val="1FA1574B"/>
    <w:rsid w:val="1FA85442"/>
    <w:rsid w:val="1FE867C1"/>
    <w:rsid w:val="1FE909D4"/>
    <w:rsid w:val="1FF703DF"/>
    <w:rsid w:val="2055144A"/>
    <w:rsid w:val="2062580C"/>
    <w:rsid w:val="20630E6E"/>
    <w:rsid w:val="206D1EE0"/>
    <w:rsid w:val="208A4B48"/>
    <w:rsid w:val="209C14AA"/>
    <w:rsid w:val="20A26336"/>
    <w:rsid w:val="20A343BC"/>
    <w:rsid w:val="20B81305"/>
    <w:rsid w:val="20C242E2"/>
    <w:rsid w:val="20CC5161"/>
    <w:rsid w:val="20DA2AE7"/>
    <w:rsid w:val="20DE6C42"/>
    <w:rsid w:val="20E9472D"/>
    <w:rsid w:val="21103AB5"/>
    <w:rsid w:val="21224D81"/>
    <w:rsid w:val="21345AE5"/>
    <w:rsid w:val="213F1DD6"/>
    <w:rsid w:val="21515BBC"/>
    <w:rsid w:val="21735C05"/>
    <w:rsid w:val="21751354"/>
    <w:rsid w:val="217E05E9"/>
    <w:rsid w:val="218A6348"/>
    <w:rsid w:val="219F2875"/>
    <w:rsid w:val="21A34A1C"/>
    <w:rsid w:val="21BD19AE"/>
    <w:rsid w:val="21BD7FA9"/>
    <w:rsid w:val="21E64000"/>
    <w:rsid w:val="21FE134A"/>
    <w:rsid w:val="2212023F"/>
    <w:rsid w:val="22193D2F"/>
    <w:rsid w:val="22210D1D"/>
    <w:rsid w:val="22384605"/>
    <w:rsid w:val="224E41B8"/>
    <w:rsid w:val="22512D8F"/>
    <w:rsid w:val="22717D6E"/>
    <w:rsid w:val="227D0E99"/>
    <w:rsid w:val="22A55C69"/>
    <w:rsid w:val="23031FE9"/>
    <w:rsid w:val="230A0780"/>
    <w:rsid w:val="23185EB7"/>
    <w:rsid w:val="23327B30"/>
    <w:rsid w:val="2333538F"/>
    <w:rsid w:val="233511DD"/>
    <w:rsid w:val="23444A22"/>
    <w:rsid w:val="23503E27"/>
    <w:rsid w:val="23554510"/>
    <w:rsid w:val="238C0BD7"/>
    <w:rsid w:val="23C0408B"/>
    <w:rsid w:val="23C44815"/>
    <w:rsid w:val="23E26A49"/>
    <w:rsid w:val="23F04974"/>
    <w:rsid w:val="241C63FF"/>
    <w:rsid w:val="24217DD3"/>
    <w:rsid w:val="242E699E"/>
    <w:rsid w:val="2455546D"/>
    <w:rsid w:val="246540CC"/>
    <w:rsid w:val="24706F6B"/>
    <w:rsid w:val="249E3C3B"/>
    <w:rsid w:val="24A97355"/>
    <w:rsid w:val="24B94109"/>
    <w:rsid w:val="24DB1E16"/>
    <w:rsid w:val="24F823E0"/>
    <w:rsid w:val="25311A36"/>
    <w:rsid w:val="255C1294"/>
    <w:rsid w:val="2567101A"/>
    <w:rsid w:val="25693914"/>
    <w:rsid w:val="256C649D"/>
    <w:rsid w:val="2575344C"/>
    <w:rsid w:val="257E3C5B"/>
    <w:rsid w:val="258553C2"/>
    <w:rsid w:val="258778A8"/>
    <w:rsid w:val="25A7489A"/>
    <w:rsid w:val="25B20436"/>
    <w:rsid w:val="25BC4538"/>
    <w:rsid w:val="25BD32CA"/>
    <w:rsid w:val="25DD6C2A"/>
    <w:rsid w:val="26043AF5"/>
    <w:rsid w:val="26064C71"/>
    <w:rsid w:val="262C1867"/>
    <w:rsid w:val="262F5CED"/>
    <w:rsid w:val="26363CC2"/>
    <w:rsid w:val="264146F7"/>
    <w:rsid w:val="269954C1"/>
    <w:rsid w:val="26A10E3D"/>
    <w:rsid w:val="26B04FB3"/>
    <w:rsid w:val="26D134D1"/>
    <w:rsid w:val="26E1585B"/>
    <w:rsid w:val="26F90DB3"/>
    <w:rsid w:val="270D012C"/>
    <w:rsid w:val="27204316"/>
    <w:rsid w:val="276A12DF"/>
    <w:rsid w:val="27825EC8"/>
    <w:rsid w:val="27841A19"/>
    <w:rsid w:val="27896C74"/>
    <w:rsid w:val="27AF30E6"/>
    <w:rsid w:val="27CB43C4"/>
    <w:rsid w:val="27E524B9"/>
    <w:rsid w:val="27F76F67"/>
    <w:rsid w:val="281113EC"/>
    <w:rsid w:val="28142FA4"/>
    <w:rsid w:val="281C077C"/>
    <w:rsid w:val="2832338F"/>
    <w:rsid w:val="284C7305"/>
    <w:rsid w:val="28537F15"/>
    <w:rsid w:val="28602397"/>
    <w:rsid w:val="28786E6E"/>
    <w:rsid w:val="288325A9"/>
    <w:rsid w:val="288D0142"/>
    <w:rsid w:val="289B1FE8"/>
    <w:rsid w:val="28A02FE6"/>
    <w:rsid w:val="28DD3730"/>
    <w:rsid w:val="29222D30"/>
    <w:rsid w:val="292646B1"/>
    <w:rsid w:val="293D309F"/>
    <w:rsid w:val="294415BC"/>
    <w:rsid w:val="296A5517"/>
    <w:rsid w:val="297A7E50"/>
    <w:rsid w:val="297B5976"/>
    <w:rsid w:val="29912EC8"/>
    <w:rsid w:val="29982109"/>
    <w:rsid w:val="29B570DA"/>
    <w:rsid w:val="29BC7824"/>
    <w:rsid w:val="29C3110D"/>
    <w:rsid w:val="29C763F9"/>
    <w:rsid w:val="29E90479"/>
    <w:rsid w:val="2A0B468B"/>
    <w:rsid w:val="2A0B6CFA"/>
    <w:rsid w:val="2A0F3372"/>
    <w:rsid w:val="2A1F701D"/>
    <w:rsid w:val="2A2854BD"/>
    <w:rsid w:val="2A2C0A1E"/>
    <w:rsid w:val="2A356222"/>
    <w:rsid w:val="2A4D5C1C"/>
    <w:rsid w:val="2A603470"/>
    <w:rsid w:val="2AA52E67"/>
    <w:rsid w:val="2AB14247"/>
    <w:rsid w:val="2ACD1BCA"/>
    <w:rsid w:val="2AE26031"/>
    <w:rsid w:val="2AE35581"/>
    <w:rsid w:val="2AF849E8"/>
    <w:rsid w:val="2B0674C1"/>
    <w:rsid w:val="2B08517D"/>
    <w:rsid w:val="2B09451A"/>
    <w:rsid w:val="2B2B0D55"/>
    <w:rsid w:val="2B3B5201"/>
    <w:rsid w:val="2B543273"/>
    <w:rsid w:val="2B6353BB"/>
    <w:rsid w:val="2B72139A"/>
    <w:rsid w:val="2B724B56"/>
    <w:rsid w:val="2B876B8E"/>
    <w:rsid w:val="2B8D373E"/>
    <w:rsid w:val="2B93378F"/>
    <w:rsid w:val="2BB253FB"/>
    <w:rsid w:val="2BB9154C"/>
    <w:rsid w:val="2BBD77C3"/>
    <w:rsid w:val="2BC33F20"/>
    <w:rsid w:val="2BC749D8"/>
    <w:rsid w:val="2BD96984"/>
    <w:rsid w:val="2BE74F89"/>
    <w:rsid w:val="2BF75E13"/>
    <w:rsid w:val="2C1231EA"/>
    <w:rsid w:val="2C1520B2"/>
    <w:rsid w:val="2C21740F"/>
    <w:rsid w:val="2C2B19AE"/>
    <w:rsid w:val="2C385A83"/>
    <w:rsid w:val="2C437F83"/>
    <w:rsid w:val="2C497FC5"/>
    <w:rsid w:val="2C6D1006"/>
    <w:rsid w:val="2C840FE5"/>
    <w:rsid w:val="2CAF1C01"/>
    <w:rsid w:val="2CCF4245"/>
    <w:rsid w:val="2CF75B3F"/>
    <w:rsid w:val="2D0637A8"/>
    <w:rsid w:val="2D0839C4"/>
    <w:rsid w:val="2D202ABC"/>
    <w:rsid w:val="2D3459AF"/>
    <w:rsid w:val="2D4D0F40"/>
    <w:rsid w:val="2D5F4BA2"/>
    <w:rsid w:val="2D7050C6"/>
    <w:rsid w:val="2D9C4FD7"/>
    <w:rsid w:val="2DA27506"/>
    <w:rsid w:val="2DD00DAF"/>
    <w:rsid w:val="2DD46907"/>
    <w:rsid w:val="2E00469C"/>
    <w:rsid w:val="2E0F05A3"/>
    <w:rsid w:val="2E1F4165"/>
    <w:rsid w:val="2E251EA9"/>
    <w:rsid w:val="2E4E3659"/>
    <w:rsid w:val="2E6B5C5F"/>
    <w:rsid w:val="2E6D6177"/>
    <w:rsid w:val="2E9726C5"/>
    <w:rsid w:val="2E995489"/>
    <w:rsid w:val="2EA15013"/>
    <w:rsid w:val="2EA4771D"/>
    <w:rsid w:val="2ECD6C74"/>
    <w:rsid w:val="2EE4586E"/>
    <w:rsid w:val="2EE56A74"/>
    <w:rsid w:val="2EE90C09"/>
    <w:rsid w:val="2EEA0BB1"/>
    <w:rsid w:val="2EFF428B"/>
    <w:rsid w:val="2F5C3DFF"/>
    <w:rsid w:val="2F7B2A96"/>
    <w:rsid w:val="2F856C28"/>
    <w:rsid w:val="2F9E23BE"/>
    <w:rsid w:val="2FAD5F4F"/>
    <w:rsid w:val="2FD02144"/>
    <w:rsid w:val="2FD656B4"/>
    <w:rsid w:val="2FD933F6"/>
    <w:rsid w:val="30050F4A"/>
    <w:rsid w:val="301932A2"/>
    <w:rsid w:val="302D2F86"/>
    <w:rsid w:val="3050190A"/>
    <w:rsid w:val="30605027"/>
    <w:rsid w:val="30637566"/>
    <w:rsid w:val="307A31BC"/>
    <w:rsid w:val="307B7119"/>
    <w:rsid w:val="30C31C6E"/>
    <w:rsid w:val="30CB1A3D"/>
    <w:rsid w:val="30EE1123"/>
    <w:rsid w:val="3103697D"/>
    <w:rsid w:val="3106021B"/>
    <w:rsid w:val="31117F14"/>
    <w:rsid w:val="3118161E"/>
    <w:rsid w:val="31230DCD"/>
    <w:rsid w:val="31321010"/>
    <w:rsid w:val="31425159"/>
    <w:rsid w:val="31692558"/>
    <w:rsid w:val="316F146E"/>
    <w:rsid w:val="316F7E34"/>
    <w:rsid w:val="31E00A6C"/>
    <w:rsid w:val="32144A32"/>
    <w:rsid w:val="322C5A5F"/>
    <w:rsid w:val="327213D5"/>
    <w:rsid w:val="32785148"/>
    <w:rsid w:val="32974F62"/>
    <w:rsid w:val="32985AE8"/>
    <w:rsid w:val="32A154E7"/>
    <w:rsid w:val="32FB01FE"/>
    <w:rsid w:val="330B626B"/>
    <w:rsid w:val="3310712F"/>
    <w:rsid w:val="332F1E78"/>
    <w:rsid w:val="334051E3"/>
    <w:rsid w:val="334C1CF2"/>
    <w:rsid w:val="33525DD5"/>
    <w:rsid w:val="33550FE6"/>
    <w:rsid w:val="3363307A"/>
    <w:rsid w:val="337954A8"/>
    <w:rsid w:val="3381627F"/>
    <w:rsid w:val="339D079A"/>
    <w:rsid w:val="33BC4FBD"/>
    <w:rsid w:val="33C77029"/>
    <w:rsid w:val="33E94F91"/>
    <w:rsid w:val="33FE78CF"/>
    <w:rsid w:val="341030AE"/>
    <w:rsid w:val="3411315F"/>
    <w:rsid w:val="341C7DAF"/>
    <w:rsid w:val="34220BFD"/>
    <w:rsid w:val="342F247D"/>
    <w:rsid w:val="34473B90"/>
    <w:rsid w:val="344D7E3D"/>
    <w:rsid w:val="34684479"/>
    <w:rsid w:val="346F54A4"/>
    <w:rsid w:val="34A94FD6"/>
    <w:rsid w:val="34C401D1"/>
    <w:rsid w:val="34D652D2"/>
    <w:rsid w:val="34F7346A"/>
    <w:rsid w:val="351F5D4F"/>
    <w:rsid w:val="35246EC1"/>
    <w:rsid w:val="352816EF"/>
    <w:rsid w:val="352F3E70"/>
    <w:rsid w:val="354E794F"/>
    <w:rsid w:val="35516125"/>
    <w:rsid w:val="355C2AFF"/>
    <w:rsid w:val="355F548C"/>
    <w:rsid w:val="35636470"/>
    <w:rsid w:val="35847960"/>
    <w:rsid w:val="358946B4"/>
    <w:rsid w:val="358B58DA"/>
    <w:rsid w:val="3599165E"/>
    <w:rsid w:val="35A63D7A"/>
    <w:rsid w:val="35AF53B1"/>
    <w:rsid w:val="35BB3856"/>
    <w:rsid w:val="35C9504E"/>
    <w:rsid w:val="35D16430"/>
    <w:rsid w:val="35E054DE"/>
    <w:rsid w:val="35E46651"/>
    <w:rsid w:val="35EF127D"/>
    <w:rsid w:val="35EF5BCA"/>
    <w:rsid w:val="35F66AB0"/>
    <w:rsid w:val="363C726E"/>
    <w:rsid w:val="364C66D0"/>
    <w:rsid w:val="366D3C3B"/>
    <w:rsid w:val="36783969"/>
    <w:rsid w:val="367F4CF7"/>
    <w:rsid w:val="36854C98"/>
    <w:rsid w:val="36977269"/>
    <w:rsid w:val="36E5165E"/>
    <w:rsid w:val="36EF7AB5"/>
    <w:rsid w:val="371C647C"/>
    <w:rsid w:val="371D0617"/>
    <w:rsid w:val="376B1AE8"/>
    <w:rsid w:val="378E2E26"/>
    <w:rsid w:val="379132D4"/>
    <w:rsid w:val="37D568D6"/>
    <w:rsid w:val="37D746BF"/>
    <w:rsid w:val="37D9333B"/>
    <w:rsid w:val="37DB60ED"/>
    <w:rsid w:val="37F54B45"/>
    <w:rsid w:val="382236E4"/>
    <w:rsid w:val="38332414"/>
    <w:rsid w:val="384D71EE"/>
    <w:rsid w:val="38625D83"/>
    <w:rsid w:val="386721A9"/>
    <w:rsid w:val="38844CF9"/>
    <w:rsid w:val="38883C0B"/>
    <w:rsid w:val="389648A7"/>
    <w:rsid w:val="38A10829"/>
    <w:rsid w:val="38BF2EED"/>
    <w:rsid w:val="3907654B"/>
    <w:rsid w:val="39165B58"/>
    <w:rsid w:val="391D5271"/>
    <w:rsid w:val="392B5FE6"/>
    <w:rsid w:val="39333899"/>
    <w:rsid w:val="39470667"/>
    <w:rsid w:val="39605FE5"/>
    <w:rsid w:val="397A17A6"/>
    <w:rsid w:val="397C3770"/>
    <w:rsid w:val="3983076A"/>
    <w:rsid w:val="398978BB"/>
    <w:rsid w:val="39977854"/>
    <w:rsid w:val="39B0341A"/>
    <w:rsid w:val="39DA21A0"/>
    <w:rsid w:val="3A00614F"/>
    <w:rsid w:val="3A267238"/>
    <w:rsid w:val="3A2F3324"/>
    <w:rsid w:val="3A3D1314"/>
    <w:rsid w:val="3A5602FA"/>
    <w:rsid w:val="3A6F0BDF"/>
    <w:rsid w:val="3A6F6391"/>
    <w:rsid w:val="3A7E4F7F"/>
    <w:rsid w:val="3A914FF9"/>
    <w:rsid w:val="3AD175B4"/>
    <w:rsid w:val="3B150EC8"/>
    <w:rsid w:val="3B251960"/>
    <w:rsid w:val="3B327146"/>
    <w:rsid w:val="3B361F11"/>
    <w:rsid w:val="3B804844"/>
    <w:rsid w:val="3B850219"/>
    <w:rsid w:val="3B901EF1"/>
    <w:rsid w:val="3B9C3449"/>
    <w:rsid w:val="3BB22AE6"/>
    <w:rsid w:val="3BC91F5D"/>
    <w:rsid w:val="3BE41F43"/>
    <w:rsid w:val="3BEC585D"/>
    <w:rsid w:val="3C0C4D20"/>
    <w:rsid w:val="3C1572D1"/>
    <w:rsid w:val="3C323FBB"/>
    <w:rsid w:val="3C3547E5"/>
    <w:rsid w:val="3C3E6CCE"/>
    <w:rsid w:val="3C6110D5"/>
    <w:rsid w:val="3C635E40"/>
    <w:rsid w:val="3C8D24AE"/>
    <w:rsid w:val="3C9708C1"/>
    <w:rsid w:val="3CAF49D0"/>
    <w:rsid w:val="3CB169A9"/>
    <w:rsid w:val="3D0A737D"/>
    <w:rsid w:val="3D2757A1"/>
    <w:rsid w:val="3D414D2E"/>
    <w:rsid w:val="3D41764E"/>
    <w:rsid w:val="3D481889"/>
    <w:rsid w:val="3D4A531C"/>
    <w:rsid w:val="3D5761B4"/>
    <w:rsid w:val="3D730384"/>
    <w:rsid w:val="3D7B789B"/>
    <w:rsid w:val="3D84267B"/>
    <w:rsid w:val="3D9C7083"/>
    <w:rsid w:val="3DBE15E6"/>
    <w:rsid w:val="3DC57583"/>
    <w:rsid w:val="3DEF1767"/>
    <w:rsid w:val="3DF15DAF"/>
    <w:rsid w:val="3E126451"/>
    <w:rsid w:val="3E2E5006"/>
    <w:rsid w:val="3E373C25"/>
    <w:rsid w:val="3E3E7D0D"/>
    <w:rsid w:val="3E570308"/>
    <w:rsid w:val="3E7A79D6"/>
    <w:rsid w:val="3E7C252A"/>
    <w:rsid w:val="3EC527AE"/>
    <w:rsid w:val="3EE370AC"/>
    <w:rsid w:val="3F1735F3"/>
    <w:rsid w:val="3F275058"/>
    <w:rsid w:val="3F3146B5"/>
    <w:rsid w:val="3F35486C"/>
    <w:rsid w:val="3F5852D2"/>
    <w:rsid w:val="3F745202"/>
    <w:rsid w:val="3F850EA5"/>
    <w:rsid w:val="3FB22A33"/>
    <w:rsid w:val="3FB7121C"/>
    <w:rsid w:val="3FB76023"/>
    <w:rsid w:val="3FC93141"/>
    <w:rsid w:val="3FCF38D2"/>
    <w:rsid w:val="400B292E"/>
    <w:rsid w:val="4013172E"/>
    <w:rsid w:val="40187A67"/>
    <w:rsid w:val="40212463"/>
    <w:rsid w:val="403136EC"/>
    <w:rsid w:val="40534DEE"/>
    <w:rsid w:val="405D42AF"/>
    <w:rsid w:val="406867FC"/>
    <w:rsid w:val="407042B3"/>
    <w:rsid w:val="407A13B4"/>
    <w:rsid w:val="4089466F"/>
    <w:rsid w:val="408A7016"/>
    <w:rsid w:val="408B6047"/>
    <w:rsid w:val="40987500"/>
    <w:rsid w:val="40A52AB4"/>
    <w:rsid w:val="40AB11BF"/>
    <w:rsid w:val="40AB79D2"/>
    <w:rsid w:val="40C81122"/>
    <w:rsid w:val="40D1068C"/>
    <w:rsid w:val="40E03DFD"/>
    <w:rsid w:val="40FE0F0E"/>
    <w:rsid w:val="40FE2CBD"/>
    <w:rsid w:val="41045B34"/>
    <w:rsid w:val="410E3C42"/>
    <w:rsid w:val="411D0AC5"/>
    <w:rsid w:val="41211F34"/>
    <w:rsid w:val="414639EE"/>
    <w:rsid w:val="4165461D"/>
    <w:rsid w:val="41711C4E"/>
    <w:rsid w:val="41843FA4"/>
    <w:rsid w:val="418530D3"/>
    <w:rsid w:val="41880FAB"/>
    <w:rsid w:val="4196458F"/>
    <w:rsid w:val="419E3D63"/>
    <w:rsid w:val="41A03D74"/>
    <w:rsid w:val="41A82C28"/>
    <w:rsid w:val="41B11ADD"/>
    <w:rsid w:val="41B84C40"/>
    <w:rsid w:val="41C74859"/>
    <w:rsid w:val="41E73751"/>
    <w:rsid w:val="41F81FF9"/>
    <w:rsid w:val="42167C64"/>
    <w:rsid w:val="42284319"/>
    <w:rsid w:val="423D538F"/>
    <w:rsid w:val="425F59DD"/>
    <w:rsid w:val="42606341"/>
    <w:rsid w:val="426443BB"/>
    <w:rsid w:val="42703E75"/>
    <w:rsid w:val="42731488"/>
    <w:rsid w:val="42780A3E"/>
    <w:rsid w:val="427913AE"/>
    <w:rsid w:val="428D0ABC"/>
    <w:rsid w:val="429766DD"/>
    <w:rsid w:val="42981296"/>
    <w:rsid w:val="42A23162"/>
    <w:rsid w:val="42B2191E"/>
    <w:rsid w:val="42B5384F"/>
    <w:rsid w:val="42B57241"/>
    <w:rsid w:val="42E25B31"/>
    <w:rsid w:val="432032DA"/>
    <w:rsid w:val="432307B8"/>
    <w:rsid w:val="43250056"/>
    <w:rsid w:val="43415CFF"/>
    <w:rsid w:val="434B2C71"/>
    <w:rsid w:val="434C2BC4"/>
    <w:rsid w:val="43660213"/>
    <w:rsid w:val="438F5E4E"/>
    <w:rsid w:val="43A803A9"/>
    <w:rsid w:val="43B13E7A"/>
    <w:rsid w:val="43C62D7F"/>
    <w:rsid w:val="43C97B31"/>
    <w:rsid w:val="43CE4A55"/>
    <w:rsid w:val="44143004"/>
    <w:rsid w:val="441B4115"/>
    <w:rsid w:val="4445737C"/>
    <w:rsid w:val="44596BD1"/>
    <w:rsid w:val="44610F69"/>
    <w:rsid w:val="44811AC9"/>
    <w:rsid w:val="44BB5494"/>
    <w:rsid w:val="44E50ABE"/>
    <w:rsid w:val="450866AA"/>
    <w:rsid w:val="451E609C"/>
    <w:rsid w:val="45251944"/>
    <w:rsid w:val="452B3EA1"/>
    <w:rsid w:val="453612CF"/>
    <w:rsid w:val="455458EE"/>
    <w:rsid w:val="45602171"/>
    <w:rsid w:val="45811DFC"/>
    <w:rsid w:val="458C55DC"/>
    <w:rsid w:val="459260C9"/>
    <w:rsid w:val="45C73957"/>
    <w:rsid w:val="45CF69D6"/>
    <w:rsid w:val="45D03428"/>
    <w:rsid w:val="45DF5158"/>
    <w:rsid w:val="45E5269D"/>
    <w:rsid w:val="45FD4151"/>
    <w:rsid w:val="4614088C"/>
    <w:rsid w:val="46373CD1"/>
    <w:rsid w:val="46431172"/>
    <w:rsid w:val="46474136"/>
    <w:rsid w:val="46634B0E"/>
    <w:rsid w:val="46731A57"/>
    <w:rsid w:val="46960530"/>
    <w:rsid w:val="4698310E"/>
    <w:rsid w:val="469E7E0C"/>
    <w:rsid w:val="469F284C"/>
    <w:rsid w:val="46B54F12"/>
    <w:rsid w:val="46D24BAA"/>
    <w:rsid w:val="46DA3884"/>
    <w:rsid w:val="46DC1F64"/>
    <w:rsid w:val="46E76D96"/>
    <w:rsid w:val="470A66F9"/>
    <w:rsid w:val="470D1AAE"/>
    <w:rsid w:val="470D5A07"/>
    <w:rsid w:val="47192CB1"/>
    <w:rsid w:val="471B22A1"/>
    <w:rsid w:val="473068B2"/>
    <w:rsid w:val="4766249E"/>
    <w:rsid w:val="47912F30"/>
    <w:rsid w:val="4792138A"/>
    <w:rsid w:val="47A7046E"/>
    <w:rsid w:val="47B035A2"/>
    <w:rsid w:val="47C3544A"/>
    <w:rsid w:val="47E6311A"/>
    <w:rsid w:val="47E84FB3"/>
    <w:rsid w:val="48143BB8"/>
    <w:rsid w:val="481728B6"/>
    <w:rsid w:val="487855BD"/>
    <w:rsid w:val="48823307"/>
    <w:rsid w:val="489A1EE0"/>
    <w:rsid w:val="48AE0EB4"/>
    <w:rsid w:val="48C04CFB"/>
    <w:rsid w:val="48E02BA6"/>
    <w:rsid w:val="49130EEF"/>
    <w:rsid w:val="492C7942"/>
    <w:rsid w:val="49375CF9"/>
    <w:rsid w:val="494054C3"/>
    <w:rsid w:val="494E4E4B"/>
    <w:rsid w:val="495F758F"/>
    <w:rsid w:val="496D09DF"/>
    <w:rsid w:val="49893FD8"/>
    <w:rsid w:val="49A61D85"/>
    <w:rsid w:val="49BB267B"/>
    <w:rsid w:val="49C820BA"/>
    <w:rsid w:val="4A092591"/>
    <w:rsid w:val="4A162104"/>
    <w:rsid w:val="4A1F0D70"/>
    <w:rsid w:val="4A2319E6"/>
    <w:rsid w:val="4A2927E3"/>
    <w:rsid w:val="4A2D169F"/>
    <w:rsid w:val="4A437BC2"/>
    <w:rsid w:val="4A4F3E2E"/>
    <w:rsid w:val="4A62045E"/>
    <w:rsid w:val="4A6B6CDC"/>
    <w:rsid w:val="4A873D23"/>
    <w:rsid w:val="4A8A3813"/>
    <w:rsid w:val="4A8D573F"/>
    <w:rsid w:val="4ABE170F"/>
    <w:rsid w:val="4AC61679"/>
    <w:rsid w:val="4ACB148F"/>
    <w:rsid w:val="4AF55130"/>
    <w:rsid w:val="4AFB03F0"/>
    <w:rsid w:val="4AFF46ED"/>
    <w:rsid w:val="4B2C0508"/>
    <w:rsid w:val="4B335DAF"/>
    <w:rsid w:val="4B41083E"/>
    <w:rsid w:val="4B5A73FD"/>
    <w:rsid w:val="4B797B0F"/>
    <w:rsid w:val="4B7F1435"/>
    <w:rsid w:val="4B7F2697"/>
    <w:rsid w:val="4B8169C4"/>
    <w:rsid w:val="4BB85267"/>
    <w:rsid w:val="4BBF2386"/>
    <w:rsid w:val="4BC50E90"/>
    <w:rsid w:val="4BDC58EE"/>
    <w:rsid w:val="4BED22AB"/>
    <w:rsid w:val="4C05301C"/>
    <w:rsid w:val="4C0C157E"/>
    <w:rsid w:val="4C0F7E46"/>
    <w:rsid w:val="4C232B4E"/>
    <w:rsid w:val="4C232DC4"/>
    <w:rsid w:val="4C3A15AB"/>
    <w:rsid w:val="4C41564C"/>
    <w:rsid w:val="4C602A7D"/>
    <w:rsid w:val="4C6644E0"/>
    <w:rsid w:val="4C6D0CF6"/>
    <w:rsid w:val="4C883D82"/>
    <w:rsid w:val="4C924F28"/>
    <w:rsid w:val="4CB23641"/>
    <w:rsid w:val="4CB42DC9"/>
    <w:rsid w:val="4CC214CB"/>
    <w:rsid w:val="4CC36B68"/>
    <w:rsid w:val="4CD168D4"/>
    <w:rsid w:val="4CEA67EB"/>
    <w:rsid w:val="4D094EC3"/>
    <w:rsid w:val="4D22502A"/>
    <w:rsid w:val="4D3637DE"/>
    <w:rsid w:val="4D49114D"/>
    <w:rsid w:val="4D69387E"/>
    <w:rsid w:val="4D70272E"/>
    <w:rsid w:val="4D7F6F33"/>
    <w:rsid w:val="4D93478D"/>
    <w:rsid w:val="4D956757"/>
    <w:rsid w:val="4D9904EB"/>
    <w:rsid w:val="4DAB210A"/>
    <w:rsid w:val="4DAE0456"/>
    <w:rsid w:val="4DDE458F"/>
    <w:rsid w:val="4E3854D3"/>
    <w:rsid w:val="4E437F61"/>
    <w:rsid w:val="4E484194"/>
    <w:rsid w:val="4E631D0F"/>
    <w:rsid w:val="4E6525CD"/>
    <w:rsid w:val="4E6B4354"/>
    <w:rsid w:val="4E834801"/>
    <w:rsid w:val="4E841F07"/>
    <w:rsid w:val="4E987DA9"/>
    <w:rsid w:val="4EB814F8"/>
    <w:rsid w:val="4EC30139"/>
    <w:rsid w:val="4ED13DB2"/>
    <w:rsid w:val="4ED80FF1"/>
    <w:rsid w:val="4EE77050"/>
    <w:rsid w:val="4EF4670B"/>
    <w:rsid w:val="4F3E17C7"/>
    <w:rsid w:val="4F4421E2"/>
    <w:rsid w:val="4F622668"/>
    <w:rsid w:val="4F6308DB"/>
    <w:rsid w:val="4F661D20"/>
    <w:rsid w:val="4F67099E"/>
    <w:rsid w:val="4F9B4579"/>
    <w:rsid w:val="4FB2071C"/>
    <w:rsid w:val="4FBE5EA3"/>
    <w:rsid w:val="4FCB793F"/>
    <w:rsid w:val="4FCE5FA8"/>
    <w:rsid w:val="4FF30C47"/>
    <w:rsid w:val="50073B46"/>
    <w:rsid w:val="500779F9"/>
    <w:rsid w:val="5025106D"/>
    <w:rsid w:val="502C4564"/>
    <w:rsid w:val="502D711A"/>
    <w:rsid w:val="502F5C7E"/>
    <w:rsid w:val="50761E14"/>
    <w:rsid w:val="5088624F"/>
    <w:rsid w:val="508F4DE5"/>
    <w:rsid w:val="50912E0A"/>
    <w:rsid w:val="509251CF"/>
    <w:rsid w:val="50E14CE5"/>
    <w:rsid w:val="50EB46B7"/>
    <w:rsid w:val="50F33FA9"/>
    <w:rsid w:val="510C31D4"/>
    <w:rsid w:val="51167859"/>
    <w:rsid w:val="51362AFB"/>
    <w:rsid w:val="513B151F"/>
    <w:rsid w:val="51450246"/>
    <w:rsid w:val="51627220"/>
    <w:rsid w:val="51665AB5"/>
    <w:rsid w:val="516F6FCD"/>
    <w:rsid w:val="518741AF"/>
    <w:rsid w:val="518E0F48"/>
    <w:rsid w:val="51A03696"/>
    <w:rsid w:val="51A7661A"/>
    <w:rsid w:val="51B82FC6"/>
    <w:rsid w:val="51BF1DD8"/>
    <w:rsid w:val="51D30A67"/>
    <w:rsid w:val="51E15F9D"/>
    <w:rsid w:val="51FC4FF6"/>
    <w:rsid w:val="521C7446"/>
    <w:rsid w:val="5221020A"/>
    <w:rsid w:val="52573ECB"/>
    <w:rsid w:val="525857DA"/>
    <w:rsid w:val="526E752A"/>
    <w:rsid w:val="527A29CA"/>
    <w:rsid w:val="52872AC3"/>
    <w:rsid w:val="5287712F"/>
    <w:rsid w:val="52AF56F2"/>
    <w:rsid w:val="52B02846"/>
    <w:rsid w:val="52BE389D"/>
    <w:rsid w:val="52CF0A2B"/>
    <w:rsid w:val="52D10D9B"/>
    <w:rsid w:val="52ED2B91"/>
    <w:rsid w:val="52EE3E21"/>
    <w:rsid w:val="52FF1DAF"/>
    <w:rsid w:val="53065298"/>
    <w:rsid w:val="53404F0A"/>
    <w:rsid w:val="534F0D37"/>
    <w:rsid w:val="536A64AF"/>
    <w:rsid w:val="536F35A6"/>
    <w:rsid w:val="5373753A"/>
    <w:rsid w:val="538D15ED"/>
    <w:rsid w:val="53944799"/>
    <w:rsid w:val="53BE3E37"/>
    <w:rsid w:val="53C12366"/>
    <w:rsid w:val="53CC64F0"/>
    <w:rsid w:val="53D35B18"/>
    <w:rsid w:val="53EE4E13"/>
    <w:rsid w:val="53FE7087"/>
    <w:rsid w:val="541417B1"/>
    <w:rsid w:val="541E3F27"/>
    <w:rsid w:val="542024C1"/>
    <w:rsid w:val="542D76E9"/>
    <w:rsid w:val="542E783A"/>
    <w:rsid w:val="542F1C44"/>
    <w:rsid w:val="546B5170"/>
    <w:rsid w:val="549C671A"/>
    <w:rsid w:val="54B03572"/>
    <w:rsid w:val="54B51BED"/>
    <w:rsid w:val="54DF2826"/>
    <w:rsid w:val="54DF7D64"/>
    <w:rsid w:val="54E5172B"/>
    <w:rsid w:val="54E767DC"/>
    <w:rsid w:val="54E77F64"/>
    <w:rsid w:val="551A43BE"/>
    <w:rsid w:val="551F40BC"/>
    <w:rsid w:val="553E5066"/>
    <w:rsid w:val="55407ACF"/>
    <w:rsid w:val="55445FF1"/>
    <w:rsid w:val="554D5B69"/>
    <w:rsid w:val="557E64DB"/>
    <w:rsid w:val="55853555"/>
    <w:rsid w:val="55A31C66"/>
    <w:rsid w:val="55A57B71"/>
    <w:rsid w:val="55B45E06"/>
    <w:rsid w:val="55BF6A67"/>
    <w:rsid w:val="55C63B54"/>
    <w:rsid w:val="55CB540B"/>
    <w:rsid w:val="55E069DD"/>
    <w:rsid w:val="55F34CF1"/>
    <w:rsid w:val="56091203"/>
    <w:rsid w:val="56095F34"/>
    <w:rsid w:val="560A302C"/>
    <w:rsid w:val="56440FC2"/>
    <w:rsid w:val="569021B1"/>
    <w:rsid w:val="569A636C"/>
    <w:rsid w:val="56A522FE"/>
    <w:rsid w:val="56C5594C"/>
    <w:rsid w:val="56EE3F8D"/>
    <w:rsid w:val="56FE180B"/>
    <w:rsid w:val="57145854"/>
    <w:rsid w:val="571B0976"/>
    <w:rsid w:val="575A2F3B"/>
    <w:rsid w:val="5760319A"/>
    <w:rsid w:val="576D4B35"/>
    <w:rsid w:val="577F766F"/>
    <w:rsid w:val="57944ED1"/>
    <w:rsid w:val="579640D8"/>
    <w:rsid w:val="57B34336"/>
    <w:rsid w:val="57D460CD"/>
    <w:rsid w:val="57DD1426"/>
    <w:rsid w:val="57F91300"/>
    <w:rsid w:val="58022E65"/>
    <w:rsid w:val="58112E7E"/>
    <w:rsid w:val="58307BCF"/>
    <w:rsid w:val="58396487"/>
    <w:rsid w:val="583B418A"/>
    <w:rsid w:val="58452E52"/>
    <w:rsid w:val="58775DA2"/>
    <w:rsid w:val="587E759E"/>
    <w:rsid w:val="58817556"/>
    <w:rsid w:val="58BA56EF"/>
    <w:rsid w:val="58BD7FF1"/>
    <w:rsid w:val="58C1672F"/>
    <w:rsid w:val="58E862D4"/>
    <w:rsid w:val="58E97A64"/>
    <w:rsid w:val="58F025A3"/>
    <w:rsid w:val="59033AF3"/>
    <w:rsid w:val="59126091"/>
    <w:rsid w:val="59372DB8"/>
    <w:rsid w:val="59425F64"/>
    <w:rsid w:val="59467380"/>
    <w:rsid w:val="596C0CB3"/>
    <w:rsid w:val="59745AB5"/>
    <w:rsid w:val="59790ED9"/>
    <w:rsid w:val="59845AA5"/>
    <w:rsid w:val="598A2EE8"/>
    <w:rsid w:val="598C4F66"/>
    <w:rsid w:val="59990113"/>
    <w:rsid w:val="599B3347"/>
    <w:rsid w:val="599D4BCB"/>
    <w:rsid w:val="59AE774A"/>
    <w:rsid w:val="59B02404"/>
    <w:rsid w:val="59CD7278"/>
    <w:rsid w:val="5A0D72F3"/>
    <w:rsid w:val="5A24513F"/>
    <w:rsid w:val="5A6256F3"/>
    <w:rsid w:val="5A6D2687"/>
    <w:rsid w:val="5A7C4AF9"/>
    <w:rsid w:val="5A89319F"/>
    <w:rsid w:val="5A8B212E"/>
    <w:rsid w:val="5A923847"/>
    <w:rsid w:val="5AAB441A"/>
    <w:rsid w:val="5AB75A9D"/>
    <w:rsid w:val="5ABA3DD0"/>
    <w:rsid w:val="5ABF12B7"/>
    <w:rsid w:val="5ACC05BA"/>
    <w:rsid w:val="5ADD173D"/>
    <w:rsid w:val="5AE80636"/>
    <w:rsid w:val="5AED2B74"/>
    <w:rsid w:val="5AF727FF"/>
    <w:rsid w:val="5AF947C9"/>
    <w:rsid w:val="5B04316E"/>
    <w:rsid w:val="5B0F2488"/>
    <w:rsid w:val="5B1A2852"/>
    <w:rsid w:val="5B2A2C87"/>
    <w:rsid w:val="5B524F39"/>
    <w:rsid w:val="5B61411C"/>
    <w:rsid w:val="5B80029B"/>
    <w:rsid w:val="5B963785"/>
    <w:rsid w:val="5B9C421C"/>
    <w:rsid w:val="5B9F0D0E"/>
    <w:rsid w:val="5BB12C13"/>
    <w:rsid w:val="5BC3163C"/>
    <w:rsid w:val="5BC717E0"/>
    <w:rsid w:val="5BD5035B"/>
    <w:rsid w:val="5BD5505E"/>
    <w:rsid w:val="5BF5349C"/>
    <w:rsid w:val="5BF9401C"/>
    <w:rsid w:val="5BFD5B21"/>
    <w:rsid w:val="5C225659"/>
    <w:rsid w:val="5C2D4A8E"/>
    <w:rsid w:val="5C356621"/>
    <w:rsid w:val="5C36415C"/>
    <w:rsid w:val="5C37088C"/>
    <w:rsid w:val="5C594DF3"/>
    <w:rsid w:val="5C653798"/>
    <w:rsid w:val="5C735EB5"/>
    <w:rsid w:val="5C7A4D90"/>
    <w:rsid w:val="5C8D4F08"/>
    <w:rsid w:val="5C8E2CEF"/>
    <w:rsid w:val="5C9D6307"/>
    <w:rsid w:val="5C9F4EFC"/>
    <w:rsid w:val="5CA9286D"/>
    <w:rsid w:val="5CB004D5"/>
    <w:rsid w:val="5CBA1D36"/>
    <w:rsid w:val="5CDE1C06"/>
    <w:rsid w:val="5CFA7107"/>
    <w:rsid w:val="5CFF599B"/>
    <w:rsid w:val="5D2124E3"/>
    <w:rsid w:val="5D6A375C"/>
    <w:rsid w:val="5D8A2365"/>
    <w:rsid w:val="5DA402F0"/>
    <w:rsid w:val="5DA8145B"/>
    <w:rsid w:val="5DB81D34"/>
    <w:rsid w:val="5DBD47D0"/>
    <w:rsid w:val="5DCC6B72"/>
    <w:rsid w:val="5DD0460F"/>
    <w:rsid w:val="5DFE20F6"/>
    <w:rsid w:val="5E203E1A"/>
    <w:rsid w:val="5E3C677A"/>
    <w:rsid w:val="5E5B4E53"/>
    <w:rsid w:val="5E7128C8"/>
    <w:rsid w:val="5E8903F1"/>
    <w:rsid w:val="5E9D7C58"/>
    <w:rsid w:val="5ECD7307"/>
    <w:rsid w:val="5EDC2786"/>
    <w:rsid w:val="5EF8758E"/>
    <w:rsid w:val="5F1967B6"/>
    <w:rsid w:val="5F2B5FE1"/>
    <w:rsid w:val="5F316293"/>
    <w:rsid w:val="5F467CA8"/>
    <w:rsid w:val="5F8A4AEB"/>
    <w:rsid w:val="5FA012EF"/>
    <w:rsid w:val="5FBC0FEB"/>
    <w:rsid w:val="5FE90987"/>
    <w:rsid w:val="60002413"/>
    <w:rsid w:val="60234096"/>
    <w:rsid w:val="603B0EA7"/>
    <w:rsid w:val="603D7C01"/>
    <w:rsid w:val="604B4E4E"/>
    <w:rsid w:val="606A5821"/>
    <w:rsid w:val="6073062B"/>
    <w:rsid w:val="609721AC"/>
    <w:rsid w:val="609A75B6"/>
    <w:rsid w:val="60BB436B"/>
    <w:rsid w:val="60D15696"/>
    <w:rsid w:val="60F31CBA"/>
    <w:rsid w:val="61216300"/>
    <w:rsid w:val="612B7A5B"/>
    <w:rsid w:val="61354081"/>
    <w:rsid w:val="61375F38"/>
    <w:rsid w:val="616C33F0"/>
    <w:rsid w:val="616E30EF"/>
    <w:rsid w:val="61706E67"/>
    <w:rsid w:val="6175447D"/>
    <w:rsid w:val="6183303E"/>
    <w:rsid w:val="61B34A58"/>
    <w:rsid w:val="621964E2"/>
    <w:rsid w:val="621B7D68"/>
    <w:rsid w:val="621C0951"/>
    <w:rsid w:val="622D6B06"/>
    <w:rsid w:val="623F6839"/>
    <w:rsid w:val="62481B92"/>
    <w:rsid w:val="626013A3"/>
    <w:rsid w:val="629D5C70"/>
    <w:rsid w:val="62D353BD"/>
    <w:rsid w:val="62EE17B0"/>
    <w:rsid w:val="62F667A5"/>
    <w:rsid w:val="62F76C95"/>
    <w:rsid w:val="62FD297C"/>
    <w:rsid w:val="63132B35"/>
    <w:rsid w:val="63196540"/>
    <w:rsid w:val="632443AD"/>
    <w:rsid w:val="634A1A49"/>
    <w:rsid w:val="635527B8"/>
    <w:rsid w:val="63552A08"/>
    <w:rsid w:val="63685B22"/>
    <w:rsid w:val="63691E4E"/>
    <w:rsid w:val="636A57F7"/>
    <w:rsid w:val="636E73D6"/>
    <w:rsid w:val="637C3D2B"/>
    <w:rsid w:val="639D7CBB"/>
    <w:rsid w:val="63D24A45"/>
    <w:rsid w:val="63EC3FDC"/>
    <w:rsid w:val="640F70F9"/>
    <w:rsid w:val="641461CF"/>
    <w:rsid w:val="641E2BAA"/>
    <w:rsid w:val="644840CB"/>
    <w:rsid w:val="64625D73"/>
    <w:rsid w:val="646D5867"/>
    <w:rsid w:val="64A50928"/>
    <w:rsid w:val="64AC5B34"/>
    <w:rsid w:val="64B34466"/>
    <w:rsid w:val="64CC16A0"/>
    <w:rsid w:val="64E42046"/>
    <w:rsid w:val="64F63B27"/>
    <w:rsid w:val="650A1968"/>
    <w:rsid w:val="652004F4"/>
    <w:rsid w:val="652F01A6"/>
    <w:rsid w:val="654D6285"/>
    <w:rsid w:val="656A6AFD"/>
    <w:rsid w:val="65753B14"/>
    <w:rsid w:val="65770387"/>
    <w:rsid w:val="65827169"/>
    <w:rsid w:val="658838AD"/>
    <w:rsid w:val="65980FD1"/>
    <w:rsid w:val="65C035D1"/>
    <w:rsid w:val="65CA7E5E"/>
    <w:rsid w:val="65CB0B10"/>
    <w:rsid w:val="65E73DB0"/>
    <w:rsid w:val="65FA13F5"/>
    <w:rsid w:val="66321018"/>
    <w:rsid w:val="663A2241"/>
    <w:rsid w:val="663C37BC"/>
    <w:rsid w:val="66654C42"/>
    <w:rsid w:val="66795EEC"/>
    <w:rsid w:val="66927F98"/>
    <w:rsid w:val="66D5133D"/>
    <w:rsid w:val="67031325"/>
    <w:rsid w:val="67056C44"/>
    <w:rsid w:val="670971FB"/>
    <w:rsid w:val="671E4010"/>
    <w:rsid w:val="672B2304"/>
    <w:rsid w:val="67405116"/>
    <w:rsid w:val="67416E8D"/>
    <w:rsid w:val="676F20F1"/>
    <w:rsid w:val="67961C48"/>
    <w:rsid w:val="67B0166B"/>
    <w:rsid w:val="67B7449E"/>
    <w:rsid w:val="67BC603B"/>
    <w:rsid w:val="67C41942"/>
    <w:rsid w:val="67DA6495"/>
    <w:rsid w:val="67F1093A"/>
    <w:rsid w:val="6817628E"/>
    <w:rsid w:val="6828049B"/>
    <w:rsid w:val="6842155C"/>
    <w:rsid w:val="68545D08"/>
    <w:rsid w:val="68613683"/>
    <w:rsid w:val="686B2DED"/>
    <w:rsid w:val="688C78C6"/>
    <w:rsid w:val="688F22C8"/>
    <w:rsid w:val="68950968"/>
    <w:rsid w:val="68B077AC"/>
    <w:rsid w:val="68C33D20"/>
    <w:rsid w:val="68D45C38"/>
    <w:rsid w:val="68D671F1"/>
    <w:rsid w:val="68DD48DD"/>
    <w:rsid w:val="68E66F5B"/>
    <w:rsid w:val="68EB3277"/>
    <w:rsid w:val="68F729BF"/>
    <w:rsid w:val="69110F2F"/>
    <w:rsid w:val="69112CDD"/>
    <w:rsid w:val="69506A65"/>
    <w:rsid w:val="69595A5F"/>
    <w:rsid w:val="69632235"/>
    <w:rsid w:val="696A0E7B"/>
    <w:rsid w:val="69717C20"/>
    <w:rsid w:val="698060B5"/>
    <w:rsid w:val="69850356"/>
    <w:rsid w:val="6995578A"/>
    <w:rsid w:val="69A07DFB"/>
    <w:rsid w:val="69FC71D9"/>
    <w:rsid w:val="6A1349C5"/>
    <w:rsid w:val="6A1707C7"/>
    <w:rsid w:val="6A1A731C"/>
    <w:rsid w:val="6A507C10"/>
    <w:rsid w:val="6A5512F0"/>
    <w:rsid w:val="6A62123C"/>
    <w:rsid w:val="6A736F74"/>
    <w:rsid w:val="6A794FDE"/>
    <w:rsid w:val="6AA47743"/>
    <w:rsid w:val="6AB16D4F"/>
    <w:rsid w:val="6AC63E16"/>
    <w:rsid w:val="6AC94946"/>
    <w:rsid w:val="6ADC3827"/>
    <w:rsid w:val="6ADF430F"/>
    <w:rsid w:val="6AEF6501"/>
    <w:rsid w:val="6B10654A"/>
    <w:rsid w:val="6B4F21E3"/>
    <w:rsid w:val="6B7C225A"/>
    <w:rsid w:val="6B846BF4"/>
    <w:rsid w:val="6B9919CE"/>
    <w:rsid w:val="6BA20565"/>
    <w:rsid w:val="6BA8544F"/>
    <w:rsid w:val="6BAD328C"/>
    <w:rsid w:val="6BCC55E2"/>
    <w:rsid w:val="6BEA3CBA"/>
    <w:rsid w:val="6C015771"/>
    <w:rsid w:val="6C044D7B"/>
    <w:rsid w:val="6C2511BA"/>
    <w:rsid w:val="6C294BBC"/>
    <w:rsid w:val="6C461702"/>
    <w:rsid w:val="6C576E82"/>
    <w:rsid w:val="6C580C23"/>
    <w:rsid w:val="6C601577"/>
    <w:rsid w:val="6C6B5F6D"/>
    <w:rsid w:val="6C71226C"/>
    <w:rsid w:val="6C8B7C39"/>
    <w:rsid w:val="6C9016C0"/>
    <w:rsid w:val="6CA67BBD"/>
    <w:rsid w:val="6CA87DFD"/>
    <w:rsid w:val="6CAF118B"/>
    <w:rsid w:val="6CB322FE"/>
    <w:rsid w:val="6CD03584"/>
    <w:rsid w:val="6CD1520E"/>
    <w:rsid w:val="6D07229B"/>
    <w:rsid w:val="6D323B6A"/>
    <w:rsid w:val="6D512E88"/>
    <w:rsid w:val="6D562DEE"/>
    <w:rsid w:val="6D6655C2"/>
    <w:rsid w:val="6D7C62D1"/>
    <w:rsid w:val="6D813ABF"/>
    <w:rsid w:val="6D9C4084"/>
    <w:rsid w:val="6D9F0567"/>
    <w:rsid w:val="6DA36AC6"/>
    <w:rsid w:val="6DA861A2"/>
    <w:rsid w:val="6DD62490"/>
    <w:rsid w:val="6DF37070"/>
    <w:rsid w:val="6DFD5F26"/>
    <w:rsid w:val="6E0A419F"/>
    <w:rsid w:val="6E105DA7"/>
    <w:rsid w:val="6E163DF7"/>
    <w:rsid w:val="6E1B4E95"/>
    <w:rsid w:val="6E407BC1"/>
    <w:rsid w:val="6E421B8B"/>
    <w:rsid w:val="6E63606C"/>
    <w:rsid w:val="6E672A88"/>
    <w:rsid w:val="6E6D5494"/>
    <w:rsid w:val="6E7E07A6"/>
    <w:rsid w:val="6E8B1784"/>
    <w:rsid w:val="6EA009F0"/>
    <w:rsid w:val="6EAA02B2"/>
    <w:rsid w:val="6ED94866"/>
    <w:rsid w:val="6F00348B"/>
    <w:rsid w:val="6F082DD5"/>
    <w:rsid w:val="6F2D04DC"/>
    <w:rsid w:val="6F607502"/>
    <w:rsid w:val="6F675D4D"/>
    <w:rsid w:val="6F6C5847"/>
    <w:rsid w:val="6F935D40"/>
    <w:rsid w:val="6F9417F2"/>
    <w:rsid w:val="6F9B28A2"/>
    <w:rsid w:val="6F9E5059"/>
    <w:rsid w:val="6FAA5C3A"/>
    <w:rsid w:val="6FBD51C5"/>
    <w:rsid w:val="6FDC1B6B"/>
    <w:rsid w:val="6FF60B62"/>
    <w:rsid w:val="7016200C"/>
    <w:rsid w:val="701C541E"/>
    <w:rsid w:val="70517275"/>
    <w:rsid w:val="706C7393"/>
    <w:rsid w:val="70801345"/>
    <w:rsid w:val="708379A9"/>
    <w:rsid w:val="70934920"/>
    <w:rsid w:val="70964A98"/>
    <w:rsid w:val="709B37D5"/>
    <w:rsid w:val="70B76860"/>
    <w:rsid w:val="70BC7A7E"/>
    <w:rsid w:val="70BE7AEB"/>
    <w:rsid w:val="70CA63B9"/>
    <w:rsid w:val="70DE23CC"/>
    <w:rsid w:val="70E93434"/>
    <w:rsid w:val="71123328"/>
    <w:rsid w:val="71162209"/>
    <w:rsid w:val="711F304B"/>
    <w:rsid w:val="712733BE"/>
    <w:rsid w:val="71307509"/>
    <w:rsid w:val="71321E6E"/>
    <w:rsid w:val="715154E9"/>
    <w:rsid w:val="715A7C56"/>
    <w:rsid w:val="715B5143"/>
    <w:rsid w:val="71614A1E"/>
    <w:rsid w:val="7197030E"/>
    <w:rsid w:val="7199067D"/>
    <w:rsid w:val="71B0687A"/>
    <w:rsid w:val="71CB04C7"/>
    <w:rsid w:val="71DB59FB"/>
    <w:rsid w:val="71DF58C4"/>
    <w:rsid w:val="71E514CB"/>
    <w:rsid w:val="722E2918"/>
    <w:rsid w:val="726447C6"/>
    <w:rsid w:val="7279459C"/>
    <w:rsid w:val="727D5888"/>
    <w:rsid w:val="727F082F"/>
    <w:rsid w:val="72850988"/>
    <w:rsid w:val="72CC236B"/>
    <w:rsid w:val="72F029E0"/>
    <w:rsid w:val="72F136E5"/>
    <w:rsid w:val="73045661"/>
    <w:rsid w:val="73140E14"/>
    <w:rsid w:val="73323BDC"/>
    <w:rsid w:val="733F0C07"/>
    <w:rsid w:val="7349576A"/>
    <w:rsid w:val="73581A52"/>
    <w:rsid w:val="73702CF6"/>
    <w:rsid w:val="73791444"/>
    <w:rsid w:val="73840550"/>
    <w:rsid w:val="73883E62"/>
    <w:rsid w:val="739933FC"/>
    <w:rsid w:val="73AE350F"/>
    <w:rsid w:val="73AF79A8"/>
    <w:rsid w:val="73B015B8"/>
    <w:rsid w:val="73BF5C0F"/>
    <w:rsid w:val="73E63E25"/>
    <w:rsid w:val="73F05BE5"/>
    <w:rsid w:val="740E623B"/>
    <w:rsid w:val="74100036"/>
    <w:rsid w:val="741661E7"/>
    <w:rsid w:val="74197690"/>
    <w:rsid w:val="741E2752"/>
    <w:rsid w:val="742022A5"/>
    <w:rsid w:val="742064CB"/>
    <w:rsid w:val="74217D30"/>
    <w:rsid w:val="74454183"/>
    <w:rsid w:val="744951A5"/>
    <w:rsid w:val="744D2130"/>
    <w:rsid w:val="74644F11"/>
    <w:rsid w:val="74672D7C"/>
    <w:rsid w:val="746A6E18"/>
    <w:rsid w:val="74942A15"/>
    <w:rsid w:val="74987DF5"/>
    <w:rsid w:val="74A40EAA"/>
    <w:rsid w:val="74CE7487"/>
    <w:rsid w:val="74DA48CB"/>
    <w:rsid w:val="75096F5F"/>
    <w:rsid w:val="753F59AD"/>
    <w:rsid w:val="75405616"/>
    <w:rsid w:val="755966F7"/>
    <w:rsid w:val="756B594D"/>
    <w:rsid w:val="759D39D6"/>
    <w:rsid w:val="75A071F4"/>
    <w:rsid w:val="75C618B0"/>
    <w:rsid w:val="75DE1038"/>
    <w:rsid w:val="75E0007C"/>
    <w:rsid w:val="75F61BD9"/>
    <w:rsid w:val="76060821"/>
    <w:rsid w:val="76366479"/>
    <w:rsid w:val="76410259"/>
    <w:rsid w:val="76524935"/>
    <w:rsid w:val="766D176F"/>
    <w:rsid w:val="769767EC"/>
    <w:rsid w:val="76B50750"/>
    <w:rsid w:val="76D17F50"/>
    <w:rsid w:val="76D90739"/>
    <w:rsid w:val="76EA2F10"/>
    <w:rsid w:val="77004391"/>
    <w:rsid w:val="7705677E"/>
    <w:rsid w:val="771847F9"/>
    <w:rsid w:val="77284B98"/>
    <w:rsid w:val="77303774"/>
    <w:rsid w:val="773905A5"/>
    <w:rsid w:val="77661E62"/>
    <w:rsid w:val="777032C5"/>
    <w:rsid w:val="77893E93"/>
    <w:rsid w:val="779B3545"/>
    <w:rsid w:val="77A61E71"/>
    <w:rsid w:val="77C20404"/>
    <w:rsid w:val="77D84733"/>
    <w:rsid w:val="77E528E2"/>
    <w:rsid w:val="77FE3273"/>
    <w:rsid w:val="78246EEA"/>
    <w:rsid w:val="78430A73"/>
    <w:rsid w:val="78486BD7"/>
    <w:rsid w:val="78497CC6"/>
    <w:rsid w:val="78B01CF7"/>
    <w:rsid w:val="78BA1107"/>
    <w:rsid w:val="78CA7F8C"/>
    <w:rsid w:val="78D37225"/>
    <w:rsid w:val="78DA50C4"/>
    <w:rsid w:val="78DB1169"/>
    <w:rsid w:val="78EE572F"/>
    <w:rsid w:val="78F02836"/>
    <w:rsid w:val="790A291C"/>
    <w:rsid w:val="790E548B"/>
    <w:rsid w:val="79260A21"/>
    <w:rsid w:val="7946756C"/>
    <w:rsid w:val="79761B6C"/>
    <w:rsid w:val="79772A0A"/>
    <w:rsid w:val="797C0F91"/>
    <w:rsid w:val="79951709"/>
    <w:rsid w:val="79A508D5"/>
    <w:rsid w:val="79D17BCF"/>
    <w:rsid w:val="79E56B98"/>
    <w:rsid w:val="79EC0EBF"/>
    <w:rsid w:val="79F503F9"/>
    <w:rsid w:val="7A075C10"/>
    <w:rsid w:val="7A4E35FB"/>
    <w:rsid w:val="7A5A77B8"/>
    <w:rsid w:val="7A6544E7"/>
    <w:rsid w:val="7A9010A6"/>
    <w:rsid w:val="7AB64D1C"/>
    <w:rsid w:val="7ABC0566"/>
    <w:rsid w:val="7AC16240"/>
    <w:rsid w:val="7AD64DDB"/>
    <w:rsid w:val="7ADD2755"/>
    <w:rsid w:val="7AE350FA"/>
    <w:rsid w:val="7AF26BFB"/>
    <w:rsid w:val="7AF30220"/>
    <w:rsid w:val="7B15197C"/>
    <w:rsid w:val="7B366BBD"/>
    <w:rsid w:val="7B461C64"/>
    <w:rsid w:val="7B4707E1"/>
    <w:rsid w:val="7B5A4007"/>
    <w:rsid w:val="7B7F09A0"/>
    <w:rsid w:val="7B813890"/>
    <w:rsid w:val="7B925D3A"/>
    <w:rsid w:val="7BA83DDD"/>
    <w:rsid w:val="7BCE0F02"/>
    <w:rsid w:val="7BE44282"/>
    <w:rsid w:val="7BF37E4B"/>
    <w:rsid w:val="7BFC3A8E"/>
    <w:rsid w:val="7C27336B"/>
    <w:rsid w:val="7C5238E1"/>
    <w:rsid w:val="7C5D270E"/>
    <w:rsid w:val="7C674C2D"/>
    <w:rsid w:val="7C72371E"/>
    <w:rsid w:val="7CC72903"/>
    <w:rsid w:val="7CE9206F"/>
    <w:rsid w:val="7CE94722"/>
    <w:rsid w:val="7CF404F4"/>
    <w:rsid w:val="7D100A53"/>
    <w:rsid w:val="7D1C3E36"/>
    <w:rsid w:val="7D504B4D"/>
    <w:rsid w:val="7D52377C"/>
    <w:rsid w:val="7D5D48FC"/>
    <w:rsid w:val="7D824230"/>
    <w:rsid w:val="7D90221D"/>
    <w:rsid w:val="7D952C37"/>
    <w:rsid w:val="7D987445"/>
    <w:rsid w:val="7D9B4E14"/>
    <w:rsid w:val="7D9D6FF4"/>
    <w:rsid w:val="7DAA2564"/>
    <w:rsid w:val="7DD62BD5"/>
    <w:rsid w:val="7DDC15F1"/>
    <w:rsid w:val="7DE15903"/>
    <w:rsid w:val="7DF54524"/>
    <w:rsid w:val="7E18119C"/>
    <w:rsid w:val="7E1E3597"/>
    <w:rsid w:val="7E251CC0"/>
    <w:rsid w:val="7E3048DA"/>
    <w:rsid w:val="7E53749D"/>
    <w:rsid w:val="7E8B4302"/>
    <w:rsid w:val="7E9A7364"/>
    <w:rsid w:val="7EA61CB5"/>
    <w:rsid w:val="7ED97224"/>
    <w:rsid w:val="7ED97FDE"/>
    <w:rsid w:val="7F01070F"/>
    <w:rsid w:val="7F0314AE"/>
    <w:rsid w:val="7F0709B3"/>
    <w:rsid w:val="7F3E2E5F"/>
    <w:rsid w:val="7F774FDD"/>
    <w:rsid w:val="7F7B1C44"/>
    <w:rsid w:val="7F7F2C3F"/>
    <w:rsid w:val="7FBF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3"/>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1"/>
    <w:unhideWhenUsed/>
    <w:qFormat/>
    <w:uiPriority w:val="0"/>
    <w:pPr>
      <w:tabs>
        <w:tab w:val="center" w:pos="4153"/>
        <w:tab w:val="right" w:pos="8306"/>
      </w:tabs>
      <w:snapToGrid w:val="0"/>
      <w:jc w:val="left"/>
    </w:pPr>
    <w:rPr>
      <w:sz w:val="18"/>
      <w:szCs w:val="18"/>
    </w:rPr>
  </w:style>
  <w:style w:type="paragraph" w:styleId="25">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页眉 Char"/>
    <w:basedOn w:val="33"/>
    <w:link w:val="25"/>
    <w:qFormat/>
    <w:uiPriority w:val="0"/>
    <w:rPr>
      <w:sz w:val="18"/>
      <w:szCs w:val="18"/>
    </w:rPr>
  </w:style>
  <w:style w:type="character" w:customStyle="1" w:styleId="41">
    <w:name w:val="页脚 Char"/>
    <w:basedOn w:val="33"/>
    <w:link w:val="24"/>
    <w:qFormat/>
    <w:uiPriority w:val="0"/>
    <w:rPr>
      <w:sz w:val="18"/>
      <w:szCs w:val="18"/>
    </w:rPr>
  </w:style>
  <w:style w:type="character" w:customStyle="1" w:styleId="42">
    <w:name w:val="标题 1 Char"/>
    <w:basedOn w:val="33"/>
    <w:link w:val="5"/>
    <w:qFormat/>
    <w:uiPriority w:val="0"/>
    <w:rPr>
      <w:rFonts w:ascii="Times New Roman" w:hAnsi="Times New Roman" w:eastAsia="宋体" w:cs="Times New Roman"/>
      <w:b/>
      <w:bCs/>
      <w:kern w:val="44"/>
      <w:sz w:val="44"/>
      <w:szCs w:val="44"/>
    </w:rPr>
  </w:style>
  <w:style w:type="character" w:customStyle="1" w:styleId="43">
    <w:name w:val="标题 2 Char"/>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0"/>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8A78D-4999-4D35-9947-9DD3CC8EAB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9573</Words>
  <Characters>9824</Characters>
  <Lines>96</Lines>
  <Paragraphs>27</Paragraphs>
  <TotalTime>23</TotalTime>
  <ScaleCrop>false</ScaleCrop>
  <LinksUpToDate>false</LinksUpToDate>
  <CharactersWithSpaces>11158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/ka淺√傷</cp:lastModifiedBy>
  <cp:lastPrinted>2023-07-09T23:36:00Z</cp:lastPrinted>
  <dcterms:modified xsi:type="dcterms:W3CDTF">2023-07-25T03:43:10Z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112908E376004D26A3CBB090A1498A1D</vt:lpwstr>
  </property>
</Properties>
</file>