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auto"/>
          <w:lang w:eastAsia="zh-CN"/>
        </w:rPr>
      </w:pPr>
    </w:p>
    <w:p>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ind w:left="0" w:leftChars="0" w:firstLine="0" w:firstLineChars="0"/>
        <w:jc w:val="distribute"/>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0"/>
          <w:w w:val="66"/>
          <w:sz w:val="144"/>
          <w:szCs w:val="144"/>
          <w:lang w:eastAsia="zh-CN"/>
        </w:rPr>
        <w:t>竞争性</w:t>
      </w:r>
      <w:r>
        <w:rPr>
          <w:rFonts w:hint="eastAsia" w:ascii="宋体" w:hAnsi="宋体" w:cs="宋体"/>
          <w:b/>
          <w:bCs/>
          <w:color w:val="auto"/>
          <w:spacing w:val="0"/>
          <w:w w:val="66"/>
          <w:sz w:val="144"/>
          <w:szCs w:val="144"/>
          <w:lang w:val="en-US" w:eastAsia="zh-CN"/>
        </w:rPr>
        <w:t>谈判</w:t>
      </w:r>
      <w:r>
        <w:rPr>
          <w:rFonts w:hint="eastAsia" w:ascii="宋体" w:hAnsi="宋体" w:eastAsia="宋体" w:cs="宋体"/>
          <w:b/>
          <w:bCs/>
          <w:color w:val="auto"/>
          <w:spacing w:val="0"/>
          <w:w w:val="66"/>
          <w:sz w:val="144"/>
          <w:szCs w:val="144"/>
          <w:lang w:eastAsia="zh-CN"/>
        </w:rPr>
        <w:t>文件</w:t>
      </w:r>
    </w:p>
    <w:p>
      <w:pPr>
        <w:ind w:left="0" w:leftChars="0" w:firstLine="0" w:firstLineChars="0"/>
        <w:jc w:val="center"/>
        <w:rPr>
          <w:rFonts w:hint="eastAsia" w:ascii="宋体" w:hAnsi="宋体" w:eastAsia="宋体" w:cs="宋体"/>
          <w:color w:val="auto"/>
          <w:sz w:val="84"/>
          <w:szCs w:val="84"/>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项目编号：</w:t>
      </w:r>
      <w:r>
        <w:rPr>
          <w:rFonts w:hint="eastAsia" w:ascii="宋体" w:hAnsi="宋体" w:cs="宋体"/>
          <w:b/>
          <w:bCs/>
          <w:color w:val="auto"/>
          <w:spacing w:val="0"/>
          <w:sz w:val="28"/>
          <w:szCs w:val="28"/>
          <w:lang w:val="en-US" w:eastAsia="zh-CN"/>
        </w:rPr>
        <w:t>冶农招 【2023】022号</w:t>
      </w:r>
    </w:p>
    <w:p>
      <w:pPr>
        <w:keepNext w:val="0"/>
        <w:keepLines w:val="0"/>
        <w:pageBreakBefore w:val="0"/>
        <w:widowControl/>
        <w:kinsoku/>
        <w:wordWrap/>
        <w:overflowPunct/>
        <w:topLinePunct w:val="0"/>
        <w:autoSpaceDE/>
        <w:autoSpaceDN/>
        <w:bidi w:val="0"/>
        <w:adjustRightInd/>
        <w:snapToGrid/>
        <w:spacing w:line="600" w:lineRule="exact"/>
        <w:ind w:left="1400" w:hanging="1400" w:hangingChars="5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项目名称：</w:t>
      </w:r>
      <w:r>
        <w:rPr>
          <w:rFonts w:hint="eastAsia" w:ascii="宋体" w:hAnsi="宋体" w:eastAsia="宋体" w:cs="宋体"/>
          <w:b/>
          <w:bCs/>
          <w:color w:val="auto"/>
          <w:sz w:val="28"/>
          <w:szCs w:val="28"/>
          <w:lang w:val="en-US" w:eastAsia="zh-CN"/>
        </w:rPr>
        <w:t>大冶市</w:t>
      </w:r>
      <w:r>
        <w:rPr>
          <w:rFonts w:hint="eastAsia" w:ascii="宋体" w:hAnsi="宋体" w:eastAsia="宋体" w:cs="宋体"/>
          <w:b/>
          <w:bCs/>
          <w:color w:val="auto"/>
          <w:sz w:val="28"/>
          <w:szCs w:val="28"/>
          <w:lang w:eastAsia="zh-CN"/>
        </w:rPr>
        <w:t>还地桥镇红光村胡泉塘湾乡村振兴人居环境整治提升工程</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8"/>
          <w:szCs w:val="28"/>
          <w:lang w:eastAsia="zh-CN"/>
        </w:rPr>
      </w:pPr>
      <w:r>
        <w:rPr>
          <w:rFonts w:hint="eastAsia" w:ascii="宋体" w:hAnsi="宋体" w:cs="宋体"/>
          <w:b/>
          <w:bCs/>
          <w:color w:val="auto"/>
          <w:sz w:val="28"/>
          <w:szCs w:val="28"/>
          <w:lang w:val="en-US" w:eastAsia="zh-CN"/>
        </w:rPr>
        <w:t>采购</w:t>
      </w:r>
      <w:r>
        <w:rPr>
          <w:rFonts w:hint="eastAsia" w:ascii="宋体" w:hAnsi="宋体" w:eastAsia="宋体" w:cs="宋体"/>
          <w:b/>
          <w:bCs/>
          <w:color w:val="auto"/>
          <w:sz w:val="28"/>
          <w:szCs w:val="28"/>
        </w:rPr>
        <w:t>单位：</w:t>
      </w:r>
      <w:r>
        <w:rPr>
          <w:rFonts w:hint="eastAsia" w:ascii="宋体" w:hAnsi="宋体" w:eastAsia="宋体" w:cs="宋体"/>
          <w:b/>
          <w:bCs/>
          <w:color w:val="auto"/>
          <w:sz w:val="28"/>
          <w:szCs w:val="28"/>
          <w:lang w:val="en-US" w:eastAsia="zh-CN"/>
        </w:rPr>
        <w:t>大冶市还地桥镇红光村村民委员会</w:t>
      </w:r>
    </w:p>
    <w:p>
      <w:pPr>
        <w:tabs>
          <w:tab w:val="left" w:pos="2625"/>
        </w:tabs>
        <w:spacing w:line="480" w:lineRule="auto"/>
        <w:rPr>
          <w:rFonts w:hint="eastAsia" w:ascii="宋体" w:hAnsi="宋体" w:eastAsia="宋体" w:cs="宋体"/>
          <w:b/>
          <w:bCs/>
          <w:color w:val="auto"/>
          <w:sz w:val="32"/>
          <w:lang w:eastAsia="zh-CN"/>
        </w:rPr>
      </w:pPr>
    </w:p>
    <w:p>
      <w:pPr>
        <w:tabs>
          <w:tab w:val="left" w:pos="2625"/>
        </w:tabs>
        <w:spacing w:line="480" w:lineRule="auto"/>
        <w:rPr>
          <w:rFonts w:hint="eastAsia" w:ascii="宋体" w:hAnsi="宋体" w:eastAsia="宋体" w:cs="宋体"/>
          <w:b/>
          <w:bCs/>
          <w:color w:val="auto"/>
          <w:sz w:val="32"/>
          <w:lang w:eastAsia="zh-CN"/>
        </w:rPr>
      </w:pPr>
    </w:p>
    <w:p>
      <w:pPr>
        <w:pStyle w:val="6"/>
        <w:rPr>
          <w:rFonts w:hint="eastAsia" w:ascii="宋体" w:hAnsi="宋体" w:eastAsia="宋体" w:cs="宋体"/>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cs="宋体"/>
          <w:b/>
          <w:bCs/>
          <w:color w:val="auto"/>
          <w:spacing w:val="45"/>
          <w:sz w:val="32"/>
          <w:szCs w:val="32"/>
          <w:lang w:val="en-US" w:eastAsia="zh-CN"/>
        </w:rPr>
      </w:pPr>
      <w:r>
        <w:rPr>
          <w:rFonts w:hint="eastAsia" w:ascii="宋体" w:hAnsi="宋体" w:cs="宋体"/>
          <w:b/>
          <w:bCs/>
          <w:color w:val="auto"/>
          <w:spacing w:val="45"/>
          <w:sz w:val="32"/>
          <w:szCs w:val="32"/>
          <w:lang w:val="en-US" w:eastAsia="zh-CN"/>
        </w:rPr>
        <w:t>黄石恒辉工程咨询有限公司</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w:t>
      </w:r>
      <w:r>
        <w:rPr>
          <w:rFonts w:hint="eastAsia" w:ascii="宋体" w:hAnsi="宋体" w:cs="宋体"/>
          <w:b/>
          <w:bCs/>
          <w:color w:val="auto"/>
          <w:spacing w:val="45"/>
          <w:sz w:val="32"/>
          <w:szCs w:val="32"/>
          <w:lang w:val="en-US" w:eastAsia="zh-CN"/>
        </w:rPr>
        <w:t>三</w:t>
      </w:r>
      <w:r>
        <w:rPr>
          <w:rFonts w:hint="eastAsia" w:ascii="宋体" w:hAnsi="宋体" w:eastAsia="宋体" w:cs="宋体"/>
          <w:b/>
          <w:bCs/>
          <w:color w:val="auto"/>
          <w:spacing w:val="45"/>
          <w:sz w:val="32"/>
          <w:szCs w:val="32"/>
          <w:lang w:eastAsia="zh-CN"/>
        </w:rPr>
        <w:t>年</w:t>
      </w:r>
      <w:r>
        <w:rPr>
          <w:rFonts w:hint="eastAsia" w:ascii="宋体" w:hAnsi="宋体" w:eastAsia="宋体" w:cs="宋体"/>
          <w:b/>
          <w:bCs/>
          <w:color w:val="auto"/>
          <w:spacing w:val="45"/>
          <w:sz w:val="32"/>
          <w:szCs w:val="32"/>
          <w:lang w:val="en-US" w:eastAsia="zh-CN"/>
        </w:rPr>
        <w:t>五</w:t>
      </w:r>
      <w:r>
        <w:rPr>
          <w:rFonts w:hint="eastAsia" w:ascii="宋体" w:hAnsi="宋体" w:eastAsia="宋体" w:cs="宋体"/>
          <w:b/>
          <w:bCs/>
          <w:color w:val="auto"/>
          <w:spacing w:val="45"/>
          <w:sz w:val="32"/>
          <w:szCs w:val="32"/>
          <w:lang w:eastAsia="zh-CN"/>
        </w:rPr>
        <w:t>月</w:t>
      </w:r>
    </w:p>
    <w:p>
      <w:pPr>
        <w:pStyle w:val="2"/>
        <w:ind w:left="0" w:leftChars="0" w:firstLine="0" w:firstLineChars="0"/>
        <w:rPr>
          <w:rFonts w:hint="eastAsia" w:ascii="宋体" w:hAnsi="宋体" w:eastAsia="宋体" w:cs="宋体"/>
          <w:b/>
          <w:bCs/>
          <w:color w:val="auto"/>
          <w:spacing w:val="45"/>
          <w:sz w:val="36"/>
          <w:szCs w:val="36"/>
          <w:lang w:eastAsia="zh-CN"/>
        </w:rPr>
      </w:pPr>
    </w:p>
    <w:p>
      <w:pPr>
        <w:pStyle w:val="4"/>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pPr>
        <w:spacing w:line="500" w:lineRule="exact"/>
        <w:jc w:val="center"/>
        <w:rPr>
          <w:rFonts w:hint="eastAsia" w:ascii="宋体" w:hAnsi="宋体" w:eastAsia="宋体" w:cs="宋体"/>
          <w:b/>
          <w:bCs/>
          <w:color w:val="auto"/>
          <w:sz w:val="36"/>
          <w:szCs w:val="36"/>
          <w:lang w:eastAsia="zh-CN"/>
        </w:rPr>
      </w:pPr>
    </w:p>
    <w:p>
      <w:pPr>
        <w:pStyle w:val="8"/>
        <w:rPr>
          <w:rFonts w:hint="eastAsia" w:ascii="宋体" w:hAnsi="宋体" w:eastAsia="宋体" w:cs="宋体"/>
          <w:color w:val="auto"/>
          <w:lang w:eastAsia="zh-CN"/>
        </w:rPr>
      </w:pPr>
    </w:p>
    <w:p>
      <w:pPr>
        <w:spacing w:line="500" w:lineRule="exact"/>
        <w:jc w:val="center"/>
        <w:rPr>
          <w:rFonts w:hint="eastAsia" w:ascii="宋体" w:hAnsi="宋体" w:eastAsia="宋体" w:cs="宋体"/>
          <w:bCs/>
          <w:color w:val="auto"/>
          <w:sz w:val="48"/>
          <w:szCs w:val="48"/>
          <w:lang w:eastAsia="zh-CN"/>
        </w:rPr>
      </w:pPr>
    </w:p>
    <w:p>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pPr>
        <w:spacing w:line="500" w:lineRule="exact"/>
        <w:rPr>
          <w:rFonts w:hint="eastAsia" w:ascii="宋体" w:hAnsi="宋体" w:eastAsia="宋体" w:cs="宋体"/>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合同（样本）···············</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6</w:t>
      </w:r>
    </w:p>
    <w:p>
      <w:pPr>
        <w:pStyle w:val="6"/>
        <w:rPr>
          <w:rFonts w:hint="eastAsia" w:ascii="宋体" w:hAnsi="宋体" w:cs="宋体"/>
          <w:bCs/>
          <w:color w:val="auto"/>
          <w:sz w:val="30"/>
          <w:szCs w:val="30"/>
          <w:lang w:val="en-US" w:eastAsia="zh-CN"/>
        </w:rPr>
      </w:pPr>
    </w:p>
    <w:p>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rPr>
        <w:t xml:space="preserve">第一章 </w:t>
      </w:r>
      <w:r>
        <w:rPr>
          <w:rFonts w:hint="eastAsia" w:ascii="宋体" w:hAnsi="宋体" w:cs="宋体"/>
          <w:b/>
          <w:bCs w:val="0"/>
          <w:sz w:val="32"/>
          <w:szCs w:val="32"/>
          <w:lang w:val="en-US" w:eastAsia="zh-CN"/>
        </w:rPr>
        <w:t xml:space="preserve"> </w:t>
      </w:r>
      <w:r>
        <w:rPr>
          <w:rFonts w:hint="eastAsia" w:ascii="宋体" w:hAnsi="宋体" w:eastAsia="宋体" w:cs="宋体"/>
          <w:b/>
          <w:bCs w:val="0"/>
          <w:sz w:val="32"/>
          <w:szCs w:val="32"/>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黄石恒辉工程咨询有限公司</w:t>
      </w:r>
      <w:r>
        <w:rPr>
          <w:rFonts w:hint="eastAsia" w:ascii="宋体" w:hAnsi="宋体" w:eastAsia="宋体" w:cs="宋体"/>
          <w:color w:val="000000"/>
          <w:sz w:val="24"/>
          <w:szCs w:val="24"/>
        </w:rPr>
        <w:t>受</w:t>
      </w:r>
      <w:r>
        <w:rPr>
          <w:rFonts w:hint="eastAsia" w:ascii="宋体" w:hAnsi="宋体" w:eastAsia="宋体" w:cs="宋体"/>
          <w:color w:val="000000"/>
          <w:sz w:val="24"/>
          <w:szCs w:val="24"/>
          <w:lang w:val="en-US" w:eastAsia="zh-CN"/>
        </w:rPr>
        <w:t>大冶市还地桥镇红光村村民委员会</w:t>
      </w:r>
      <w:r>
        <w:rPr>
          <w:rFonts w:hint="eastAsia" w:ascii="宋体" w:hAnsi="宋体" w:eastAsia="宋体" w:cs="宋体"/>
          <w:color w:val="000000"/>
          <w:sz w:val="24"/>
          <w:szCs w:val="24"/>
        </w:rPr>
        <w:t>的委托，拟就</w:t>
      </w:r>
      <w:r>
        <w:rPr>
          <w:rFonts w:hint="eastAsia" w:ascii="宋体" w:hAnsi="宋体" w:eastAsia="宋体" w:cs="宋体"/>
          <w:color w:val="000000"/>
          <w:sz w:val="24"/>
          <w:szCs w:val="24"/>
          <w:lang w:val="en-US" w:eastAsia="zh-CN"/>
        </w:rPr>
        <w:t>大冶市</w:t>
      </w:r>
      <w:r>
        <w:rPr>
          <w:rFonts w:hint="eastAsia" w:ascii="宋体" w:hAnsi="宋体" w:eastAsia="宋体" w:cs="宋体"/>
          <w:color w:val="000000"/>
          <w:sz w:val="24"/>
          <w:szCs w:val="24"/>
          <w:lang w:eastAsia="zh-CN"/>
        </w:rPr>
        <w:t>还地桥镇红光村胡泉塘湾乡村振兴人居环境整治提升工程</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编号：冶农招 【2023】022号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项目名称：大冶市还地桥镇红光村胡泉塘湾乡村振兴人居环境整治提升工程</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采购需求：</w:t>
      </w:r>
      <w:r>
        <w:rPr>
          <w:rFonts w:hint="eastAsia" w:ascii="宋体" w:hAnsi="宋体" w:eastAsia="宋体" w:cs="宋体"/>
          <w:color w:val="000000"/>
          <w:sz w:val="24"/>
          <w:szCs w:val="24"/>
          <w:u w:val="single"/>
        </w:rPr>
        <w:t>详见</w:t>
      </w:r>
      <w:r>
        <w:rPr>
          <w:rFonts w:hint="eastAsia" w:ascii="宋体" w:hAnsi="宋体" w:eastAsia="宋体" w:cs="宋体"/>
          <w:color w:val="000000"/>
          <w:sz w:val="24"/>
          <w:szCs w:val="24"/>
          <w:u w:val="single"/>
          <w:lang w:eastAsia="zh-CN"/>
        </w:rPr>
        <w:t>“第三章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项目技术规格、参数及要求</w:t>
      </w:r>
      <w:r>
        <w:rPr>
          <w:rFonts w:hint="eastAsia" w:ascii="宋体" w:hAnsi="宋体" w:eastAsia="宋体" w:cs="宋体"/>
          <w:color w:val="000000"/>
          <w:sz w:val="24"/>
          <w:szCs w:val="24"/>
          <w:u w:val="single"/>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t>最高</w:t>
      </w:r>
      <w:r>
        <w:rPr>
          <w:rFonts w:hint="eastAsia" w:ascii="宋体" w:hAnsi="宋体" w:eastAsia="宋体" w:cs="宋体"/>
          <w:color w:val="000000" w:themeColor="text1"/>
          <w:sz w:val="24"/>
          <w:szCs w:val="24"/>
          <w:lang w:eastAsia="zh-CN"/>
          <w14:textFill>
            <w14:solidFill>
              <w14:schemeClr w14:val="tx1"/>
            </w14:solidFill>
          </w14:textFill>
        </w:rPr>
        <w:t>限</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u w:val="single"/>
          <w:lang w:eastAsia="zh-CN"/>
          <w14:textFill>
            <w14:solidFill>
              <w14:schemeClr w14:val="tx1"/>
            </w14:solidFill>
          </w14:textFill>
        </w:rPr>
        <w:t>人民币446,686.61</w:t>
      </w:r>
      <w:r>
        <w:rPr>
          <w:rFonts w:hint="eastAsia" w:ascii="宋体" w:hAnsi="宋体" w:eastAsia="宋体" w:cs="宋体"/>
          <w:color w:val="000000" w:themeColor="text1"/>
          <w:sz w:val="24"/>
          <w:szCs w:val="24"/>
          <w:u w:val="single"/>
          <w:lang w:val="en-US" w:eastAsia="zh-CN"/>
          <w14:textFill>
            <w14:solidFill>
              <w14:schemeClr w14:val="tx1"/>
            </w14:solidFill>
          </w14:textFill>
        </w:rPr>
        <w:t>元</w:t>
      </w:r>
      <w:r>
        <w:rPr>
          <w:rFonts w:hint="eastAsia" w:ascii="宋体" w:hAnsi="宋体" w:eastAsia="宋体" w:cs="宋体"/>
          <w:color w:val="000000" w:themeColor="text1"/>
          <w:sz w:val="24"/>
          <w:szCs w:val="24"/>
          <w:u w:val="single"/>
          <w14:textFill>
            <w14:solidFill>
              <w14:schemeClr w14:val="tx1"/>
            </w14:solidFill>
          </w14:textFill>
        </w:rPr>
        <w:t>（超过该</w:t>
      </w:r>
      <w:r>
        <w:rPr>
          <w:rFonts w:hint="eastAsia" w:ascii="宋体" w:hAnsi="宋体" w:eastAsia="宋体" w:cs="宋体"/>
          <w:color w:val="000000" w:themeColor="text1"/>
          <w:sz w:val="24"/>
          <w:szCs w:val="24"/>
          <w:u w:val="single"/>
          <w:lang w:eastAsia="zh-CN"/>
          <w14:textFill>
            <w14:solidFill>
              <w14:schemeClr w14:val="tx1"/>
            </w14:solidFill>
          </w14:textFill>
        </w:rPr>
        <w:t>限</w:t>
      </w:r>
      <w:r>
        <w:rPr>
          <w:rFonts w:hint="eastAsia" w:ascii="宋体" w:hAnsi="宋体" w:eastAsia="宋体" w:cs="宋体"/>
          <w:color w:val="000000" w:themeColor="text1"/>
          <w:sz w:val="24"/>
          <w:szCs w:val="24"/>
          <w:u w:val="singl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村级自筹及上级奖补</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合同签订后25日历天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中小微企业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0"/>
          <w:sz w:val="24"/>
          <w:szCs w:val="24"/>
          <w:u w:val="single"/>
          <w:lang w:val="zh-CN" w:eastAsia="zh-CN"/>
        </w:rPr>
        <w:t>（1）</w:t>
      </w:r>
      <w:r>
        <w:rPr>
          <w:rFonts w:hint="eastAsia" w:ascii="宋体" w:hAnsi="宋体" w:eastAsia="宋体" w:cs="宋体"/>
          <w:color w:val="auto"/>
          <w:sz w:val="24"/>
          <w:szCs w:val="24"/>
          <w:u w:val="single"/>
          <w:lang w:val="zh-CN" w:eastAsia="zh-CN"/>
        </w:rPr>
        <w:t>供应商须具备行政主管部门核发的</w:t>
      </w:r>
      <w:r>
        <w:rPr>
          <w:rFonts w:hint="eastAsia" w:ascii="宋体" w:hAnsi="宋体" w:cs="宋体"/>
          <w:color w:val="auto"/>
          <w:sz w:val="24"/>
          <w:szCs w:val="24"/>
          <w:u w:val="single"/>
          <w:lang w:val="en-US" w:eastAsia="zh-CN"/>
        </w:rPr>
        <w:t>市政公用工程</w:t>
      </w:r>
      <w:r>
        <w:rPr>
          <w:rFonts w:hint="eastAsia" w:ascii="宋体" w:hAnsi="宋体" w:eastAsia="宋体" w:cs="宋体"/>
          <w:color w:val="auto"/>
          <w:sz w:val="24"/>
          <w:szCs w:val="24"/>
          <w:u w:val="single"/>
          <w:lang w:val="en-US" w:eastAsia="zh-CN"/>
        </w:rPr>
        <w:t>或建筑工程施工总承包</w:t>
      </w:r>
      <w:r>
        <w:rPr>
          <w:rFonts w:hint="eastAsia" w:ascii="宋体" w:hAnsi="宋体" w:eastAsia="宋体" w:cs="宋体"/>
          <w:color w:val="auto"/>
          <w:sz w:val="24"/>
          <w:szCs w:val="24"/>
          <w:u w:val="single"/>
          <w:lang w:val="zh-CN" w:eastAsia="zh-CN"/>
        </w:rPr>
        <w:t>叁级（含）以上资质，</w:t>
      </w:r>
      <w:r>
        <w:rPr>
          <w:rFonts w:hint="eastAsia" w:ascii="宋体" w:hAnsi="宋体" w:eastAsia="宋体" w:cs="宋体"/>
          <w:color w:val="auto"/>
          <w:sz w:val="24"/>
          <w:szCs w:val="24"/>
          <w:u w:val="single"/>
          <w:lang w:val="en-US" w:eastAsia="zh-CN"/>
        </w:rPr>
        <w:t>具有</w:t>
      </w:r>
      <w:r>
        <w:rPr>
          <w:rFonts w:hint="eastAsia" w:ascii="宋体" w:hAnsi="宋体" w:eastAsia="宋体" w:cs="宋体"/>
          <w:color w:val="auto"/>
          <w:sz w:val="24"/>
          <w:szCs w:val="24"/>
          <w:u w:val="single"/>
          <w:lang w:val="zh-CN" w:eastAsia="zh-CN"/>
        </w:rPr>
        <w:t>有效的安全生产许可证。</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pacing w:val="0"/>
          <w:sz w:val="24"/>
          <w:szCs w:val="24"/>
          <w:u w:val="single"/>
          <w:lang w:val="zh-CN" w:eastAsia="zh-CN"/>
        </w:rPr>
        <w:t>（2）</w:t>
      </w:r>
      <w:r>
        <w:rPr>
          <w:rFonts w:hint="eastAsia" w:ascii="宋体" w:hAnsi="宋体" w:eastAsia="宋体" w:cs="宋体"/>
          <w:color w:val="auto"/>
          <w:sz w:val="24"/>
          <w:szCs w:val="24"/>
          <w:u w:val="single"/>
          <w:lang w:val="zh-CN" w:eastAsia="zh-CN"/>
        </w:rPr>
        <w:t>拟派本项目的项目经理须具备</w:t>
      </w:r>
      <w:r>
        <w:rPr>
          <w:rFonts w:hint="eastAsia" w:ascii="宋体" w:hAnsi="宋体" w:cs="宋体"/>
          <w:color w:val="auto"/>
          <w:sz w:val="24"/>
          <w:szCs w:val="24"/>
          <w:u w:val="single"/>
          <w:lang w:val="en-US" w:eastAsia="zh-CN"/>
        </w:rPr>
        <w:t>市政工程</w:t>
      </w:r>
      <w:r>
        <w:rPr>
          <w:rFonts w:hint="eastAsia" w:ascii="宋体" w:hAnsi="宋体" w:eastAsia="宋体" w:cs="宋体"/>
          <w:color w:val="auto"/>
          <w:sz w:val="24"/>
          <w:szCs w:val="24"/>
          <w:u w:val="single"/>
          <w:lang w:val="en-US" w:eastAsia="zh-CN"/>
        </w:rPr>
        <w:t>或</w:t>
      </w:r>
      <w:r>
        <w:rPr>
          <w:rFonts w:hint="eastAsia" w:ascii="宋体" w:hAnsi="宋体" w:eastAsia="宋体" w:cs="宋体"/>
          <w:color w:val="auto"/>
          <w:sz w:val="24"/>
          <w:szCs w:val="24"/>
          <w:u w:val="single"/>
          <w:lang w:val="zh-CN" w:eastAsia="zh-CN"/>
        </w:rPr>
        <w:t>房屋建筑工程专业贰级（含）以上注册建造师资格（不含临时证），具备有效的安全生产考核合格证书（B证），且未担任其它在建工程(提供承诺函)；</w:t>
      </w:r>
      <w:r>
        <w:rPr>
          <w:rFonts w:hint="eastAsia" w:ascii="宋体" w:hAnsi="宋体" w:eastAsia="宋体" w:cs="宋体"/>
          <w:color w:val="auto"/>
          <w:sz w:val="24"/>
          <w:szCs w:val="24"/>
          <w:highlight w:val="none"/>
          <w:u w:val="single"/>
          <w:lang w:val="zh-CN" w:eastAsia="zh-CN"/>
        </w:rPr>
        <w:t>技术负责人具备</w:t>
      </w:r>
      <w:r>
        <w:rPr>
          <w:rFonts w:hint="eastAsia" w:ascii="宋体" w:hAnsi="宋体" w:eastAsia="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u w:val="single"/>
          <w:lang w:val="zh-CN" w:eastAsia="zh-CN"/>
        </w:rPr>
        <w:t>专业中级（含）以上职称或</w:t>
      </w:r>
      <w:r>
        <w:rPr>
          <w:rFonts w:hint="eastAsia" w:ascii="宋体" w:hAnsi="宋体" w:eastAsia="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u w:val="single"/>
          <w:lang w:val="zh-CN" w:eastAsia="zh-CN"/>
        </w:rPr>
        <w:t>专业注册建造师资格；提供</w:t>
      </w:r>
      <w:r>
        <w:rPr>
          <w:rFonts w:hint="eastAsia" w:ascii="宋体" w:hAnsi="宋体" w:cs="宋体"/>
          <w:color w:val="auto"/>
          <w:sz w:val="24"/>
          <w:szCs w:val="24"/>
          <w:highlight w:val="none"/>
          <w:u w:val="single"/>
          <w:lang w:val="en-US" w:eastAsia="zh-CN"/>
        </w:rPr>
        <w:t>市政工程</w:t>
      </w:r>
      <w:r>
        <w:rPr>
          <w:rFonts w:hint="eastAsia" w:ascii="宋体" w:hAnsi="宋体" w:eastAsia="宋体" w:cs="宋体"/>
          <w:color w:val="auto"/>
          <w:sz w:val="24"/>
          <w:szCs w:val="24"/>
          <w:u w:val="single"/>
          <w:lang w:val="en-US" w:eastAsia="zh-CN"/>
        </w:rPr>
        <w:t>或建筑工程</w:t>
      </w:r>
      <w:r>
        <w:rPr>
          <w:rFonts w:hint="eastAsia" w:ascii="宋体" w:hAnsi="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u w:val="single"/>
          <w:lang w:val="en-US" w:eastAsia="zh-CN"/>
        </w:rPr>
        <w:t>专业</w:t>
      </w:r>
      <w:r>
        <w:rPr>
          <w:rFonts w:hint="eastAsia" w:ascii="宋体" w:hAnsi="宋体" w:eastAsia="宋体" w:cs="宋体"/>
          <w:color w:val="auto"/>
          <w:sz w:val="24"/>
          <w:szCs w:val="24"/>
          <w:highlight w:val="none"/>
          <w:u w:val="single"/>
          <w:lang w:val="zh-CN" w:eastAsia="zh-CN"/>
        </w:rPr>
        <w:t>施工员</w:t>
      </w:r>
      <w:r>
        <w:rPr>
          <w:rFonts w:hint="eastAsia" w:ascii="宋体" w:hAnsi="宋体" w:cs="宋体"/>
          <w:color w:val="auto"/>
          <w:sz w:val="24"/>
          <w:szCs w:val="24"/>
          <w:highlight w:val="none"/>
          <w:u w:val="single"/>
          <w:lang w:val="en-US" w:eastAsia="zh-CN"/>
        </w:rPr>
        <w:t>和</w:t>
      </w:r>
      <w:r>
        <w:rPr>
          <w:rFonts w:hint="eastAsia" w:ascii="宋体" w:hAnsi="宋体" w:eastAsia="宋体" w:cs="宋体"/>
          <w:color w:val="auto"/>
          <w:sz w:val="24"/>
          <w:szCs w:val="24"/>
          <w:highlight w:val="none"/>
          <w:u w:val="single"/>
          <w:lang w:val="zh-CN" w:eastAsia="zh-CN"/>
        </w:rPr>
        <w:t>质量（质检）员</w:t>
      </w:r>
      <w:r>
        <w:rPr>
          <w:rFonts w:hint="eastAsia" w:ascii="宋体" w:hAnsi="宋体" w:cs="宋体"/>
          <w:color w:val="auto"/>
          <w:sz w:val="24"/>
          <w:szCs w:val="24"/>
          <w:highlight w:val="none"/>
          <w:u w:val="single"/>
          <w:lang w:val="zh-CN" w:eastAsia="zh-CN"/>
        </w:rPr>
        <w:t>，</w:t>
      </w:r>
      <w:r>
        <w:rPr>
          <w:rFonts w:hint="eastAsia" w:ascii="宋体" w:hAnsi="宋体" w:eastAsia="宋体" w:cs="宋体"/>
          <w:color w:val="auto"/>
          <w:sz w:val="24"/>
          <w:szCs w:val="24"/>
          <w:highlight w:val="none"/>
          <w:u w:val="single"/>
          <w:lang w:val="zh-CN" w:eastAsia="zh-CN"/>
        </w:rPr>
        <w:t>材料员、资料员岗位证，安全员具备有效的安全生产考核合格证(C证)，以上拟派的所有人员</w:t>
      </w:r>
      <w:r>
        <w:rPr>
          <w:rFonts w:hint="eastAsia" w:ascii="宋体" w:hAnsi="宋体" w:eastAsia="宋体" w:cs="宋体"/>
          <w:color w:val="auto"/>
          <w:sz w:val="24"/>
          <w:szCs w:val="24"/>
          <w:highlight w:val="none"/>
          <w:u w:val="single"/>
          <w:lang w:val="en-US" w:eastAsia="zh-CN"/>
        </w:rPr>
        <w:t>均为本单位在职人员，</w:t>
      </w:r>
      <w:r>
        <w:rPr>
          <w:rFonts w:hint="eastAsia" w:ascii="宋体" w:hAnsi="宋体" w:eastAsia="宋体" w:cs="宋体"/>
          <w:color w:val="auto"/>
          <w:sz w:val="24"/>
          <w:szCs w:val="24"/>
          <w:highlight w:val="none"/>
          <w:u w:val="single"/>
          <w:lang w:val="zh-CN" w:eastAsia="zh-CN"/>
        </w:rPr>
        <w:t>不得相互兼职，</w:t>
      </w:r>
      <w:r>
        <w:rPr>
          <w:rFonts w:hint="eastAsia" w:ascii="宋体" w:hAnsi="宋体" w:eastAsia="宋体" w:cs="宋体"/>
          <w:color w:val="auto"/>
          <w:sz w:val="24"/>
          <w:szCs w:val="24"/>
          <w:highlight w:val="none"/>
          <w:u w:val="single"/>
          <w:lang w:val="en-US" w:eastAsia="zh-CN"/>
        </w:rPr>
        <w:t>须</w:t>
      </w:r>
      <w:r>
        <w:rPr>
          <w:rFonts w:hint="eastAsia" w:ascii="宋体" w:hAnsi="宋体" w:eastAsia="宋体" w:cs="宋体"/>
          <w:color w:val="auto"/>
          <w:sz w:val="24"/>
          <w:szCs w:val="24"/>
          <w:highlight w:val="none"/>
          <w:u w:val="single"/>
          <w:lang w:val="zh-CN" w:eastAsia="zh-CN"/>
        </w:rPr>
        <w:t>同时提供近六个月社保缴费发票、社保网站截图。</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lang w:val="zh-CN" w:eastAsia="zh-CN"/>
        </w:rPr>
        <w:t>）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2023年0</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lang w:eastAsia="zh-CN"/>
        </w:rPr>
        <w:t>月</w:t>
      </w:r>
      <w:r>
        <w:rPr>
          <w:rFonts w:hint="eastAsia" w:ascii="宋体" w:hAnsi="宋体" w:cs="宋体"/>
          <w:color w:val="auto"/>
          <w:sz w:val="24"/>
          <w:szCs w:val="24"/>
          <w:u w:val="single"/>
          <w:lang w:val="en-US" w:eastAsia="zh-CN"/>
        </w:rPr>
        <w:t>11</w:t>
      </w:r>
      <w:r>
        <w:rPr>
          <w:rFonts w:hint="eastAsia" w:ascii="宋体" w:hAnsi="宋体" w:cs="宋体"/>
          <w:color w:val="auto"/>
          <w:sz w:val="24"/>
          <w:szCs w:val="24"/>
          <w:u w:val="single"/>
          <w:lang w:eastAsia="zh-CN"/>
        </w:rPr>
        <w:t>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05</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17</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lang w:val="en-US" w:eastAsia="zh-CN"/>
        </w:rPr>
        <w:t>时00分</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2、地点：</w:t>
      </w:r>
      <w:r>
        <w:rPr>
          <w:rFonts w:hint="eastAsia" w:ascii="宋体" w:hAnsi="宋体" w:eastAsia="宋体" w:cs="宋体"/>
          <w:color w:val="auto"/>
          <w:sz w:val="24"/>
          <w:szCs w:val="24"/>
          <w:u w:val="single"/>
          <w:lang w:val="en-US" w:eastAsia="zh-CN"/>
        </w:rPr>
        <w:t>云上大冶（http://dayeyun.cjyun.org/z/133229/）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u w:val="single"/>
          <w:lang w:val="en-US" w:eastAsia="zh-CN"/>
        </w:rPr>
        <w:t>直接</w:t>
      </w:r>
      <w:r>
        <w:rPr>
          <w:rFonts w:hint="eastAsia" w:ascii="宋体" w:hAnsi="宋体" w:cs="宋体"/>
          <w:color w:val="auto"/>
          <w:sz w:val="24"/>
          <w:szCs w:val="24"/>
          <w:u w:val="single"/>
          <w:lang w:val="en-US" w:eastAsia="zh-CN"/>
        </w:rPr>
        <w:t>在本公告页面</w:t>
      </w:r>
      <w:r>
        <w:rPr>
          <w:rFonts w:hint="eastAsia" w:ascii="宋体" w:hAnsi="宋体" w:eastAsia="宋体" w:cs="宋体"/>
          <w:color w:val="auto"/>
          <w:sz w:val="24"/>
          <w:szCs w:val="24"/>
          <w:u w:val="single"/>
          <w:lang w:val="en-US" w:eastAsia="zh-CN"/>
        </w:rPr>
        <w:t>下载</w:t>
      </w:r>
      <w:r>
        <w:rPr>
          <w:rFonts w:hint="eastAsia" w:ascii="宋体" w:hAnsi="宋体" w:cs="宋体"/>
          <w:color w:val="auto"/>
          <w:sz w:val="24"/>
          <w:szCs w:val="24"/>
          <w:u w:val="single"/>
          <w:lang w:val="en-US" w:eastAsia="zh-CN"/>
        </w:rPr>
        <w:t>谈判</w:t>
      </w:r>
      <w:r>
        <w:rPr>
          <w:rFonts w:hint="eastAsia" w:ascii="宋体" w:hAnsi="宋体" w:eastAsia="宋体" w:cs="宋体"/>
          <w:color w:val="auto"/>
          <w:sz w:val="24"/>
          <w:szCs w:val="24"/>
          <w:u w:val="single"/>
          <w:lang w:val="en-US" w:eastAsia="zh-CN"/>
        </w:rPr>
        <w:t>文件及相关图纸、清单电子文档</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single"/>
          <w:lang w:val="en-US" w:eastAsia="zh-CN"/>
        </w:rPr>
        <w:t>2023年05月19日09</w:t>
      </w:r>
      <w:r>
        <w:rPr>
          <w:rFonts w:hint="eastAsia" w:ascii="宋体" w:hAnsi="宋体" w:eastAsia="宋体" w:cs="宋体"/>
          <w:color w:val="auto"/>
          <w:sz w:val="24"/>
          <w:szCs w:val="24"/>
          <w:u w:val="single"/>
          <w:lang w:val="en-US" w:eastAsia="zh-CN"/>
        </w:rPr>
        <w:t>时00分（08时3</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分开始接收文件）</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s="宋体"/>
          <w:color w:val="auto"/>
          <w:sz w:val="24"/>
          <w:szCs w:val="24"/>
          <w:u w:val="single"/>
          <w:lang w:val="en-US" w:eastAsia="zh-CN"/>
        </w:rPr>
        <w:t>大冶市还地桥镇农村产权交易中心四楼开标室（大冶市还地桥镇财政所四楼）</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single"/>
          <w:lang w:val="zh-CN" w:eastAsia="zh-CN"/>
        </w:rPr>
        <w:t>2023年0</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lang w:val="zh-CN" w:eastAsia="zh-CN"/>
        </w:rPr>
        <w:t>月</w:t>
      </w:r>
      <w:r>
        <w:rPr>
          <w:rFonts w:hint="eastAsia" w:ascii="宋体" w:hAnsi="宋体" w:cs="宋体"/>
          <w:color w:val="auto"/>
          <w:sz w:val="24"/>
          <w:szCs w:val="24"/>
          <w:u w:val="single"/>
          <w:lang w:val="en-US" w:eastAsia="zh-CN"/>
        </w:rPr>
        <w:t>19</w:t>
      </w:r>
      <w:r>
        <w:rPr>
          <w:rFonts w:hint="eastAsia" w:ascii="宋体" w:hAnsi="宋体" w:cs="宋体"/>
          <w:color w:val="auto"/>
          <w:sz w:val="24"/>
          <w:szCs w:val="24"/>
          <w:u w:val="single"/>
          <w:lang w:val="zh-CN" w:eastAsia="zh-CN"/>
        </w:rPr>
        <w:t>日</w:t>
      </w:r>
      <w:r>
        <w:rPr>
          <w:rFonts w:hint="eastAsia" w:ascii="宋体" w:hAnsi="宋体" w:cs="宋体"/>
          <w:color w:val="auto"/>
          <w:sz w:val="24"/>
          <w:szCs w:val="24"/>
          <w:u w:val="single"/>
          <w:lang w:val="en-US" w:eastAsia="zh-CN"/>
        </w:rPr>
        <w:t>09</w:t>
      </w:r>
      <w:r>
        <w:rPr>
          <w:rFonts w:hint="eastAsia" w:ascii="宋体" w:hAnsi="宋体" w:eastAsia="宋体" w:cs="宋体"/>
          <w:color w:val="auto"/>
          <w:sz w:val="24"/>
          <w:szCs w:val="24"/>
          <w:u w:val="single"/>
          <w:lang w:val="zh-CN" w:eastAsia="zh-CN"/>
        </w:rPr>
        <w:t>时</w:t>
      </w:r>
      <w:r>
        <w:rPr>
          <w:rFonts w:hint="eastAsia" w:ascii="宋体" w:hAnsi="宋体" w:eastAsia="宋体" w:cs="宋体"/>
          <w:color w:val="auto"/>
          <w:sz w:val="24"/>
          <w:szCs w:val="24"/>
          <w:u w:val="single"/>
          <w:lang w:val="en-US" w:eastAsia="zh-CN"/>
        </w:rPr>
        <w:t>0</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zh-CN" w:eastAsia="zh-CN"/>
        </w:rPr>
        <w:t>分</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en-US" w:eastAsia="zh-CN"/>
        </w:rPr>
        <w:t>大冶市还地桥镇农村产权交易中心四楼开标室（大冶市还地桥镇财政所四楼）</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2、本次谈判公告将在云上大冶（http://dayeyun.cjyun.org/z/133229/）发布。若谈判时间、地点以及采购项目其它相关内容发生变更，其变更内容将同步发布变更公告，请各供应商随时关注相关信息。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：大冶市还地桥镇红光村村民委员会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址：大冶市还地桥镇红光村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18271679260</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黄石恒辉工程咨询有限公司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址：大冶市向阳社区劲牌三期4栋</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15818628911</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项目联系人：戴恒</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话：15818628911</w:t>
      </w:r>
    </w:p>
    <w:p>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en-US" w:eastAsia="zh-CN"/>
        </w:rPr>
      </w:pPr>
      <w:bookmarkStart w:id="5" w:name="_GoBack"/>
      <w:bookmarkEnd w:id="5"/>
      <w:r>
        <w:rPr>
          <w:rFonts w:hint="eastAsia" w:ascii="宋体" w:hAnsi="宋体" w:cs="宋体"/>
          <w:b/>
          <w:bCs/>
          <w:color w:val="auto"/>
          <w:sz w:val="24"/>
          <w:szCs w:val="24"/>
          <w:lang w:val="en-US" w:eastAsia="zh-CN"/>
        </w:rPr>
        <w:t>黄石恒辉工程咨询有限公司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2023年0</w:t>
      </w:r>
      <w:r>
        <w:rPr>
          <w:rFonts w:hint="eastAsia" w:ascii="宋体" w:hAnsi="宋体" w:cs="宋体"/>
          <w:b/>
          <w:bCs/>
          <w:color w:val="auto"/>
          <w:sz w:val="24"/>
          <w:szCs w:val="24"/>
          <w:lang w:val="en-US" w:eastAsia="zh-CN"/>
        </w:rPr>
        <w:t>5</w:t>
      </w:r>
      <w:r>
        <w:rPr>
          <w:rFonts w:hint="eastAsia" w:ascii="宋体" w:hAnsi="宋体" w:cs="宋体"/>
          <w:b/>
          <w:bCs/>
          <w:color w:val="auto"/>
          <w:sz w:val="24"/>
          <w:szCs w:val="24"/>
          <w:lang w:val="zh-CN" w:eastAsia="zh-CN"/>
        </w:rPr>
        <w:t>月</w:t>
      </w:r>
      <w:r>
        <w:rPr>
          <w:rFonts w:hint="eastAsia" w:ascii="宋体" w:hAnsi="宋体" w:cs="宋体"/>
          <w:b/>
          <w:bCs/>
          <w:color w:val="auto"/>
          <w:sz w:val="24"/>
          <w:szCs w:val="24"/>
          <w:lang w:val="en-US" w:eastAsia="zh-CN"/>
        </w:rPr>
        <w:t>10</w:t>
      </w:r>
      <w:r>
        <w:rPr>
          <w:rFonts w:hint="eastAsia" w:ascii="宋体" w:hAnsi="宋体" w:cs="宋体"/>
          <w:b/>
          <w:bCs/>
          <w:color w:val="auto"/>
          <w:sz w:val="24"/>
          <w:szCs w:val="24"/>
          <w:lang w:val="zh-CN" w:eastAsia="zh-C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hr-HR"/>
        </w:rPr>
      </w:pPr>
      <w:r>
        <w:rPr>
          <w:rFonts w:hint="eastAsia" w:ascii="宋体" w:hAnsi="宋体" w:eastAsia="宋体" w:cs="宋体"/>
          <w:b/>
          <w:bCs w:val="0"/>
          <w:sz w:val="32"/>
          <w:szCs w:val="32"/>
          <w:lang w:val="hr-HR"/>
        </w:rPr>
        <w:t xml:space="preserve">第二章 </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谈判</w:t>
      </w:r>
      <w:r>
        <w:rPr>
          <w:rFonts w:hint="eastAsia" w:ascii="宋体" w:hAnsi="宋体" w:eastAsia="宋体" w:cs="宋体"/>
          <w:b/>
          <w:bCs w:val="0"/>
          <w:sz w:val="32"/>
          <w:szCs w:val="32"/>
          <w:lang w:val="hr-HR"/>
        </w:rPr>
        <w:t>须知</w:t>
      </w:r>
    </w:p>
    <w:p>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eastAsia="zh-CN"/>
              </w:rPr>
              <w:t>大冶市还地桥镇红光村胡泉塘湾乡村振兴人居环境整治提升工程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大冶市还地桥镇红光村胡泉塘湾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详见工程量清单及设计图纸中所包含的全部内容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本项目不支付预付款，工程竣工验收合格经审计后支付至审定金额的95%，剩余5%在质保期满后一次性付清。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村级自筹及上级奖补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bookmarkStart w:id="0" w:name="EB481e95dc62cd48af982c4c4a948b092c"/>
            <w:r>
              <w:rPr>
                <w:rFonts w:hint="eastAsia" w:ascii="宋体" w:hAnsi="宋体" w:eastAsia="宋体" w:cs="宋体"/>
                <w:color w:val="auto"/>
                <w:sz w:val="21"/>
                <w:szCs w:val="21"/>
                <w:lang w:val="en-US" w:eastAsia="zh-CN" w:bidi="ar-SA"/>
              </w:rPr>
              <w:t>达到国家有关现行质量验收规范要求合格标准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项目质保期为1年，从竣工验收合格之日起计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履</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lang w:val="zh-CN" w:eastAsia="zh-CN"/>
              </w:rPr>
              <w:t>期限</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lang w:val="en-US" w:eastAsia="zh-CN" w:bidi="ar-SA"/>
              </w:rPr>
              <w:t>合同签订后25日历天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b w:val="0"/>
                <w:bCs/>
                <w:color w:val="auto"/>
                <w:sz w:val="21"/>
                <w:szCs w:val="21"/>
                <w:u w:val="none"/>
                <w:lang w:val="en-US" w:eastAsia="zh-CN"/>
              </w:rPr>
              <w:t>一式</w:t>
            </w:r>
            <w:r>
              <w:rPr>
                <w:rFonts w:hint="eastAsia" w:hAnsi="宋体" w:cs="宋体"/>
                <w:b w:val="0"/>
                <w:bCs/>
                <w:color w:val="auto"/>
                <w:sz w:val="21"/>
                <w:szCs w:val="21"/>
                <w:u w:val="none"/>
                <w:lang w:val="en-US" w:eastAsia="zh-CN"/>
              </w:rPr>
              <w:t>五</w:t>
            </w:r>
            <w:r>
              <w:rPr>
                <w:rFonts w:hint="eastAsia" w:ascii="宋体" w:hAnsi="宋体" w:eastAsia="宋体" w:cs="宋体"/>
                <w:b w:val="0"/>
                <w:bCs/>
                <w:color w:val="auto"/>
                <w:sz w:val="21"/>
                <w:szCs w:val="21"/>
                <w:u w:val="none"/>
                <w:lang w:val="en-US" w:eastAsia="zh-CN"/>
              </w:rPr>
              <w:t>份（正本壹份，副本</w:t>
            </w:r>
            <w:r>
              <w:rPr>
                <w:rFonts w:hint="eastAsia" w:hAnsi="宋体" w:cs="宋体"/>
                <w:b w:val="0"/>
                <w:bCs/>
                <w:color w:val="auto"/>
                <w:sz w:val="21"/>
                <w:szCs w:val="21"/>
                <w:u w:val="none"/>
                <w:lang w:val="en-US" w:eastAsia="zh-CN"/>
              </w:rPr>
              <w:t>肆</w:t>
            </w:r>
            <w:r>
              <w:rPr>
                <w:rFonts w:hint="eastAsia" w:ascii="宋体" w:hAnsi="宋体" w:eastAsia="宋体" w:cs="宋体"/>
                <w:b w:val="0"/>
                <w:bCs/>
                <w:color w:val="auto"/>
                <w:sz w:val="21"/>
                <w:szCs w:val="21"/>
                <w:u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提出答疑</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3</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05</w:t>
            </w:r>
            <w:r>
              <w:rPr>
                <w:rFonts w:hint="eastAsia" w:ascii="宋体" w:hAnsi="宋体" w:eastAsia="宋体" w:cs="宋体"/>
                <w:b/>
                <w:color w:val="auto"/>
                <w:sz w:val="21"/>
                <w:szCs w:val="21"/>
                <w:u w:val="single"/>
                <w:lang w:eastAsia="zh-CN"/>
              </w:rPr>
              <w:t>月</w:t>
            </w:r>
            <w:r>
              <w:rPr>
                <w:rFonts w:hint="eastAsia" w:hAnsi="宋体" w:eastAsia="宋体" w:cs="宋体"/>
                <w:b/>
                <w:color w:val="auto"/>
                <w:sz w:val="21"/>
                <w:szCs w:val="21"/>
                <w:u w:val="single"/>
                <w:lang w:val="en-US" w:eastAsia="zh-CN"/>
              </w:rPr>
              <w:t>18</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eastAsia="zh-CN"/>
              </w:rPr>
              <w:t>电子邮箱：</w:t>
            </w:r>
            <w:r>
              <w:rPr>
                <w:rFonts w:hint="eastAsia" w:hAnsi="宋体" w:eastAsia="宋体" w:cs="宋体"/>
                <w:color w:val="auto"/>
                <w:sz w:val="21"/>
                <w:szCs w:val="21"/>
                <w:lang w:val="en-US" w:eastAsia="zh-CN"/>
              </w:rPr>
              <w:t>760030157</w:t>
            </w:r>
            <w:r>
              <w:rPr>
                <w:rFonts w:hint="eastAsia" w:hAnsi="宋体" w:cs="宋体"/>
                <w:color w:val="auto"/>
                <w:sz w:val="21"/>
                <w:szCs w:val="21"/>
                <w:lang w:val="en-US" w:eastAsia="zh-CN"/>
              </w:rPr>
              <w:t>@qq.com</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戴恒</w:t>
            </w: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15818628911</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ascii="宋体" w:hAnsi="宋体" w:eastAsia="宋体" w:cs="宋体"/>
                <w:b/>
                <w:bCs/>
                <w:color w:val="auto"/>
                <w:sz w:val="21"/>
                <w:szCs w:val="21"/>
                <w:lang w:val="en-US" w:eastAsia="zh-CN"/>
              </w:rPr>
              <w:t>云上大冶（http://dayeyun.cjyun.org/z/133229/）</w:t>
            </w:r>
          </w:p>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val="en-US" w:eastAsia="zh-CN"/>
              </w:rPr>
              <w:t>202</w:t>
            </w:r>
            <w:r>
              <w:rPr>
                <w:rFonts w:hint="eastAsia" w:hAnsi="宋体" w:cs="宋体"/>
                <w:b/>
                <w:bCs/>
                <w:color w:val="auto"/>
                <w:sz w:val="21"/>
                <w:szCs w:val="21"/>
                <w:u w:val="single"/>
                <w:lang w:val="en-US" w:eastAsia="zh-CN"/>
              </w:rPr>
              <w:t>3</w:t>
            </w:r>
            <w:r>
              <w:rPr>
                <w:rFonts w:hint="eastAsia" w:ascii="宋体" w:hAnsi="宋体" w:eastAsia="宋体" w:cs="宋体"/>
                <w:b/>
                <w:bCs/>
                <w:color w:val="auto"/>
                <w:sz w:val="21"/>
                <w:szCs w:val="21"/>
                <w:u w:val="single"/>
                <w:lang w:val="en-US" w:eastAsia="zh-CN"/>
              </w:rPr>
              <w:t>年</w:t>
            </w:r>
            <w:r>
              <w:rPr>
                <w:rFonts w:hint="eastAsia" w:hAnsi="宋体" w:cs="宋体"/>
                <w:b/>
                <w:bCs/>
                <w:color w:val="auto"/>
                <w:sz w:val="21"/>
                <w:szCs w:val="21"/>
                <w:u w:val="single"/>
                <w:lang w:val="en-US" w:eastAsia="zh-CN"/>
              </w:rPr>
              <w:t>05</w:t>
            </w:r>
            <w:r>
              <w:rPr>
                <w:rFonts w:hint="eastAsia" w:ascii="宋体" w:hAnsi="宋体" w:eastAsia="宋体" w:cs="宋体"/>
                <w:b/>
                <w:bCs/>
                <w:color w:val="auto"/>
                <w:sz w:val="21"/>
                <w:szCs w:val="21"/>
                <w:u w:val="single"/>
                <w:lang w:val="en-US" w:eastAsia="zh-CN"/>
              </w:rPr>
              <w:t>月</w:t>
            </w:r>
            <w:r>
              <w:rPr>
                <w:rFonts w:hint="eastAsia" w:hAnsi="宋体" w:eastAsia="宋体" w:cs="宋体"/>
                <w:b/>
                <w:bCs/>
                <w:color w:val="auto"/>
                <w:sz w:val="21"/>
                <w:szCs w:val="21"/>
                <w:u w:val="single"/>
                <w:lang w:val="en-US" w:eastAsia="zh-CN"/>
              </w:rPr>
              <w:t>18</w:t>
            </w:r>
            <w:r>
              <w:rPr>
                <w:rFonts w:hint="eastAsia" w:ascii="宋体" w:hAnsi="宋体" w:eastAsia="宋体" w:cs="宋体"/>
                <w:b/>
                <w:bCs/>
                <w:color w:val="auto"/>
                <w:sz w:val="21"/>
                <w:szCs w:val="21"/>
                <w:u w:val="singl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eastAsia="宋体" w:cs="宋体"/>
                <w:b/>
                <w:color w:val="auto"/>
                <w:sz w:val="21"/>
                <w:szCs w:val="21"/>
                <w:lang w:val="en-US" w:eastAsia="zh-CN"/>
              </w:rPr>
              <w:t>大冶市还地桥镇农村产权交易中心四楼开标室</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2023年05月19日09时00分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2</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落实政府采购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节能、环保政策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3</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政府采购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信用融资政策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eastAsia="zh-CN"/>
        </w:rPr>
        <w:t>谈判须知</w:t>
      </w:r>
      <w:r>
        <w:rPr>
          <w:rFonts w:hint="eastAsia" w:ascii="宋体" w:hAnsi="宋体" w:eastAsia="宋体" w:cs="宋体"/>
          <w:b/>
          <w:bCs/>
          <w:color w:val="auto"/>
          <w:sz w:val="28"/>
          <w:szCs w:val="28"/>
          <w:highlight w:val="yellow"/>
          <w:lang w:val="en-US" w:eastAsia="zh-CN"/>
        </w:rPr>
        <w:t>正文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eastAsia="宋体" w:cs="宋体"/>
          <w:color w:val="auto"/>
          <w:sz w:val="24"/>
          <w:szCs w:val="24"/>
          <w:lang w:val="zh-CN" w:eastAsia="zh-CN"/>
        </w:rPr>
        <w:t>大冶市还地桥镇红光村村民委员会</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val="en-US" w:eastAsia="zh-CN"/>
        </w:rPr>
        <w:t>黄石恒辉工程咨询有限公司</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、法定代表人简称“法人”。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4、法定代表人授权委托人简称“被授权人”。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发生以下情况之一，</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保证金将不予退还：</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1）谈判开始后，供应商在谈判文件有效期内撤回响应文件的；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2）提供虚假材料谋取成交资格的；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3）成交后，无正当理由不签订合同的；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 将成交项目转让给他人，或者在谈判文件中未说明或未经采购人同意，将成交项目分包给他人的。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5）经专家评审认为有围标、串标嫌疑，经查实的。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云上大冶网</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“云上大冶网”</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云上大冶网</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1、供应商应仔细阅读</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的所有内容，按照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的要求制作并递交响应文件，并保证所提供的全部资料真实、准确，以确保对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做出实质性响应，否则，其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资格将被取消。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二、响应文件的组成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已标价</w:t>
      </w:r>
      <w:r>
        <w:rPr>
          <w:rFonts w:hint="eastAsia" w:ascii="宋体" w:hAnsi="宋体" w:eastAsia="宋体" w:cs="宋体"/>
          <w:color w:val="auto"/>
          <w:sz w:val="24"/>
          <w:szCs w:val="24"/>
          <w:lang w:eastAsia="zh-CN"/>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法人</w:t>
      </w:r>
      <w:r>
        <w:rPr>
          <w:rFonts w:hint="eastAsia" w:ascii="宋体" w:hAnsi="宋体" w:cs="宋体"/>
          <w:color w:val="auto"/>
          <w:sz w:val="24"/>
          <w:szCs w:val="24"/>
          <w:lang w:val="en-US" w:eastAsia="zh-CN"/>
        </w:rPr>
        <w:t>或被授权人身份证明</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供应商认为有必要提供的材料。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w:t>
      </w:r>
      <w:r>
        <w:rPr>
          <w:rFonts w:hint="eastAsia" w:ascii="宋体" w:hAnsi="宋体" w:cs="宋体"/>
          <w:color w:val="auto"/>
          <w:sz w:val="24"/>
          <w:szCs w:val="24"/>
          <w:lang w:val="en-US" w:eastAsia="zh-CN"/>
        </w:rPr>
        <w:t>贰</w:t>
      </w:r>
      <w:r>
        <w:rPr>
          <w:rFonts w:hint="eastAsia" w:ascii="宋体" w:hAnsi="宋体" w:eastAsia="宋体" w:cs="宋体"/>
          <w:color w:val="auto"/>
          <w:sz w:val="24"/>
          <w:szCs w:val="24"/>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响应文件必须由法人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使用法人的个人电子印章或电子签名章</w:t>
      </w:r>
      <w:r>
        <w:rPr>
          <w:rFonts w:hint="eastAsia" w:ascii="宋体" w:hAnsi="宋体" w:eastAsia="宋体" w:cs="宋体"/>
          <w:color w:val="auto"/>
          <w:sz w:val="24"/>
          <w:szCs w:val="24"/>
          <w:lang w:val="en-US" w:eastAsia="zh-CN"/>
        </w:rPr>
        <w:t>及供应商公章电子印章具有同等效力。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3、除供应商对错处作必要修改外，响应文件中不许有加行、涂抹或改写。如有修改错漏处，必须由供应商法人或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eastAsia="宋体" w:cs="宋体"/>
          <w:color w:val="auto"/>
          <w:sz w:val="24"/>
          <w:szCs w:val="24"/>
          <w:lang w:eastAsia="zh-CN"/>
        </w:rPr>
        <w:t>法人或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eastAsia="宋体" w:cs="宋体"/>
          <w:bCs/>
          <w:color w:val="auto"/>
          <w:sz w:val="24"/>
          <w:szCs w:val="24"/>
          <w:lang w:val="en-US" w:eastAsia="zh-CN"/>
        </w:rPr>
        <w:t>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6本项目采购需求无变化时，供应商的最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1.1本项目为专门面向中小微企业，不接受大型企业投标。供应商须符合《中小企业划型标准规定》（工信部联企业〔2011〕300号文）中“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云上大冶网发布</w:t>
      </w:r>
      <w:r>
        <w:rPr>
          <w:rFonts w:hint="eastAsia" w:ascii="宋体" w:hAnsi="宋体" w:eastAsia="宋体" w:cs="宋体"/>
          <w:color w:val="auto"/>
          <w:sz w:val="24"/>
          <w:szCs w:val="24"/>
          <w:lang w:eastAsia="zh-CN"/>
        </w:rPr>
        <w:t>成交结果。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供应商的姓名或者名称、地址、邮编、联系人及联系电话（供应商为自然人的，应当由本人签字；供应商为法人或者其他组织的，应当由法人、主要负责人，或者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时，供应商法人必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2"/>
          <w:szCs w:val="32"/>
        </w:rPr>
      </w:pPr>
      <w:r>
        <w:rPr>
          <w:rFonts w:hint="eastAsia" w:ascii="宋体" w:hAnsi="宋体" w:eastAsia="宋体" w:cs="宋体"/>
          <w:sz w:val="28"/>
          <w:szCs w:val="28"/>
        </w:rPr>
        <w:br w:type="page"/>
      </w:r>
      <w:r>
        <w:rPr>
          <w:rFonts w:hint="eastAsia" w:ascii="宋体" w:hAnsi="宋体" w:eastAsia="宋体" w:cs="宋体"/>
          <w:b/>
          <w:bCs w:val="0"/>
          <w:sz w:val="32"/>
          <w:szCs w:val="32"/>
        </w:rPr>
        <w:t>第三章</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项目技术规格、参数及要求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、项目名称：</w:t>
      </w:r>
      <w:r>
        <w:rPr>
          <w:rFonts w:hint="eastAsia" w:ascii="宋体" w:hAnsi="宋体" w:eastAsia="宋体" w:cs="宋体"/>
          <w:b/>
          <w:bCs/>
          <w:sz w:val="24"/>
          <w:szCs w:val="24"/>
          <w:lang w:val="zh-CN" w:eastAsia="zh-CN"/>
        </w:rPr>
        <w:t>大冶市还地桥镇红光村胡泉塘湾乡村振兴人居环境整治提升工程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eastAsia="宋体" w:cs="宋体"/>
          <w:sz w:val="24"/>
          <w:szCs w:val="24"/>
          <w:lang w:eastAsia="zh-CN"/>
        </w:rPr>
        <w:t>详见工程量清单全部内容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val="en-US" w:eastAsia="zh-CN"/>
          <w14:textFill>
            <w14:solidFill>
              <w14:schemeClr w14:val="tx1"/>
            </w14:solidFill>
          </w14:textFill>
        </w:rPr>
        <w:t>按照工程量清单保质保量完成，</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合同价款</w:t>
      </w:r>
      <w:r>
        <w:rPr>
          <w:rFonts w:hint="eastAsia" w:ascii="宋体" w:hAnsi="宋体" w:eastAsia="宋体" w:cs="宋体"/>
          <w:color w:val="auto"/>
          <w:sz w:val="24"/>
          <w:szCs w:val="24"/>
        </w:rPr>
        <w:t>5%进行处罚。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cs="宋体"/>
          <w:color w:val="auto"/>
          <w:sz w:val="24"/>
          <w:szCs w:val="24"/>
          <w:lang w:eastAsia="zh-CN"/>
        </w:rPr>
        <w:t>本项目不支付预付款，工程竣工验收合格经审计后支付至审定金额的95%，剩余5%在质保期满后一次性付清。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合同签订后25日历天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谈判供应商应亲自到达现场踏勘、测量，根据工程量清</w:t>
      </w:r>
      <w:r>
        <w:rPr>
          <w:rFonts w:hint="eastAsia" w:ascii="宋体" w:hAnsi="宋体" w:eastAsia="宋体" w:cs="宋体"/>
          <w:color w:val="000000" w:themeColor="text1"/>
          <w:sz w:val="24"/>
          <w:szCs w:val="24"/>
          <w:highlight w:val="none"/>
          <w:lang w:val="en-US" w:eastAsia="zh-CN"/>
          <w14:textFill>
            <w14:solidFill>
              <w14:schemeClr w14:val="tx1"/>
            </w14:solidFill>
          </w14:textFill>
        </w:rPr>
        <w:t>单自行全费用综合报价</w:t>
      </w:r>
      <w:r>
        <w:rPr>
          <w:rFonts w:hint="eastAsia" w:ascii="宋体" w:hAnsi="宋体" w:eastAsia="宋体" w:cs="宋体"/>
          <w:color w:val="000000" w:themeColor="text1"/>
          <w:sz w:val="24"/>
          <w:szCs w:val="24"/>
          <w:lang w:val="en-US" w:eastAsia="zh-CN"/>
          <w14:textFill>
            <w14:solidFill>
              <w14:schemeClr w14:val="tx1"/>
            </w14:solidFill>
          </w14:textFill>
        </w:rPr>
        <w:t>，不超过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人民币446,686.61</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pPr>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bookmarkStart w:id="1" w:name="_TOC_250001"/>
      <w:r>
        <w:rPr>
          <w:rFonts w:hint="eastAsia" w:ascii="宋体" w:hAnsi="宋体" w:eastAsia="宋体" w:cs="宋体"/>
          <w:b/>
          <w:bCs w:val="0"/>
          <w:sz w:val="32"/>
          <w:szCs w:val="32"/>
          <w:lang w:val="en-US" w:eastAsia="zh-CN"/>
        </w:rPr>
        <w:t>第四章  评审办法及评审标准</w:t>
      </w:r>
    </w:p>
    <w:p>
      <w:pPr>
        <w:spacing w:line="240" w:lineRule="atLeast"/>
        <w:ind w:firstLine="420" w:firstLineChars="200"/>
        <w:rPr>
          <w:rFonts w:hint="eastAsia" w:ascii="仿宋" w:hAnsi="仿宋" w:eastAsia="仿宋" w:cs="仿宋"/>
          <w:b/>
          <w:color w:val="auto"/>
          <w:sz w:val="21"/>
          <w:szCs w:val="21"/>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资格性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571"/>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571"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4794"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具有独立承担民事责任的能力</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提供</w:t>
            </w:r>
            <w:r>
              <w:rPr>
                <w:rFonts w:hint="eastAsia" w:ascii="宋体" w:hAnsi="宋体" w:eastAsia="宋体" w:cs="宋体"/>
                <w:b w:val="0"/>
                <w:bCs/>
                <w:color w:val="auto"/>
                <w:sz w:val="24"/>
                <w:szCs w:val="24"/>
                <w:lang w:val="en-US" w:eastAsia="zh-CN" w:bidi="ar-SA"/>
              </w:rPr>
              <w:t>具有独立法人资格的营业执照</w:t>
            </w:r>
            <w:r>
              <w:rPr>
                <w:rFonts w:hint="eastAsia" w:ascii="宋体" w:hAnsi="宋体" w:cs="宋体"/>
                <w:b w:val="0"/>
                <w:bCs/>
                <w:color w:val="auto"/>
                <w:sz w:val="24"/>
                <w:szCs w:val="24"/>
                <w:lang w:val="en-US" w:eastAsia="zh-CN" w:bidi="ar-SA"/>
              </w:rPr>
              <w:t>，提供银行基本开户许可证或基本存款帐户信息。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具有良好的商业信誉和健全的财务会计制度</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具有履行合同所必需的设备和专业技术能力</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一</w:t>
            </w:r>
            <w:r>
              <w:rPr>
                <w:rFonts w:hint="eastAsia" w:ascii="宋体" w:hAnsi="宋体" w:eastAsia="宋体" w:cs="宋体"/>
                <w:b w:val="0"/>
                <w:bCs/>
                <w:color w:val="auto"/>
                <w:sz w:val="24"/>
                <w:szCs w:val="24"/>
                <w:lang w:val="en-US" w:eastAsia="zh-CN" w:bidi="ar-SA"/>
              </w:rPr>
              <w:t>格式提交《具备履行合同所必需的设备和专业技术能力的声明函》。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4</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有依法缴纳税收和社会保障资金的良好记录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5</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参加政府采购活动前三年内，在经营活动中没有重大违法记录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三</w:t>
            </w:r>
            <w:r>
              <w:rPr>
                <w:rFonts w:hint="eastAsia" w:ascii="宋体" w:hAnsi="宋体" w:eastAsia="宋体" w:cs="宋体"/>
                <w:b w:val="0"/>
                <w:bCs/>
                <w:color w:val="auto"/>
                <w:sz w:val="24"/>
                <w:szCs w:val="24"/>
                <w:lang w:val="en-US" w:eastAsia="zh-CN" w:bidi="ar-SA"/>
              </w:rPr>
              <w:t>格式提交《无重大违法记录的声明函》。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6</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法律、行政法规规定的其他条件</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七</w:t>
            </w:r>
            <w:r>
              <w:rPr>
                <w:rFonts w:hint="eastAsia" w:ascii="宋体" w:hAnsi="宋体" w:eastAsia="宋体" w:cs="宋体"/>
                <w:b w:val="0"/>
                <w:bCs/>
                <w:color w:val="auto"/>
                <w:sz w:val="24"/>
                <w:szCs w:val="24"/>
                <w:lang w:val="en-US" w:eastAsia="zh-CN" w:bidi="ar-SA"/>
              </w:rPr>
              <w:t>格式提供《</w:t>
            </w:r>
            <w:r>
              <w:rPr>
                <w:rFonts w:hint="eastAsia" w:ascii="宋体" w:hAnsi="宋体" w:cs="宋体"/>
                <w:b w:val="0"/>
                <w:bCs/>
                <w:color w:val="auto"/>
                <w:sz w:val="24"/>
                <w:szCs w:val="24"/>
                <w:lang w:val="en-US" w:eastAsia="zh-CN" w:bidi="ar-SA"/>
              </w:rPr>
              <w:t>成交履约</w:t>
            </w:r>
            <w:r>
              <w:rPr>
                <w:rFonts w:hint="eastAsia" w:ascii="宋体" w:hAnsi="宋体" w:eastAsia="宋体" w:cs="宋体"/>
                <w:b w:val="0"/>
                <w:bCs/>
                <w:color w:val="auto"/>
                <w:sz w:val="24"/>
                <w:szCs w:val="24"/>
                <w:lang w:val="en-US" w:eastAsia="zh-CN" w:bidi="ar-SA"/>
              </w:rPr>
              <w:t>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2）</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八</w:t>
            </w:r>
            <w:r>
              <w:rPr>
                <w:rFonts w:hint="eastAsia" w:ascii="宋体" w:hAnsi="宋体" w:eastAsia="宋体" w:cs="宋体"/>
                <w:b w:val="0"/>
                <w:bCs/>
                <w:color w:val="auto"/>
                <w:sz w:val="24"/>
                <w:szCs w:val="24"/>
                <w:lang w:val="en-US" w:eastAsia="zh-CN" w:bidi="ar-SA"/>
              </w:rPr>
              <w:t>格式提供《诚信投标承诺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7</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单位负责人为同一人或者存在直接控股、管理关系的不同供应商，不得参加本项目同一合同项下的政府采购活动</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四</w:t>
            </w:r>
            <w:r>
              <w:rPr>
                <w:rFonts w:hint="eastAsia" w:ascii="宋体" w:hAnsi="宋体" w:eastAsia="宋体" w:cs="宋体"/>
                <w:b w:val="0"/>
                <w:bCs/>
                <w:color w:val="auto"/>
                <w:sz w:val="24"/>
                <w:szCs w:val="24"/>
                <w:lang w:val="en-US" w:eastAsia="zh-CN" w:bidi="ar-SA"/>
              </w:rPr>
              <w:t>格式提交《未参加同一合同项下的政府采购活动的声明函》。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8</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为本采购项目提供整体设计、规范编制或者项目管理、监理、检测等服务的，不得再参加本项目的其他招标采购活动</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五</w:t>
            </w:r>
            <w:r>
              <w:rPr>
                <w:rFonts w:hint="eastAsia" w:ascii="宋体" w:hAnsi="宋体" w:eastAsia="宋体" w:cs="宋体"/>
                <w:b w:val="0"/>
                <w:bCs/>
                <w:color w:val="auto"/>
                <w:sz w:val="24"/>
                <w:szCs w:val="24"/>
                <w:lang w:val="en-US" w:eastAsia="zh-CN" w:bidi="ar-SA"/>
              </w:rPr>
              <w:t>格式提交《未为本采购项目提供服务的声明函》。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9</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未被列入失信被执行人、重大税收违法失信主体，未被列入政府采购严重违法失信行为记录名单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auto"/>
                <w:sz w:val="24"/>
                <w:szCs w:val="24"/>
                <w:lang w:val="en-US" w:eastAsia="zh-CN" w:bidi="ar-SA"/>
              </w:rPr>
              <w:t>“拖欠农民工工资失信联合惩戒对象名单”、</w:t>
            </w:r>
            <w:r>
              <w:rPr>
                <w:rFonts w:hint="eastAsia" w:ascii="宋体" w:hAnsi="宋体" w:eastAsia="宋体" w:cs="宋体"/>
                <w:b w:val="0"/>
                <w:bCs/>
                <w:color w:val="auto"/>
                <w:sz w:val="24"/>
                <w:szCs w:val="24"/>
                <w:lang w:val="en-US" w:eastAsia="zh-CN" w:bidi="ar-SA"/>
              </w:rPr>
              <w:t>“重大税收违法失信主体”，供应商自行查询并提供截图，未提供或现场查询已被列入以上名单的其投标无效。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10</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落实政府采购政策需满足的资格要求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r>
              <w:rPr>
                <w:rFonts w:hint="eastAsia" w:ascii="宋体" w:hAnsi="宋体" w:cs="宋体"/>
                <w:b w:val="0"/>
                <w:bCs/>
                <w:color w:val="auto"/>
                <w:sz w:val="24"/>
                <w:szCs w:val="24"/>
                <w:lang w:val="en-US" w:eastAsia="zh-CN" w:bidi="ar-SA"/>
              </w:rPr>
              <w:t>1</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本项目的特定资格要求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（1）供应商须具备行政主管部门核发的市政公用工程或建筑工程施工总承包叁级（含）以上资质，具有有效的安全生产许可证。</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拟派本项目的项目经理须具备市政工程或房屋建筑工程专业贰级（含）以上注册建造师资格（不含临时证），具备有效的安全生产考核合格证书（B证），且未担任其它在建工程(提供承诺函)；技术负责人具备相关专业中级（含）以上职称或相关专业注册建造师资格；提供市政工程或建筑工程相关专业施工员和质量（质检）员，材料员、资料员岗位证，安全员具备有效的安全生产考核合格证(C证)，以上拟派的所有人员均为本单位在职人员，不得相互兼职，须同时提供近六个月社保缴费发票、社保网站截图。</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3）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12</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bidi="ar-SA"/>
              </w:rPr>
              <w:t>参加谈判人员要求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需同时提供本单位与其签订的劳动合同和为其缴纳的近六个月社保缴费发票、社保网站截图。</w:t>
            </w:r>
          </w:p>
        </w:tc>
      </w:tr>
    </w:tbl>
    <w:p>
      <w:pPr>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符合</w:t>
      </w:r>
      <w:r>
        <w:rPr>
          <w:rFonts w:hint="eastAsia" w:ascii="宋体" w:hAnsi="宋体" w:eastAsia="宋体" w:cs="宋体"/>
          <w:b/>
          <w:bCs/>
          <w:color w:val="auto"/>
          <w:sz w:val="28"/>
          <w:szCs w:val="28"/>
          <w:highlight w:val="none"/>
          <w:lang w:eastAsia="zh-CN"/>
        </w:rPr>
        <w:t>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061"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304" w:type="dxa"/>
            <w:shd w:val="clear" w:color="auto" w:fill="E7E6E6"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eastAsia="zh-CN"/>
              </w:rPr>
              <w:t>采购</w:t>
            </w:r>
            <w:r>
              <w:rPr>
                <w:rFonts w:hint="eastAsia" w:ascii="宋体" w:hAnsi="宋体" w:eastAsia="宋体" w:cs="宋体"/>
                <w:b w:val="0"/>
                <w:bCs/>
                <w:color w:val="auto"/>
                <w:sz w:val="24"/>
                <w:szCs w:val="24"/>
              </w:rPr>
              <w:t>文件的获取</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从</w:t>
            </w:r>
            <w:r>
              <w:rPr>
                <w:rFonts w:hint="eastAsia" w:ascii="宋体" w:hAnsi="宋体" w:cs="宋体"/>
                <w:color w:val="auto"/>
                <w:sz w:val="24"/>
                <w:szCs w:val="24"/>
                <w:lang w:eastAsia="zh-CN"/>
              </w:rPr>
              <w:t>云上大冶网</w:t>
            </w:r>
            <w:r>
              <w:rPr>
                <w:rFonts w:hint="eastAsia" w:ascii="宋体" w:hAnsi="宋体" w:cs="宋体"/>
                <w:color w:val="auto"/>
                <w:sz w:val="24"/>
                <w:szCs w:val="24"/>
                <w:lang w:val="en-US" w:eastAsia="zh-CN"/>
              </w:rPr>
              <w:t>本项目公告页面</w:t>
            </w:r>
            <w:r>
              <w:rPr>
                <w:rFonts w:hint="eastAsia" w:ascii="宋体" w:hAnsi="宋体" w:eastAsia="宋体" w:cs="宋体"/>
                <w:color w:val="auto"/>
                <w:sz w:val="24"/>
                <w:szCs w:val="24"/>
                <w:lang w:eastAsia="zh-CN"/>
              </w:rPr>
              <w:t>下载谈判文件，提供</w:t>
            </w:r>
            <w:r>
              <w:rPr>
                <w:rFonts w:hint="eastAsia" w:ascii="宋体" w:hAnsi="宋体" w:cs="宋体"/>
                <w:color w:val="auto"/>
                <w:sz w:val="24"/>
                <w:szCs w:val="24"/>
                <w:lang w:val="en-US" w:eastAsia="zh-CN"/>
              </w:rPr>
              <w:t>带</w:t>
            </w:r>
            <w:r>
              <w:rPr>
                <w:rFonts w:hint="eastAsia" w:ascii="宋体" w:hAnsi="宋体" w:eastAsia="宋体" w:cs="宋体"/>
                <w:color w:val="auto"/>
                <w:sz w:val="24"/>
                <w:szCs w:val="24"/>
                <w:lang w:eastAsia="zh-CN"/>
              </w:rPr>
              <w:t>下载</w:t>
            </w:r>
            <w:r>
              <w:rPr>
                <w:rFonts w:hint="eastAsia" w:ascii="宋体" w:hAnsi="宋体" w:cs="宋体"/>
                <w:color w:val="auto"/>
                <w:sz w:val="24"/>
                <w:szCs w:val="24"/>
                <w:lang w:val="en-US" w:eastAsia="zh-CN"/>
              </w:rPr>
              <w:t>日期时间的</w:t>
            </w:r>
            <w:r>
              <w:rPr>
                <w:rFonts w:hint="eastAsia" w:ascii="宋体" w:hAnsi="宋体" w:eastAsia="宋体" w:cs="宋体"/>
                <w:color w:val="auto"/>
                <w:sz w:val="24"/>
                <w:szCs w:val="24"/>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lang w:eastAsia="zh-CN"/>
              </w:rPr>
              <w:t>名称</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响应文件</w:t>
            </w:r>
            <w:r>
              <w:rPr>
                <w:rFonts w:hint="eastAsia" w:ascii="宋体" w:hAnsi="宋体" w:eastAsia="宋体" w:cs="宋体"/>
                <w:b w:val="0"/>
                <w:bCs/>
                <w:color w:val="auto"/>
                <w:sz w:val="24"/>
                <w:szCs w:val="24"/>
                <w:lang w:eastAsia="zh-CN"/>
              </w:rPr>
              <w:t>签字盖章</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供应商的响应文件按谈判文件要求在规定处签字盖章。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投标</w:t>
            </w:r>
            <w:r>
              <w:rPr>
                <w:rFonts w:hint="eastAsia" w:ascii="宋体" w:hAnsi="宋体" w:eastAsia="宋体" w:cs="宋体"/>
                <w:b w:val="0"/>
                <w:bCs/>
                <w:color w:val="auto"/>
                <w:sz w:val="24"/>
                <w:szCs w:val="24"/>
              </w:rPr>
              <w:t>报价</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rPr>
              <w:t>投标有效期</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投标有效期是否满足谈判文件要求。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w:t>
            </w:r>
            <w:r>
              <w:rPr>
                <w:rFonts w:hint="eastAsia" w:ascii="宋体" w:hAnsi="宋体" w:eastAsia="宋体" w:cs="宋体"/>
                <w:b w:val="0"/>
                <w:bCs/>
                <w:color w:val="auto"/>
                <w:sz w:val="24"/>
                <w:szCs w:val="24"/>
              </w:rPr>
              <w:t>文件格式、内容</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符合“第</w:t>
            </w:r>
            <w:r>
              <w:rPr>
                <w:rFonts w:hint="eastAsia" w:ascii="宋体" w:hAnsi="宋体" w:cs="宋体"/>
                <w:color w:val="auto"/>
                <w:sz w:val="24"/>
                <w:szCs w:val="24"/>
                <w:lang w:val="en-US" w:eastAsia="zh-CN"/>
              </w:rPr>
              <w:t xml:space="preserve">六章 </w:t>
            </w:r>
            <w:r>
              <w:rPr>
                <w:rFonts w:hint="eastAsia" w:ascii="宋体" w:hAnsi="宋体" w:eastAsia="宋体" w:cs="宋体"/>
                <w:color w:val="auto"/>
                <w:sz w:val="24"/>
                <w:szCs w:val="24"/>
                <w:lang w:val="en-US" w:eastAsia="zh-CN"/>
              </w:rPr>
              <w:t>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其它要求响应</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是否实质性响应谈判文件中的其它要求。</w:t>
            </w:r>
          </w:p>
        </w:tc>
      </w:tr>
    </w:tbl>
    <w:p>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第五章  合同书（格式</w:t>
      </w:r>
      <w:bookmarkEnd w:id="1"/>
      <w:r>
        <w:rPr>
          <w:rFonts w:hint="eastAsia" w:ascii="宋体" w:hAnsi="宋体" w:eastAsia="宋体" w:cs="宋体"/>
          <w:b/>
          <w:bCs w:val="0"/>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根据《</w:t>
      </w:r>
      <w:r>
        <w:rPr>
          <w:rFonts w:hint="eastAsia" w:ascii="宋体" w:hAnsi="宋体" w:cs="宋体"/>
          <w:b/>
          <w:bCs/>
          <w:sz w:val="24"/>
          <w:szCs w:val="24"/>
          <w:lang w:eastAsia="zh-CN"/>
        </w:rPr>
        <w:t>中华人民共和国政府采购法</w:t>
      </w:r>
      <w:r>
        <w:rPr>
          <w:rFonts w:hint="eastAsia" w:ascii="宋体" w:hAnsi="宋体" w:eastAsia="宋体" w:cs="宋体"/>
          <w:b/>
          <w:bCs/>
          <w:sz w:val="24"/>
          <w:szCs w:val="24"/>
        </w:rPr>
        <w:t>》和《</w:t>
      </w:r>
      <w:r>
        <w:rPr>
          <w:rFonts w:hint="eastAsia" w:ascii="宋体" w:hAnsi="宋体" w:cs="宋体"/>
          <w:b/>
          <w:bCs/>
          <w:sz w:val="24"/>
          <w:szCs w:val="24"/>
          <w:lang w:eastAsia="zh-CN"/>
        </w:rPr>
        <w:t>中华人民共和国民法典</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人和供应商之间的权利和义务，应当按照平等的原则以合同方式约定。此合同书仅作为签订正式合同时的参考，正式合同书应包括本参考格式之内容。</w:t>
      </w:r>
    </w:p>
    <w:p>
      <w:pPr>
        <w:pStyle w:val="6"/>
        <w:spacing w:before="2"/>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签订合同地点：</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rPr>
      </w:pPr>
      <w:r>
        <w:rPr>
          <w:rFonts w:hint="eastAsia" w:ascii="宋体" w:hAnsi="宋体" w:eastAsia="宋体" w:cs="宋体"/>
          <w:sz w:val="24"/>
          <w:szCs w:val="20"/>
        </w:rPr>
        <w:t>本合同由</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（以下简称“甲方”）与</w:t>
      </w:r>
      <w:r>
        <w:rPr>
          <w:rFonts w:hint="eastAsia" w:ascii="宋体" w:hAnsi="宋体" w:eastAsia="宋体" w:cs="宋体"/>
          <w:sz w:val="24"/>
          <w:szCs w:val="20"/>
          <w:u w:val="single"/>
          <w:lang w:val="en-US" w:eastAsia="zh-CN"/>
        </w:rPr>
        <w:t xml:space="preserve">         </w:t>
      </w:r>
      <w:r>
        <w:rPr>
          <w:rFonts w:hint="eastAsia" w:ascii="宋体" w:hAnsi="宋体" w:cs="宋体"/>
          <w:sz w:val="24"/>
          <w:szCs w:val="20"/>
          <w:u w:val="single"/>
          <w:lang w:val="en-US" w:eastAsia="zh-CN"/>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（以下简称“乙方”）签订。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sz w:val="24"/>
          <w:szCs w:val="20"/>
        </w:rPr>
        <w:t>乙</w:t>
      </w:r>
      <w:r>
        <w:rPr>
          <w:rFonts w:hint="eastAsia" w:ascii="宋体" w:hAnsi="宋体" w:eastAsia="宋体" w:cs="宋体"/>
          <w:kern w:val="0"/>
          <w:sz w:val="24"/>
          <w:szCs w:val="20"/>
        </w:rPr>
        <w:t>方以总金额人民币</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万元（用大写数字书写）向</w:t>
      </w:r>
      <w:r>
        <w:rPr>
          <w:rFonts w:hint="eastAsia" w:ascii="宋体" w:hAnsi="宋体" w:eastAsia="宋体" w:cs="宋体"/>
          <w:sz w:val="24"/>
          <w:szCs w:val="20"/>
        </w:rPr>
        <w:t>甲</w:t>
      </w:r>
      <w:r>
        <w:rPr>
          <w:rFonts w:hint="eastAsia" w:ascii="宋体" w:hAnsi="宋体" w:eastAsia="宋体" w:cs="宋体"/>
          <w:kern w:val="0"/>
          <w:sz w:val="24"/>
          <w:szCs w:val="20"/>
        </w:rPr>
        <w:t>方提供如下工程（服务）：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经双方协商，同意按下列条文执行：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1.本合同</w:t>
      </w:r>
      <w:r>
        <w:rPr>
          <w:rFonts w:hint="eastAsia" w:ascii="宋体" w:hAnsi="宋体" w:eastAsia="宋体" w:cs="宋体"/>
          <w:sz w:val="24"/>
          <w:szCs w:val="20"/>
        </w:rPr>
        <w:t>甲</w:t>
      </w:r>
      <w:r>
        <w:rPr>
          <w:rFonts w:hint="eastAsia" w:ascii="宋体" w:hAnsi="宋体" w:eastAsia="宋体" w:cs="宋体"/>
          <w:kern w:val="0"/>
          <w:sz w:val="24"/>
          <w:szCs w:val="20"/>
        </w:rPr>
        <w:t>、</w:t>
      </w:r>
      <w:r>
        <w:rPr>
          <w:rFonts w:hint="eastAsia" w:ascii="宋体" w:hAnsi="宋体" w:eastAsia="宋体" w:cs="宋体"/>
          <w:sz w:val="24"/>
          <w:szCs w:val="20"/>
        </w:rPr>
        <w:t>乙</w:t>
      </w:r>
      <w:r>
        <w:rPr>
          <w:rFonts w:hint="eastAsia" w:ascii="宋体" w:hAnsi="宋体" w:eastAsia="宋体" w:cs="宋体"/>
          <w:kern w:val="0"/>
          <w:sz w:val="24"/>
          <w:szCs w:val="20"/>
        </w:rPr>
        <w:t>双方必须遵守国家颁布的《</w:t>
      </w:r>
      <w:r>
        <w:rPr>
          <w:rFonts w:hint="eastAsia" w:ascii="宋体" w:hAnsi="宋体" w:eastAsia="宋体" w:cs="宋体"/>
          <w:kern w:val="0"/>
          <w:sz w:val="24"/>
          <w:szCs w:val="20"/>
          <w:lang w:eastAsia="zh-CN"/>
        </w:rPr>
        <w:t>中华人民共和国民法典</w:t>
      </w:r>
      <w:r>
        <w:rPr>
          <w:rFonts w:hint="eastAsia" w:ascii="宋体" w:hAnsi="宋体" w:eastAsia="宋体" w:cs="宋体"/>
          <w:kern w:val="0"/>
          <w:sz w:val="24"/>
          <w:szCs w:val="20"/>
        </w:rPr>
        <w:t>》、《中华人民共和国</w:t>
      </w:r>
      <w:r>
        <w:rPr>
          <w:rFonts w:hint="eastAsia" w:ascii="宋体" w:hAnsi="宋体" w:eastAsia="宋体" w:cs="宋体"/>
          <w:kern w:val="0"/>
          <w:sz w:val="24"/>
          <w:szCs w:val="20"/>
          <w:lang w:eastAsia="zh-CN"/>
        </w:rPr>
        <w:t>政府采购法</w:t>
      </w:r>
      <w:r>
        <w:rPr>
          <w:rFonts w:hint="eastAsia" w:ascii="宋体" w:hAnsi="宋体" w:eastAsia="宋体" w:cs="宋体"/>
          <w:kern w:val="0"/>
          <w:sz w:val="24"/>
          <w:szCs w:val="20"/>
        </w:rPr>
        <w:t>》，并各自履行应负的全部责任和义务。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sz w:val="24"/>
          <w:szCs w:val="20"/>
        </w:rPr>
        <w:t>甲</w:t>
      </w:r>
      <w:r>
        <w:rPr>
          <w:rFonts w:hint="eastAsia" w:ascii="宋体" w:hAnsi="宋体" w:eastAsia="宋体" w:cs="宋体"/>
          <w:kern w:val="0"/>
          <w:sz w:val="24"/>
          <w:szCs w:val="20"/>
        </w:rPr>
        <w:t>方保证按合同条款规定的时间和方式付给</w:t>
      </w:r>
      <w:r>
        <w:rPr>
          <w:rFonts w:hint="eastAsia" w:ascii="宋体" w:hAnsi="宋体" w:eastAsia="宋体" w:cs="宋体"/>
          <w:sz w:val="24"/>
          <w:szCs w:val="20"/>
        </w:rPr>
        <w:t>乙</w:t>
      </w:r>
      <w:r>
        <w:rPr>
          <w:rFonts w:hint="eastAsia" w:ascii="宋体" w:hAnsi="宋体" w:eastAsia="宋体" w:cs="宋体"/>
          <w:kern w:val="0"/>
          <w:sz w:val="24"/>
          <w:szCs w:val="20"/>
        </w:rPr>
        <w:t>方到期应付的金额，并承担应负的责任和义务。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sz w:val="24"/>
          <w:szCs w:val="20"/>
        </w:rPr>
        <w:t>乙</w:t>
      </w:r>
      <w:r>
        <w:rPr>
          <w:rFonts w:hint="eastAsia" w:ascii="宋体" w:hAnsi="宋体" w:eastAsia="宋体" w:cs="宋体"/>
          <w:kern w:val="0"/>
          <w:sz w:val="24"/>
          <w:szCs w:val="20"/>
        </w:rPr>
        <w:t>方保证全部按合同条款规定的内容和实施周期向</w:t>
      </w:r>
      <w:r>
        <w:rPr>
          <w:rFonts w:hint="eastAsia" w:ascii="宋体" w:hAnsi="宋体" w:eastAsia="宋体" w:cs="宋体"/>
          <w:sz w:val="24"/>
          <w:szCs w:val="20"/>
        </w:rPr>
        <w:t>甲</w:t>
      </w:r>
      <w:r>
        <w:rPr>
          <w:rFonts w:hint="eastAsia" w:ascii="宋体" w:hAnsi="宋体" w:eastAsia="宋体" w:cs="宋体"/>
          <w:kern w:val="0"/>
          <w:sz w:val="24"/>
          <w:szCs w:val="20"/>
        </w:rPr>
        <w:t>方提供合格的工程（服务），并承担应负的责任和义务。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4.合同文件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下列文件为本合同不可分割的部分：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4.1</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谈判文件(编号：</w:t>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4.2</w:t>
      </w:r>
      <w:r>
        <w:rPr>
          <w:rFonts w:hint="eastAsia" w:ascii="宋体" w:hAnsi="宋体" w:eastAsia="宋体" w:cs="宋体"/>
          <w:kern w:val="0"/>
          <w:sz w:val="24"/>
          <w:szCs w:val="20"/>
          <w:lang w:val="en-US" w:eastAsia="zh-CN"/>
        </w:rPr>
        <w:t xml:space="preserve"> </w:t>
      </w:r>
      <w:r>
        <w:rPr>
          <w:rFonts w:hint="eastAsia" w:ascii="宋体" w:hAnsi="宋体" w:eastAsia="宋体" w:cs="宋体"/>
          <w:sz w:val="24"/>
          <w:szCs w:val="20"/>
        </w:rPr>
        <w:t>乙</w:t>
      </w:r>
      <w:r>
        <w:rPr>
          <w:rFonts w:hint="eastAsia" w:ascii="宋体" w:hAnsi="宋体" w:eastAsia="宋体" w:cs="宋体"/>
          <w:kern w:val="0"/>
          <w:sz w:val="24"/>
          <w:szCs w:val="20"/>
        </w:rPr>
        <w:t>方成交的响应文件（副本）；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4.3</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4.4</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4.5</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政府采购代理机构发出的成交通知书；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4.6</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5.合同范围和条件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6.工程（服务）及质量</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本合同所提供的工程（服务）及质量详见谈判文件的要求及</w:t>
      </w:r>
      <w:r>
        <w:rPr>
          <w:rFonts w:hint="eastAsia" w:ascii="宋体" w:hAnsi="宋体" w:eastAsia="宋体" w:cs="宋体"/>
          <w:sz w:val="24"/>
          <w:szCs w:val="20"/>
        </w:rPr>
        <w:t>乙</w:t>
      </w:r>
      <w:r>
        <w:rPr>
          <w:rFonts w:hint="eastAsia" w:ascii="宋体" w:hAnsi="宋体" w:eastAsia="宋体" w:cs="宋体"/>
          <w:kern w:val="0"/>
          <w:sz w:val="24"/>
          <w:szCs w:val="20"/>
        </w:rPr>
        <w:t>方响应文件中的承诺。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7.付款方式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本合同的付款条件在谈判文件中有明确规定。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8.合同金额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合同总金额：人民币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9.实施时间和地点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本合同中工程（服务）的实施时间、地点在谈判文件中有明确规定。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10.合同生效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本合同经甲、</w:t>
      </w:r>
      <w:r>
        <w:rPr>
          <w:rFonts w:hint="eastAsia" w:ascii="宋体" w:hAnsi="宋体" w:eastAsia="宋体" w:cs="宋体"/>
          <w:sz w:val="24"/>
          <w:szCs w:val="20"/>
        </w:rPr>
        <w:t>乙</w:t>
      </w:r>
      <w:r>
        <w:rPr>
          <w:rFonts w:hint="eastAsia" w:ascii="宋体" w:hAnsi="宋体" w:eastAsia="宋体" w:cs="宋体"/>
          <w:kern w:val="0"/>
          <w:sz w:val="24"/>
          <w:szCs w:val="20"/>
        </w:rPr>
        <w:t>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11.合同的份数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本合同正本一式</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r>
        <w:rPr>
          <w:rFonts w:hint="eastAsia" w:ascii="宋体" w:hAnsi="宋体" w:eastAsia="宋体" w:cs="宋体"/>
          <w:sz w:val="24"/>
          <w:szCs w:val="20"/>
        </w:rPr>
        <w:t>乙</w:t>
      </w:r>
      <w:r>
        <w:rPr>
          <w:rFonts w:hint="eastAsia" w:ascii="宋体" w:hAnsi="宋体" w:eastAsia="宋体" w:cs="宋体"/>
          <w:kern w:val="0"/>
          <w:sz w:val="24"/>
          <w:szCs w:val="20"/>
        </w:rPr>
        <w:t>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p>
    <w:p>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pPr>
        <w:pStyle w:val="21"/>
        <w:rPr>
          <w:rFonts w:hint="eastAsia"/>
        </w:rPr>
      </w:pP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甲方：</w:t>
      </w:r>
      <w:r>
        <w:rPr>
          <w:rFonts w:hint="eastAsia" w:ascii="宋体" w:hAnsi="宋体" w:eastAsia="宋体" w:cs="宋体"/>
          <w:kern w:val="0"/>
          <w:sz w:val="24"/>
          <w:szCs w:val="20"/>
        </w:rPr>
        <w:tab/>
      </w:r>
      <w:r>
        <w:rPr>
          <w:rFonts w:hint="eastAsia" w:ascii="宋体" w:hAnsi="宋体" w:eastAsia="宋体" w:cs="宋体"/>
          <w:sz w:val="24"/>
          <w:szCs w:val="20"/>
        </w:rPr>
        <w:t>乙</w:t>
      </w:r>
      <w:r>
        <w:rPr>
          <w:rFonts w:hint="eastAsia" w:ascii="宋体" w:hAnsi="宋体" w:eastAsia="宋体" w:cs="宋体"/>
          <w:kern w:val="0"/>
          <w:sz w:val="24"/>
          <w:szCs w:val="20"/>
        </w:rPr>
        <w:t>方：</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单位名称（盖章）：</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单位地址：</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法人（负责人）代表授权人(签字)：</w:t>
      </w:r>
      <w:r>
        <w:rPr>
          <w:rFonts w:hint="eastAsia" w:ascii="宋体" w:hAnsi="宋体" w:eastAsia="宋体" w:cs="宋体"/>
          <w:kern w:val="0"/>
          <w:sz w:val="24"/>
          <w:szCs w:val="20"/>
        </w:rPr>
        <w:tab/>
      </w:r>
      <w:r>
        <w:rPr>
          <w:rFonts w:hint="eastAsia" w:ascii="宋体" w:hAnsi="宋体" w:eastAsia="宋体" w:cs="宋体"/>
          <w:kern w:val="0"/>
          <w:sz w:val="24"/>
          <w:szCs w:val="20"/>
        </w:rPr>
        <w:t>法人（负责人）代表授权人(签字)：</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联系人：</w:t>
      </w:r>
      <w:r>
        <w:rPr>
          <w:rFonts w:hint="eastAsia" w:ascii="宋体" w:hAnsi="宋体" w:eastAsia="宋体" w:cs="宋体"/>
          <w:kern w:val="0"/>
          <w:sz w:val="24"/>
          <w:szCs w:val="20"/>
        </w:rPr>
        <w:tab/>
      </w:r>
      <w:r>
        <w:rPr>
          <w:rFonts w:hint="eastAsia" w:ascii="宋体" w:hAnsi="宋体" w:eastAsia="宋体" w:cs="宋体"/>
          <w:kern w:val="0"/>
          <w:sz w:val="24"/>
          <w:szCs w:val="20"/>
        </w:rPr>
        <w:t>联系人：</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电话：</w:t>
      </w:r>
      <w:r>
        <w:rPr>
          <w:rFonts w:hint="eastAsia" w:ascii="宋体" w:hAnsi="宋体" w:eastAsia="宋体" w:cs="宋体"/>
          <w:kern w:val="0"/>
          <w:sz w:val="24"/>
          <w:szCs w:val="20"/>
        </w:rPr>
        <w:tab/>
      </w:r>
      <w:r>
        <w:rPr>
          <w:rFonts w:hint="eastAsia" w:ascii="宋体" w:hAnsi="宋体" w:eastAsia="宋体" w:cs="宋体"/>
          <w:kern w:val="0"/>
          <w:sz w:val="24"/>
          <w:szCs w:val="20"/>
        </w:rPr>
        <w:t>电话：</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传真：</w:t>
      </w:r>
      <w:r>
        <w:rPr>
          <w:rFonts w:hint="eastAsia" w:ascii="宋体" w:hAnsi="宋体" w:eastAsia="宋体" w:cs="宋体"/>
          <w:kern w:val="0"/>
          <w:sz w:val="24"/>
          <w:szCs w:val="20"/>
        </w:rPr>
        <w:tab/>
      </w:r>
      <w:r>
        <w:rPr>
          <w:rFonts w:hint="eastAsia" w:ascii="宋体" w:hAnsi="宋体" w:eastAsia="宋体" w:cs="宋体"/>
          <w:kern w:val="0"/>
          <w:sz w:val="24"/>
          <w:szCs w:val="20"/>
        </w:rPr>
        <w:t>传真：</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邮政编码：</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开户银行：</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帐号：</w:t>
      </w:r>
      <w:r>
        <w:rPr>
          <w:rFonts w:hint="eastAsia" w:ascii="宋体" w:hAnsi="宋体" w:eastAsia="宋体" w:cs="宋体"/>
          <w:kern w:val="0"/>
          <w:sz w:val="24"/>
          <w:szCs w:val="20"/>
        </w:rPr>
        <w:tab/>
      </w:r>
      <w:r>
        <w:rPr>
          <w:rFonts w:hint="eastAsia" w:ascii="宋体" w:hAnsi="宋体" w:eastAsia="宋体" w:cs="宋体"/>
          <w:kern w:val="0"/>
          <w:sz w:val="24"/>
          <w:szCs w:val="20"/>
        </w:rPr>
        <w:t>帐号：</w:t>
      </w:r>
    </w:p>
    <w:p>
      <w:pPr>
        <w:rPr>
          <w:rFonts w:hint="eastAsia" w:ascii="宋体" w:hAnsi="宋体" w:eastAsia="宋体" w:cs="宋体"/>
          <w:bCs/>
          <w:sz w:val="30"/>
          <w:szCs w:val="30"/>
        </w:rPr>
      </w:pPr>
      <w:r>
        <w:rPr>
          <w:rFonts w:hint="eastAsia" w:ascii="宋体" w:hAnsi="宋体" w:eastAsia="宋体" w:cs="宋体"/>
          <w:bCs/>
          <w:sz w:val="30"/>
          <w:szCs w:val="30"/>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rPr>
        <w:t>第</w:t>
      </w:r>
      <w:r>
        <w:rPr>
          <w:rFonts w:hint="eastAsia" w:ascii="宋体" w:hAnsi="宋体" w:cs="宋体"/>
          <w:b/>
          <w:bCs w:val="0"/>
          <w:sz w:val="32"/>
          <w:szCs w:val="32"/>
          <w:lang w:val="en-US" w:eastAsia="zh-CN"/>
        </w:rPr>
        <w:t>六</w:t>
      </w:r>
      <w:r>
        <w:rPr>
          <w:rFonts w:hint="eastAsia" w:ascii="宋体" w:hAnsi="宋体" w:eastAsia="宋体" w:cs="宋体"/>
          <w:b/>
          <w:bCs w:val="0"/>
          <w:sz w:val="32"/>
          <w:szCs w:val="32"/>
        </w:rPr>
        <w:t xml:space="preserve">章  </w:t>
      </w:r>
      <w:r>
        <w:rPr>
          <w:rFonts w:hint="eastAsia" w:ascii="宋体" w:hAnsi="宋体" w:eastAsia="宋体" w:cs="宋体"/>
          <w:b/>
          <w:bCs w:val="0"/>
          <w:sz w:val="32"/>
          <w:szCs w:val="32"/>
          <w:lang w:eastAsia="zh-CN"/>
        </w:rPr>
        <w:t>响应文件格式</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spacing w:line="500" w:lineRule="exact"/>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pPr>
        <w:jc w:val="center"/>
        <w:rPr>
          <w:rFonts w:hint="eastAsia" w:ascii="宋体" w:hAnsi="宋体" w:eastAsia="宋体" w:cs="宋体"/>
          <w:sz w:val="44"/>
        </w:rPr>
      </w:pPr>
    </w:p>
    <w:p>
      <w:pPr>
        <w:pStyle w:val="7"/>
        <w:tabs>
          <w:tab w:val="left" w:pos="1260"/>
        </w:tabs>
        <w:jc w:val="distribute"/>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pPr>
        <w:jc w:val="center"/>
        <w:rPr>
          <w:rFonts w:hint="eastAsia" w:ascii="宋体" w:hAnsi="宋体" w:eastAsia="宋体" w:cs="宋体"/>
          <w:sz w:val="44"/>
        </w:rPr>
      </w:pPr>
    </w:p>
    <w:p>
      <w:pPr>
        <w:ind w:firstLine="1440"/>
        <w:rPr>
          <w:rFonts w:hint="eastAsia" w:ascii="宋体" w:hAnsi="宋体" w:eastAsia="宋体" w:cs="宋体"/>
          <w:bCs/>
          <w:sz w:val="32"/>
          <w:szCs w:val="32"/>
        </w:rPr>
      </w:pPr>
    </w:p>
    <w:p>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2625"/>
        </w:tabs>
        <w:spacing w:line="360" w:lineRule="auto"/>
        <w:jc w:val="center"/>
        <w:rPr>
          <w:rFonts w:hint="eastAsia" w:ascii="宋体" w:hAnsi="宋体" w:eastAsia="宋体" w:cs="宋体"/>
          <w:bCs/>
          <w:sz w:val="32"/>
          <w:szCs w:val="32"/>
        </w:rPr>
      </w:pPr>
    </w:p>
    <w:p>
      <w:pPr>
        <w:tabs>
          <w:tab w:val="left" w:pos="2625"/>
        </w:tabs>
        <w:spacing w:line="360" w:lineRule="auto"/>
        <w:jc w:val="center"/>
        <w:rPr>
          <w:rFonts w:hint="eastAsia" w:ascii="宋体" w:hAnsi="宋体" w:eastAsia="宋体" w:cs="宋体"/>
          <w:sz w:val="32"/>
          <w:szCs w:val="32"/>
        </w:rPr>
      </w:pP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pPr>
        <w:pStyle w:val="7"/>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pPr>
        <w:pStyle w:val="7"/>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cs="宋体"/>
          <w:sz w:val="24"/>
          <w:szCs w:val="24"/>
          <w:u w:val="single"/>
          <w:lang w:val="en-US" w:eastAsia="zh-CN"/>
        </w:rPr>
        <w:t>贰</w:t>
      </w:r>
      <w:r>
        <w:rPr>
          <w:rFonts w:hint="eastAsia" w:ascii="宋体" w:hAnsi="宋体" w:eastAsia="宋体" w:cs="宋体"/>
          <w:sz w:val="24"/>
          <w:szCs w:val="24"/>
        </w:rPr>
        <w:t>份。</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已标价工程量清单</w:t>
      </w:r>
      <w:r>
        <w:rPr>
          <w:rFonts w:hint="eastAsia" w:ascii="宋体" w:hAnsi="宋体" w:eastAsia="宋体" w:cs="宋体"/>
          <w:sz w:val="24"/>
          <w:szCs w:val="24"/>
        </w:rPr>
        <w:t>；</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提交的“已标价工程量清单”中存在漏项或未填写的单价和合价等情况，视为已包括在工程量清单的其它单价和合价中，不得作为以后工程量变更增加投资的因素。</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7"/>
        <w:adjustRightInd w:val="0"/>
        <w:snapToGrid w:val="0"/>
        <w:spacing w:line="360" w:lineRule="auto"/>
        <w:ind w:firstLine="480" w:firstLineChars="200"/>
        <w:jc w:val="right"/>
        <w:rPr>
          <w:rFonts w:hint="eastAsia" w:ascii="宋体" w:hAnsi="宋体" w:eastAsia="宋体" w:cs="宋体"/>
          <w:sz w:val="24"/>
          <w:szCs w:val="24"/>
        </w:rPr>
      </w:pPr>
    </w:p>
    <w:p>
      <w:pPr>
        <w:pStyle w:val="7"/>
        <w:adjustRightInd w:val="0"/>
        <w:snapToGrid w:val="0"/>
        <w:spacing w:line="360" w:lineRule="auto"/>
        <w:ind w:firstLine="480" w:firstLineChars="200"/>
        <w:jc w:val="right"/>
        <w:rPr>
          <w:rFonts w:hint="eastAsia" w:ascii="宋体" w:hAnsi="宋体" w:eastAsia="宋体" w:cs="宋体"/>
          <w:sz w:val="24"/>
          <w:szCs w:val="24"/>
        </w:rPr>
      </w:pPr>
    </w:p>
    <w:p>
      <w:pPr>
        <w:pStyle w:val="7"/>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7"/>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pPr>
        <w:pStyle w:val="7"/>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7"/>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7"/>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7"/>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adjustRightInd w:val="0"/>
        <w:snapToGrid w:val="0"/>
        <w:spacing w:line="360" w:lineRule="auto"/>
        <w:rPr>
          <w:rFonts w:hint="eastAsia" w:ascii="宋体" w:hAnsi="宋体" w:eastAsia="宋体" w:cs="宋体"/>
          <w:bCs/>
          <w:color w:val="auto"/>
          <w:sz w:val="24"/>
          <w:u w:val="single"/>
          <w:lang w:eastAsia="zh-CN"/>
        </w:rPr>
      </w:pPr>
    </w:p>
    <w:p>
      <w:pPr>
        <w:pStyle w:val="4"/>
        <w:ind w:firstLine="480" w:firstLineChars="200"/>
        <w:rPr>
          <w:rFonts w:hint="eastAsia" w:ascii="仿宋" w:hAnsi="仿宋" w:eastAsia="仿宋" w:cs="仿宋"/>
          <w:b/>
          <w:color w:val="auto"/>
          <w:kern w:val="2"/>
          <w:sz w:val="24"/>
          <w:szCs w:val="24"/>
          <w:shd w:val="pct10" w:color="auto" w:fill="FFFFFF"/>
          <w:lang w:val="en-US" w:eastAsia="zh-CN" w:bidi="ar-SA"/>
        </w:rPr>
      </w:pP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eastAsia="宋体" w:cs="宋体"/>
          <w:b/>
          <w:color w:val="FF0000"/>
          <w:sz w:val="24"/>
          <w:szCs w:val="24"/>
          <w:shd w:val="pct10" w:color="auto" w:fill="FFFFFF"/>
          <w:lang w:val="en-US" w:eastAsia="zh-CN"/>
        </w:rPr>
        <w:t>法</w:t>
      </w:r>
      <w:r>
        <w:rPr>
          <w:rFonts w:hint="eastAsia" w:ascii="宋体" w:hAnsi="宋体" w:eastAsia="宋体" w:cs="宋体"/>
          <w:b/>
          <w:color w:val="FF0000"/>
          <w:sz w:val="24"/>
          <w:szCs w:val="24"/>
          <w:shd w:val="pct10" w:color="auto" w:fill="FFFFFF"/>
        </w:rPr>
        <w:t>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的，仅提供此证明文件，无需提供法人（负责人）代表授权书）</w:t>
      </w:r>
    </w:p>
    <w:p>
      <w:pPr>
        <w:pStyle w:val="7"/>
        <w:adjustRightInd w:val="0"/>
        <w:snapToGrid w:val="0"/>
        <w:spacing w:line="360" w:lineRule="auto"/>
        <w:ind w:firstLine="480" w:firstLineChars="200"/>
        <w:jc w:val="right"/>
        <w:rPr>
          <w:rFonts w:hint="eastAsia" w:ascii="宋体" w:hAnsi="宋体" w:eastAsia="宋体" w:cs="宋体"/>
          <w:sz w:val="24"/>
          <w:szCs w:val="24"/>
        </w:rPr>
      </w:pP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）、法人（负责人）代表授权书</w:t>
      </w:r>
    </w:p>
    <w:p>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pPr>
        <w:adjustRightInd w:val="0"/>
        <w:snapToGrid w:val="0"/>
        <w:spacing w:line="360" w:lineRule="auto"/>
        <w:ind w:firstLine="480" w:firstLineChars="200"/>
        <w:rPr>
          <w:rFonts w:hint="eastAsia" w:ascii="宋体" w:hAnsi="宋体" w:eastAsia="宋体" w:cs="宋体"/>
          <w:bCs/>
          <w:color w:val="auto"/>
          <w:sz w:val="24"/>
          <w:lang w:eastAsia="zh-CN"/>
        </w:rPr>
      </w:pP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pPr>
        <w:adjustRightInd w:val="0"/>
        <w:snapToGrid w:val="0"/>
        <w:spacing w:line="360" w:lineRule="auto"/>
        <w:rPr>
          <w:rFonts w:hint="eastAsia" w:ascii="宋体" w:hAnsi="宋体" w:eastAsia="宋体" w:cs="宋体"/>
          <w:bCs/>
          <w:color w:val="auto"/>
          <w:sz w:val="24"/>
          <w:u w:val="single"/>
          <w:lang w:eastAsia="zh-CN"/>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法人身份证和</w:t>
            </w:r>
            <w:r>
              <w:rPr>
                <w:rFonts w:hint="eastAsia" w:ascii="宋体" w:hAnsi="宋体" w:eastAsia="宋体" w:cs="宋体"/>
                <w:bCs/>
                <w:color w:val="auto"/>
                <w:sz w:val="24"/>
              </w:rPr>
              <w:t>被授权人身份证（复印件）</w:t>
            </w:r>
          </w:p>
        </w:tc>
      </w:tr>
    </w:tbl>
    <w:p>
      <w:pPr>
        <w:pStyle w:val="7"/>
        <w:spacing w:line="300" w:lineRule="auto"/>
        <w:ind w:left="0" w:leftChars="0" w:firstLine="0" w:firstLineChars="0"/>
        <w:rPr>
          <w:rFonts w:hint="eastAsia" w:ascii="宋体" w:hAnsi="宋体" w:eastAsia="宋体" w:cs="宋体"/>
          <w:b/>
          <w:color w:val="auto"/>
          <w:szCs w:val="24"/>
          <w:shd w:val="pct10" w:color="auto" w:fill="FFFFFF"/>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项目编号：</w:t>
      </w:r>
    </w:p>
    <w:tbl>
      <w:tblPr>
        <w:tblStyle w:val="12"/>
        <w:tblW w:w="9071" w:type="dxa"/>
        <w:jc w:val="center"/>
        <w:tblLayout w:type="fixed"/>
        <w:tblCellMar>
          <w:top w:w="0" w:type="dxa"/>
          <w:left w:w="0" w:type="dxa"/>
          <w:bottom w:w="0" w:type="dxa"/>
          <w:right w:w="0" w:type="dxa"/>
        </w:tblCellMar>
      </w:tblPr>
      <w:tblGrid>
        <w:gridCol w:w="1821"/>
        <w:gridCol w:w="1051"/>
        <w:gridCol w:w="1920"/>
        <w:gridCol w:w="1428"/>
        <w:gridCol w:w="2851"/>
      </w:tblGrid>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pPr>
        <w:pStyle w:val="7"/>
        <w:snapToGrid w:val="0"/>
        <w:spacing w:line="360" w:lineRule="auto"/>
        <w:ind w:firstLine="480" w:firstLineChars="200"/>
        <w:jc w:val="right"/>
        <w:rPr>
          <w:rFonts w:hint="eastAsia" w:ascii="宋体" w:hAnsi="宋体" w:eastAsia="宋体" w:cs="宋体"/>
          <w:color w:val="auto"/>
          <w:sz w:val="24"/>
          <w:szCs w:val="24"/>
        </w:rPr>
      </w:pPr>
    </w:p>
    <w:p>
      <w:pPr>
        <w:pStyle w:val="7"/>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bl>
    <w:p>
      <w:pPr>
        <w:pStyle w:val="7"/>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7"/>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7"/>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pPr>
              <w:ind w:firstLine="0"/>
              <w:jc w:val="center"/>
              <w:rPr>
                <w:rFonts w:hint="eastAsia" w:ascii="宋体" w:hAnsi="宋体" w:eastAsia="宋体" w:cs="宋体"/>
                <w:color w:val="auto"/>
                <w:sz w:val="24"/>
                <w:szCs w:val="24"/>
              </w:rPr>
            </w:pPr>
          </w:p>
        </w:tc>
        <w:tc>
          <w:tcPr>
            <w:tcW w:w="1290" w:type="dxa"/>
            <w:vMerge w:val="continue"/>
            <w:noWrap w:val="0"/>
            <w:vAlign w:val="center"/>
          </w:tcPr>
          <w:p>
            <w:pPr>
              <w:ind w:firstLine="0"/>
              <w:jc w:val="center"/>
              <w:rPr>
                <w:rFonts w:hint="eastAsia" w:ascii="宋体" w:hAnsi="宋体" w:eastAsia="宋体" w:cs="宋体"/>
                <w:color w:val="auto"/>
                <w:sz w:val="24"/>
                <w:szCs w:val="24"/>
              </w:rPr>
            </w:pPr>
          </w:p>
        </w:tc>
        <w:tc>
          <w:tcPr>
            <w:tcW w:w="1063" w:type="dxa"/>
            <w:vMerge w:val="continue"/>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pPr>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bl>
    <w:p>
      <w:pPr>
        <w:pStyle w:val="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7"/>
        <w:snapToGrid w:val="0"/>
        <w:spacing w:line="360" w:lineRule="auto"/>
        <w:ind w:firstLine="420" w:firstLineChars="200"/>
        <w:jc w:val="right"/>
        <w:rPr>
          <w:rFonts w:hint="eastAsia" w:ascii="宋体" w:hAnsi="宋体" w:eastAsia="宋体" w:cs="宋体"/>
          <w:color w:val="auto"/>
          <w:szCs w:val="24"/>
          <w:lang w:eastAsia="zh-CN"/>
        </w:rPr>
      </w:pPr>
    </w:p>
    <w:p>
      <w:pPr>
        <w:pStyle w:val="7"/>
        <w:snapToGrid w:val="0"/>
        <w:spacing w:line="360" w:lineRule="auto"/>
        <w:ind w:firstLine="420" w:firstLineChars="200"/>
        <w:jc w:val="right"/>
        <w:rPr>
          <w:rFonts w:hint="eastAsia" w:ascii="宋体" w:hAnsi="宋体" w:eastAsia="宋体" w:cs="宋体"/>
          <w:color w:val="auto"/>
          <w:szCs w:val="24"/>
          <w:lang w:eastAsia="zh-CN"/>
        </w:rPr>
      </w:pP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2"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pPr>
        <w:pStyle w:val="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7"/>
        <w:spacing w:line="360" w:lineRule="auto"/>
        <w:ind w:firstLine="0"/>
        <w:rPr>
          <w:rFonts w:hint="eastAsia" w:ascii="宋体" w:hAnsi="宋体" w:eastAsia="宋体" w:cs="宋体"/>
          <w:b/>
          <w:color w:val="auto"/>
          <w:szCs w:val="24"/>
          <w:lang w:eastAsia="zh-CN"/>
        </w:rPr>
      </w:pPr>
    </w:p>
    <w:p>
      <w:pPr>
        <w:rPr>
          <w:rFonts w:hint="eastAsia"/>
          <w:lang w:eastAsia="zh-CN"/>
        </w:rPr>
      </w:pPr>
    </w:p>
    <w:p>
      <w:pPr>
        <w:pStyle w:val="7"/>
        <w:snapToGrid w:val="0"/>
        <w:spacing w:line="360" w:lineRule="auto"/>
        <w:ind w:firstLine="480" w:firstLineChars="200"/>
        <w:jc w:val="right"/>
        <w:rPr>
          <w:rFonts w:hint="eastAsia" w:ascii="宋体" w:hAnsi="宋体" w:eastAsia="宋体" w:cs="宋体"/>
          <w:color w:val="auto"/>
          <w:sz w:val="24"/>
          <w:szCs w:val="24"/>
        </w:rPr>
      </w:pP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pPr>
        <w:pStyle w:val="6"/>
        <w:rPr>
          <w:rFonts w:hint="eastAsia"/>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bl>
    <w:p>
      <w:pPr>
        <w:spacing w:line="480" w:lineRule="exact"/>
        <w:ind w:left="0" w:leftChars="0" w:firstLine="0" w:firstLineChars="0"/>
        <w:rPr>
          <w:rFonts w:hint="eastAsia" w:ascii="宋体" w:hAnsi="宋体" w:eastAsia="宋体" w:cs="宋体"/>
          <w:b/>
          <w:bCs/>
          <w:color w:val="auto"/>
          <w:sz w:val="24"/>
          <w:szCs w:val="24"/>
          <w:lang w:val="en-US" w:eastAsia="zh-CN" w:bidi="ar-SA"/>
        </w:rPr>
      </w:pPr>
    </w:p>
    <w:p>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pPr>
        <w:pStyle w:val="7"/>
        <w:snapToGrid w:val="0"/>
        <w:spacing w:line="360" w:lineRule="auto"/>
        <w:ind w:firstLine="420" w:firstLineChars="200"/>
        <w:jc w:val="right"/>
        <w:rPr>
          <w:rFonts w:hint="eastAsia" w:ascii="宋体" w:hAnsi="宋体" w:eastAsia="宋体" w:cs="宋体"/>
          <w:color w:val="auto"/>
          <w:szCs w:val="24"/>
          <w:lang w:eastAsia="zh-CN"/>
        </w:rPr>
      </w:pP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pPr>
        <w:adjustRightInd w:val="0"/>
        <w:snapToGrid w:val="0"/>
        <w:spacing w:line="300" w:lineRule="auto"/>
        <w:ind w:firstLine="480" w:firstLineChars="200"/>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pPr>
        <w:spacing w:line="360" w:lineRule="auto"/>
        <w:ind w:firstLine="0"/>
        <w:jc w:val="both"/>
        <w:rPr>
          <w:rFonts w:hint="eastAsia" w:ascii="宋体" w:hAnsi="宋体" w:eastAsia="宋体" w:cs="宋体"/>
          <w:color w:val="auto"/>
          <w:sz w:val="24"/>
          <w:szCs w:val="24"/>
          <w:lang w:eastAsia="zh-CN"/>
        </w:rPr>
      </w:pPr>
    </w:p>
    <w:p>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pPr>
        <w:pStyle w:val="2"/>
        <w:rPr>
          <w:rFonts w:hint="eastAsia" w:ascii="宋体" w:hAnsi="宋体" w:eastAsia="宋体" w:cs="宋体"/>
          <w:color w:val="auto"/>
          <w:lang w:eastAsia="zh-CN"/>
        </w:rPr>
      </w:pP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pPr>
        <w:pStyle w:val="7"/>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、已标价工程量清单</w:t>
      </w:r>
    </w:p>
    <w:p>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附件一</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大冶市还地桥镇红光村村民委员会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w:t>
      </w: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6"/>
        <w:rPr>
          <w:rFonts w:hint="eastAsia" w:ascii="宋体" w:hAnsi="宋体" w:eastAsia="宋体" w:cs="宋体"/>
          <w:bCs/>
          <w:color w:val="auto"/>
          <w:sz w:val="24"/>
          <w:szCs w:val="24"/>
          <w:u w:val="single"/>
        </w:rPr>
      </w:pPr>
    </w:p>
    <w:p>
      <w:pPr>
        <w:pStyle w:val="6"/>
        <w:rPr>
          <w:rFonts w:hint="eastAsia" w:ascii="宋体" w:hAnsi="宋体" w:eastAsia="宋体" w:cs="宋体"/>
          <w:bCs/>
          <w:color w:val="auto"/>
          <w:sz w:val="24"/>
          <w:szCs w:val="24"/>
          <w:u w:val="single"/>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bCs w:val="0"/>
          <w:color w:val="auto"/>
          <w:kern w:val="2"/>
          <w:sz w:val="36"/>
          <w:szCs w:val="36"/>
          <w:lang w:val="en-US" w:eastAsia="zh-CN" w:bidi="ar-SA"/>
        </w:rPr>
        <w:t>财务状况报告、依法缴纳税收和社会保障资金的声明函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大冶市还地桥镇红光村村民委员会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谈判文件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
        <w:rPr>
          <w:rFonts w:hint="eastAsia"/>
          <w:color w:val="auto"/>
        </w:rPr>
      </w:pPr>
    </w:p>
    <w:p>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无重大违法记录的声明函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single"/>
        </w:rPr>
      </w:pPr>
      <w:r>
        <w:rPr>
          <w:rFonts w:hint="eastAsia" w:ascii="宋体" w:hAnsi="宋体" w:eastAsia="宋体" w:cs="宋体"/>
          <w:b/>
          <w:bCs w:val="0"/>
          <w:color w:val="auto"/>
          <w:sz w:val="24"/>
          <w:szCs w:val="24"/>
          <w:u w:val="single"/>
          <w:lang w:val="zh-CN" w:eastAsia="zh-CN"/>
        </w:rPr>
        <w:t>大冶市还地桥镇红光村村民委员会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widowControl/>
        <w:jc w:val="left"/>
        <w:rPr>
          <w:rFonts w:hint="eastAsia" w:ascii="宋体" w:hAnsi="宋体" w:eastAsia="宋体" w:cs="宋体"/>
          <w:b/>
          <w:sz w:val="24"/>
        </w:rPr>
      </w:pPr>
      <w:r>
        <w:rPr>
          <w:rFonts w:hint="eastAsia" w:ascii="宋体" w:hAnsi="宋体" w:eastAsia="宋体" w:cs="宋体"/>
          <w:b/>
          <w:sz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大冶市还地桥镇红光村村民委员会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widowControl/>
        <w:jc w:val="left"/>
        <w:rPr>
          <w:rFonts w:hint="eastAsia" w:ascii="宋体" w:hAnsi="宋体" w:eastAsia="宋体" w:cs="宋体"/>
          <w:color w:val="auto"/>
          <w:szCs w:val="24"/>
          <w:lang w:eastAsia="zh-CN"/>
        </w:rPr>
      </w:pPr>
    </w:p>
    <w:p>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五</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大冶市还地桥镇红光村村民委员会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Cs w:val="24"/>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六</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大冶市还地桥镇红光村村民委员会</w:t>
      </w:r>
      <w:r>
        <w:rPr>
          <w:rFonts w:hint="eastAsia" w:ascii="宋体" w:hAnsi="宋体" w:eastAsia="宋体" w:cs="宋体"/>
          <w:b/>
          <w:bCs w:val="0"/>
          <w:color w:val="auto"/>
          <w:sz w:val="24"/>
          <w:szCs w:val="24"/>
          <w:u w:val="single"/>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pPr>
        <w:spacing w:line="360" w:lineRule="auto"/>
        <w:rPr>
          <w:rFonts w:hint="eastAsia" w:ascii="宋体" w:hAnsi="宋体" w:eastAsia="宋体" w:cs="宋体"/>
          <w:color w:val="auto"/>
          <w:sz w:val="24"/>
          <w:szCs w:val="24"/>
        </w:rPr>
      </w:pPr>
    </w:p>
    <w:p>
      <w:pPr>
        <w:wordWrap w:val="0"/>
        <w:spacing w:line="360" w:lineRule="auto"/>
        <w:rPr>
          <w:rFonts w:hint="eastAsia" w:ascii="宋体" w:hAnsi="宋体" w:eastAsia="宋体" w:cs="宋体"/>
          <w:color w:val="auto"/>
          <w:sz w:val="24"/>
        </w:rPr>
      </w:pPr>
    </w:p>
    <w:p>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大冶市还地桥镇红光村村民委员会</w:t>
      </w:r>
      <w:r>
        <w:rPr>
          <w:rFonts w:hint="eastAsia" w:ascii="宋体" w:hAnsi="宋体" w:eastAsia="宋体" w:cs="宋体"/>
          <w:b/>
          <w:bCs w:val="0"/>
          <w:color w:val="auto"/>
          <w:sz w:val="24"/>
          <w:szCs w:val="24"/>
          <w:u w:val="single"/>
        </w:rPr>
        <w:t>：</w:t>
      </w:r>
    </w:p>
    <w:p>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pPr>
        <w:pStyle w:val="7"/>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pPr>
        <w:rPr>
          <w:rFonts w:hint="eastAsia" w:ascii="宋体" w:hAnsi="宋体" w:eastAsia="宋体" w:cs="宋体"/>
        </w:rPr>
      </w:pP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7"/>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pPr>
        <w:pStyle w:val="7"/>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大冶市还地桥镇红光村村民委员会</w:t>
      </w:r>
      <w:r>
        <w:rPr>
          <w:rFonts w:hint="eastAsia" w:ascii="宋体" w:hAnsi="宋体" w:eastAsia="宋体" w:cs="宋体"/>
          <w:b/>
          <w:bCs w:val="0"/>
          <w:color w:val="auto"/>
          <w:sz w:val="24"/>
          <w:szCs w:val="24"/>
          <w:u w:val="single"/>
        </w:rPr>
        <w:t>：</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pPr>
        <w:pStyle w:val="5"/>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pPr>
        <w:pStyle w:val="2"/>
        <w:rPr>
          <w:rFonts w:hint="eastAsia"/>
        </w:rPr>
      </w:pP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九（1）</w:t>
      </w:r>
    </w:p>
    <w:p>
      <w:pPr>
        <w:pStyle w:val="7"/>
        <w:spacing w:line="500" w:lineRule="exact"/>
        <w:jc w:val="center"/>
        <w:rPr>
          <w:rFonts w:hint="eastAsia" w:ascii="宋体" w:hAnsi="宋体" w:eastAsia="宋体" w:cs="宋体"/>
          <w:b/>
          <w:color w:val="auto"/>
          <w:kern w:val="2"/>
          <w:sz w:val="28"/>
          <w:szCs w:val="28"/>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谈判供应商踏勘现场图片</w:t>
      </w:r>
    </w:p>
    <w:p>
      <w:pPr>
        <w:pStyle w:val="7"/>
        <w:spacing w:line="500" w:lineRule="exact"/>
        <w:ind w:firstLine="560" w:firstLineChars="200"/>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lang w:val="zh-CN" w:eastAsia="zh-CN"/>
        </w:rPr>
      </w:pPr>
      <w:r>
        <w:rPr>
          <w:rFonts w:hint="eastAsia" w:ascii="宋体" w:hAnsi="宋体" w:eastAsia="宋体" w:cs="宋体"/>
          <w:b w:val="0"/>
          <w:bCs w:val="0"/>
          <w:color w:val="auto"/>
          <w:kern w:val="2"/>
          <w:sz w:val="24"/>
          <w:szCs w:val="24"/>
          <w:lang w:val="zh-CN" w:eastAsia="zh-CN"/>
        </w:rPr>
        <w:t>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pStyle w:val="7"/>
        <w:adjustRightInd w:val="0"/>
        <w:snapToGrid w:val="0"/>
        <w:spacing w:line="360" w:lineRule="auto"/>
        <w:jc w:val="both"/>
        <w:rPr>
          <w:rFonts w:hint="eastAsia" w:ascii="仿宋" w:hAnsi="仿宋" w:eastAsia="仿宋" w:cs="仿宋_GB2312"/>
          <w:sz w:val="24"/>
          <w:szCs w:val="24"/>
        </w:rPr>
      </w:pPr>
    </w:p>
    <w:p>
      <w:pPr>
        <w:pStyle w:val="4"/>
        <w:rPr>
          <w:rFonts w:hint="eastAsia"/>
        </w:rPr>
      </w:pPr>
    </w:p>
    <w:p>
      <w:pPr>
        <w:spacing w:line="360" w:lineRule="auto"/>
        <w:rPr>
          <w:rFonts w:hint="eastAsia" w:ascii="黑体" w:hAnsi="黑体" w:eastAsia="黑体" w:cs="黑体"/>
          <w:b/>
          <w:sz w:val="30"/>
        </w:rPr>
      </w:pPr>
    </w:p>
    <w:p>
      <w:pPr>
        <w:spacing w:line="360" w:lineRule="auto"/>
        <w:rPr>
          <w:rFonts w:hint="eastAsia" w:ascii="宋体" w:hAnsi="宋体"/>
          <w:b/>
          <w:sz w:val="44"/>
          <w:szCs w:val="44"/>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谈判供应商踏勘现场承诺函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u w:val="single"/>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大冶市还地桥镇红光村村民委员会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lang w:val="zh-CN"/>
        </w:rPr>
      </w:pPr>
    </w:p>
    <w:p>
      <w:pPr>
        <w:pStyle w:val="2"/>
        <w:keepNext w:val="0"/>
        <w:keepLines w:val="0"/>
        <w:pageBreakBefore w:val="0"/>
        <w:kinsoku/>
        <w:wordWrap/>
        <w:overflowPunct/>
        <w:topLinePunct w:val="0"/>
        <w:bidi w:val="0"/>
        <w:spacing w:line="500" w:lineRule="exact"/>
        <w:textAlignment w:val="auto"/>
        <w:rPr>
          <w:rFonts w:hint="eastAsia"/>
          <w:lang w:val="zh-CN"/>
        </w:rPr>
      </w:pPr>
    </w:p>
    <w:p>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（1）</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pPr>
        <w:pStyle w:val="2"/>
        <w:rPr>
          <w:rFonts w:hint="eastAsia" w:ascii="宋体" w:hAnsi="宋体" w:eastAsia="宋体" w:cs="宋体"/>
          <w:color w:val="auto"/>
          <w:sz w:val="24"/>
          <w:szCs w:val="24"/>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的全部为符合政策要求的中小企业承接。相关企业（含联合体中的中小企业、签订分包意向协议的中小企业）的具体情况如下：</w:t>
      </w:r>
    </w:p>
    <w:p>
      <w:pPr>
        <w:pStyle w:val="17"/>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（所属行业名称）</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p>
    <w:p>
      <w:pPr>
        <w:pStyle w:val="7"/>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 w:val="24"/>
          <w:szCs w:val="24"/>
          <w:lang w:eastAsia="zh-CN"/>
        </w:rPr>
      </w:pPr>
    </w:p>
    <w:p>
      <w:pPr>
        <w:rPr>
          <w:rFonts w:hint="eastAsia" w:ascii="宋体" w:hAnsi="宋体" w:eastAsia="宋体" w:cs="宋体"/>
          <w:b/>
          <w:color w:val="auto"/>
          <w:sz w:val="24"/>
          <w:szCs w:val="24"/>
          <w:lang w:val="zh-CN" w:eastAsia="zh-CN"/>
        </w:rPr>
      </w:pPr>
      <w:bookmarkStart w:id="3" w:name="OLE_LINK13"/>
      <w:bookmarkStart w:id="4" w:name="OLE_LINK14"/>
      <w:r>
        <w:rPr>
          <w:rFonts w:hint="eastAsia" w:ascii="宋体" w:hAnsi="宋体" w:eastAsia="宋体" w:cs="宋体"/>
          <w:b/>
          <w:color w:val="auto"/>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（2）</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pPr>
        <w:snapToGrid w:val="0"/>
        <w:spacing w:line="400" w:lineRule="exact"/>
        <w:rPr>
          <w:rFonts w:hint="eastAsia" w:ascii="宋体" w:hAnsi="宋体" w:eastAsia="宋体" w:cs="宋体"/>
          <w:b/>
          <w:color w:val="auto"/>
          <w:spacing w:val="6"/>
          <w:sz w:val="24"/>
          <w:szCs w:val="24"/>
          <w:lang w:eastAsia="zh-CN"/>
        </w:rPr>
      </w:pP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pPr>
        <w:snapToGrid w:val="0"/>
        <w:spacing w:line="360" w:lineRule="auto"/>
        <w:ind w:firstLine="504" w:firstLineChars="200"/>
        <w:rPr>
          <w:rFonts w:hint="eastAsia" w:ascii="宋体" w:hAnsi="宋体" w:eastAsia="宋体" w:cs="宋体"/>
          <w:color w:val="auto"/>
          <w:spacing w:val="6"/>
          <w:sz w:val="24"/>
          <w:szCs w:val="24"/>
          <w:lang w:eastAsia="zh-CN"/>
        </w:rPr>
      </w:pPr>
    </w:p>
    <w:p>
      <w:pPr>
        <w:snapToGrid w:val="0"/>
        <w:spacing w:line="360" w:lineRule="auto"/>
        <w:ind w:firstLine="504" w:firstLineChars="200"/>
        <w:rPr>
          <w:rFonts w:hint="eastAsia" w:ascii="宋体" w:hAnsi="宋体" w:eastAsia="宋体" w:cs="宋体"/>
          <w:color w:val="auto"/>
          <w:spacing w:val="6"/>
          <w:sz w:val="24"/>
          <w:szCs w:val="24"/>
          <w:lang w:eastAsia="zh-CN"/>
        </w:rPr>
      </w:pP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napToGrid w:val="0"/>
        <w:spacing w:line="360" w:lineRule="auto"/>
        <w:ind w:firstLine="5418" w:firstLineChars="2150"/>
        <w:rPr>
          <w:rFonts w:hint="eastAsia" w:ascii="宋体" w:hAnsi="宋体" w:eastAsia="宋体" w:cs="宋体"/>
          <w:color w:val="auto"/>
          <w:spacing w:val="6"/>
          <w:sz w:val="24"/>
          <w:szCs w:val="24"/>
          <w:lang w:eastAsia="zh-CN"/>
        </w:rPr>
      </w:pP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（3）</w:t>
      </w:r>
    </w:p>
    <w:p>
      <w:pPr>
        <w:pStyle w:val="4"/>
        <w:rPr>
          <w:rFonts w:hint="eastAsia" w:ascii="宋体" w:hAnsi="宋体" w:eastAsia="宋体" w:cs="宋体"/>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pPr>
        <w:snapToGrid w:val="0"/>
        <w:spacing w:line="400" w:lineRule="exact"/>
        <w:rPr>
          <w:rFonts w:hint="eastAsia" w:ascii="宋体" w:hAnsi="宋体" w:eastAsia="宋体" w:cs="宋体"/>
          <w:b/>
          <w:color w:val="auto"/>
          <w:spacing w:val="6"/>
          <w:sz w:val="24"/>
          <w:szCs w:val="24"/>
          <w:lang w:eastAsia="zh-CN"/>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（4）</w:t>
      </w:r>
    </w:p>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pPr>
        <w:ind w:firstLine="0"/>
        <w:rPr>
          <w:rFonts w:hint="eastAsia" w:ascii="宋体" w:hAnsi="宋体" w:eastAsia="宋体" w:cs="宋体"/>
          <w:color w:val="auto"/>
          <w:sz w:val="24"/>
          <w:szCs w:val="24"/>
          <w:lang w:eastAsia="zh-CN"/>
        </w:rPr>
      </w:pPr>
    </w:p>
    <w:p>
      <w:pPr>
        <w:pStyle w:val="2"/>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（5）</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pPr>
        <w:snapToGrid w:val="0"/>
        <w:spacing w:line="400" w:lineRule="exact"/>
        <w:rPr>
          <w:rFonts w:hint="eastAsia" w:ascii="宋体" w:hAnsi="宋体" w:eastAsia="宋体" w:cs="宋体"/>
          <w:b/>
          <w:color w:val="auto"/>
          <w:spacing w:val="6"/>
          <w:sz w:val="24"/>
          <w:szCs w:val="24"/>
          <w:lang w:eastAsia="zh-CN"/>
        </w:rPr>
      </w:pPr>
    </w:p>
    <w:p>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十一</w:t>
      </w:r>
    </w:p>
    <w:p>
      <w:pPr>
        <w:pStyle w:val="2"/>
        <w:rPr>
          <w:rFonts w:hint="eastAsia"/>
          <w:lang w:val="zh-CN" w:eastAsia="zh-CN"/>
        </w:rPr>
      </w:pPr>
    </w:p>
    <w:tbl>
      <w:tblPr>
        <w:tblStyle w:val="12"/>
        <w:tblW w:w="9071" w:type="dxa"/>
        <w:jc w:val="center"/>
        <w:tblLayout w:type="fixed"/>
        <w:tblCellMar>
          <w:top w:w="0" w:type="dxa"/>
          <w:left w:w="108" w:type="dxa"/>
          <w:bottom w:w="0" w:type="dxa"/>
          <w:right w:w="108" w:type="dxa"/>
        </w:tblCellMar>
      </w:tblPr>
      <w:tblGrid>
        <w:gridCol w:w="2196"/>
        <w:gridCol w:w="687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kern w:val="0"/>
                <w:sz w:val="24"/>
              </w:rPr>
            </w:pPr>
          </w:p>
        </w:tc>
        <w:tc>
          <w:tcPr>
            <w:tcW w:w="6875"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eastAsia="宋体" w:cs="宋体"/>
                <w:b w:val="0"/>
                <w:bCs/>
                <w:spacing w:val="0"/>
                <w:kern w:val="0"/>
                <w:sz w:val="28"/>
                <w:szCs w:val="28"/>
                <w:lang w:val="zh-CN" w:eastAsia="zh-CN"/>
              </w:rPr>
              <w:t>大冶市还地桥镇红光村胡泉塘湾乡村振兴人居环境整治提升工程</w:t>
            </w:r>
          </w:p>
        </w:tc>
      </w:tr>
      <w:tr>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default" w:ascii="宋体" w:hAnsi="宋体" w:eastAsia="宋体" w:cs="宋体"/>
                <w:spacing w:val="0"/>
                <w:kern w:val="0"/>
                <w:sz w:val="24"/>
                <w:szCs w:val="24"/>
                <w:lang w:val="en-US" w:eastAsia="zh-CN"/>
              </w:rPr>
              <w:t>大冶市还地桥镇农村产权交易中心四楼开标室</w:t>
            </w:r>
          </w:p>
        </w:tc>
      </w:tr>
      <w:tr>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p/>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WJlODNhODQ3MTMyODFhMDA0NzJmYTEwMDk5NjYifQ=="/>
    <w:docVar w:name="KSO_WPS_MARK_KEY" w:val="e545752d-8a4d-4290-99ae-8cbc7e127468"/>
  </w:docVars>
  <w:rsids>
    <w:rsidRoot w:val="00000000"/>
    <w:rsid w:val="191F5DB6"/>
    <w:rsid w:val="1F2179F3"/>
    <w:rsid w:val="21226307"/>
    <w:rsid w:val="25392814"/>
    <w:rsid w:val="2D052224"/>
    <w:rsid w:val="32D36BF9"/>
    <w:rsid w:val="3D042FB7"/>
    <w:rsid w:val="3DCB25D0"/>
    <w:rsid w:val="402A107A"/>
    <w:rsid w:val="43432BE5"/>
    <w:rsid w:val="4369322A"/>
    <w:rsid w:val="4A3620EB"/>
    <w:rsid w:val="4A5D580E"/>
    <w:rsid w:val="59335252"/>
    <w:rsid w:val="65B472E2"/>
    <w:rsid w:val="6C530AA4"/>
    <w:rsid w:val="6F423F38"/>
    <w:rsid w:val="73155971"/>
    <w:rsid w:val="77437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qFormat/>
    <w:uiPriority w:val="0"/>
    <w:pPr>
      <w:keepNext/>
      <w:widowControl/>
      <w:spacing w:line="440" w:lineRule="exact"/>
      <w:jc w:val="left"/>
      <w:outlineLvl w:val="2"/>
    </w:pPr>
    <w:rPr>
      <w:rFonts w:ascii="Cambria" w:hAnsi="Cambria"/>
      <w:b/>
      <w:bCs/>
      <w:sz w:val="26"/>
      <w:szCs w:val="26"/>
      <w:lang w:eastAsia="en-US"/>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6">
    <w:name w:val="Body Text"/>
    <w:basedOn w:val="1"/>
    <w:next w:val="1"/>
    <w:qFormat/>
    <w:uiPriority w:val="0"/>
    <w:pPr>
      <w:adjustRightInd w:val="0"/>
      <w:spacing w:after="60" w:line="360" w:lineRule="atLeast"/>
      <w:ind w:left="30" w:leftChars="30" w:right="30" w:rightChars="30"/>
      <w:jc w:val="center"/>
    </w:pPr>
    <w:rPr>
      <w:szCs w:val="22"/>
    </w:rPr>
  </w:style>
  <w:style w:type="paragraph" w:styleId="7">
    <w:name w:val="Plain Text"/>
    <w:basedOn w:val="1"/>
    <w:next w:val="1"/>
    <w:qFormat/>
    <w:uiPriority w:val="0"/>
    <w:rPr>
      <w:rFonts w:ascii="宋体" w:hAnsi="Courier New" w:cs="Courier New"/>
      <w:szCs w:val="21"/>
    </w:rPr>
  </w:style>
  <w:style w:type="paragraph" w:styleId="8">
    <w:name w:val="footer"/>
    <w:basedOn w:val="1"/>
    <w:next w:val="1"/>
    <w:unhideWhenUsed/>
    <w:qFormat/>
    <w:uiPriority w:val="0"/>
    <w:pPr>
      <w:tabs>
        <w:tab w:val="center" w:pos="4153"/>
        <w:tab w:val="right" w:pos="8306"/>
      </w:tabs>
      <w:snapToGrid w:val="0"/>
      <w:jc w:val="left"/>
    </w:pPr>
    <w:rPr>
      <w:sz w:val="18"/>
      <w:szCs w:val="18"/>
    </w:rPr>
  </w:style>
  <w:style w:type="paragraph" w:styleId="9">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4">
    <w:name w:val="page number"/>
    <w:basedOn w:val="13"/>
    <w:qFormat/>
    <w:uiPriority w:val="0"/>
  </w:style>
  <w:style w:type="character" w:styleId="15">
    <w:name w:val="FollowedHyperlink"/>
    <w:basedOn w:val="13"/>
    <w:qFormat/>
    <w:uiPriority w:val="0"/>
    <w:rPr>
      <w:color w:val="333333"/>
      <w:u w:val="none"/>
    </w:rPr>
  </w:style>
  <w:style w:type="character" w:styleId="16">
    <w:name w:val="Hyperlink"/>
    <w:basedOn w:val="13"/>
    <w:qFormat/>
    <w:uiPriority w:val="0"/>
    <w:rPr>
      <w:color w:val="333333"/>
      <w:u w:val="none"/>
    </w:rPr>
  </w:style>
  <w:style w:type="paragraph" w:styleId="17">
    <w:name w:val="List Paragraph"/>
    <w:basedOn w:val="1"/>
    <w:qFormat/>
    <w:uiPriority w:val="0"/>
    <w:pPr>
      <w:ind w:firstLine="420" w:firstLineChars="200"/>
    </w:pPr>
  </w:style>
  <w:style w:type="paragraph" w:customStyle="1" w:styleId="18">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9">
    <w:name w:val="正文1"/>
    <w:next w:val="20"/>
    <w:qFormat/>
    <w:uiPriority w:val="0"/>
    <w:pPr>
      <w:jc w:val="both"/>
    </w:pPr>
    <w:rPr>
      <w:rFonts w:ascii="Times New Roman" w:hAnsi="Times New Roman" w:eastAsia="宋体" w:cs="Times New Roman"/>
      <w:kern w:val="2"/>
      <w:sz w:val="21"/>
      <w:szCs w:val="21"/>
      <w:lang w:val="en-US" w:eastAsia="zh-CN" w:bidi="ar-SA"/>
    </w:rPr>
  </w:style>
  <w:style w:type="paragraph" w:customStyle="1" w:styleId="20">
    <w:name w:val="目录 11"/>
    <w:basedOn w:val="19"/>
    <w:next w:val="19"/>
    <w:qFormat/>
    <w:uiPriority w:val="39"/>
    <w:pPr>
      <w:tabs>
        <w:tab w:val="right" w:leader="dot" w:pos="8296"/>
      </w:tabs>
      <w:outlineLvl w:val="0"/>
    </w:pPr>
    <w:rPr>
      <w:rFonts w:eastAsia="仿宋_GB2312"/>
      <w:b/>
      <w:sz w:val="24"/>
      <w:szCs w:val="20"/>
    </w:rPr>
  </w:style>
  <w:style w:type="paragraph" w:customStyle="1" w:styleId="21">
    <w:name w:val="TableOfAuthoring"/>
    <w:basedOn w:val="1"/>
    <w:next w:val="1"/>
    <w:qFormat/>
    <w:uiPriority w:val="0"/>
    <w:pPr>
      <w:ind w:left="420" w:leftChars="200"/>
    </w:p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3">
    <w:name w:val="f"/>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22380</Words>
  <Characters>23024</Characters>
  <Lines>0</Lines>
  <Paragraphs>0</Paragraphs>
  <TotalTime>12</TotalTime>
  <ScaleCrop>false</ScaleCrop>
  <LinksUpToDate>false</LinksUpToDate>
  <CharactersWithSpaces>24467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2023-04-25T06:17:00Z</dcterms:created>
  <dc:creator>Administrator</dc:creator>
  <cp:lastModifiedBy>戴</cp:lastModifiedBy>
  <cp:lastPrinted>2023-05-09T07:35:00Z</cp:lastPrinted>
  <dcterms:modified xsi:type="dcterms:W3CDTF">2023-05-10T00:10:49Z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85484A61B17F4DA0B59CF6E5B6F3B68F</vt:lpwstr>
  </property>
</Properties>
</file>