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w w:val="120"/>
          <w:sz w:val="52"/>
          <w:szCs w:val="52"/>
          <w:lang w:eastAsia="zh-CN"/>
        </w:rPr>
      </w:pPr>
    </w:p>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pacing w:val="0"/>
          <w:sz w:val="28"/>
          <w:szCs w:val="28"/>
          <w:lang w:val="en-US" w:eastAsia="zh-CN"/>
        </w:rPr>
        <w:t>冶农招【2023】019号</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pacing w:val="-6"/>
          <w:sz w:val="28"/>
          <w:szCs w:val="28"/>
          <w:lang w:val="en-US" w:eastAsia="zh-CN"/>
        </w:rPr>
        <w:t>大冶市还地桥镇还桥村吴四相湾通组公路路网连通延伸工程</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cs="宋体"/>
          <w:b/>
          <w:bCs/>
          <w:color w:val="auto"/>
          <w:sz w:val="28"/>
          <w:szCs w:val="28"/>
          <w:lang w:eastAsia="zh-CN"/>
        </w:rPr>
        <w:t>大冶市还地桥镇还桥村村民委员会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黄冈市宏禹工程咨询有限公司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黄冈市宏禹工程咨询有限公司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大冶市还地桥镇还桥村村民委员会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大冶市还地桥镇还桥村吴四相湾通组公路路网连通延伸工程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冶农招【2023】019号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大冶市还地桥镇还桥村吴四相湾通组公路路网连通延伸工程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260,018.45</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u w:val="single"/>
          <w:lang w:val="en-US" w:eastAsia="zh-CN"/>
          <w14:textFill>
            <w14:solidFill>
              <w14:schemeClr w14:val="tx1"/>
            </w14:solidFill>
          </w14:textFill>
        </w:rPr>
        <w:t>集体自筹及上级奖补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合同签订后45日历天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市政公用工程</w:t>
      </w:r>
      <w:r>
        <w:rPr>
          <w:rFonts w:hint="eastAsia" w:ascii="宋体" w:hAnsi="宋体" w:eastAsia="宋体" w:cs="宋体"/>
          <w:color w:val="auto"/>
          <w:sz w:val="24"/>
          <w:szCs w:val="24"/>
          <w:u w:val="single"/>
          <w:lang w:val="en-US" w:eastAsia="zh-CN"/>
        </w:rPr>
        <w:t>施工总承包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w:t>
      </w:r>
      <w:r>
        <w:rPr>
          <w:rFonts w:hint="eastAsia" w:ascii="宋体" w:hAnsi="宋体" w:eastAsia="宋体" w:cs="宋体"/>
          <w:color w:val="auto"/>
          <w:sz w:val="24"/>
          <w:szCs w:val="24"/>
          <w:u w:val="single"/>
          <w:lang w:val="zh-CN" w:eastAsia="zh-CN"/>
        </w:rPr>
        <w:t>专业贰级（含）以上注册建造师资格（不含临时证），具备有效的安全生产考核合格证书（B证），且未担任其它在建工程(提供承诺函)；技术负责人具备</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专业中级（含）以上职称或</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专业注册建造师资格；提供</w:t>
      </w:r>
      <w:r>
        <w:rPr>
          <w:rFonts w:hint="eastAsia" w:ascii="宋体" w:hAnsi="宋体" w:cs="宋体"/>
          <w:color w:val="auto"/>
          <w:sz w:val="24"/>
          <w:szCs w:val="24"/>
          <w:u w:val="single"/>
          <w:lang w:val="en-US" w:eastAsia="zh-CN"/>
        </w:rPr>
        <w:t>市政工程相关</w:t>
      </w:r>
      <w:r>
        <w:rPr>
          <w:rFonts w:hint="eastAsia" w:ascii="宋体" w:hAnsi="宋体" w:eastAsia="宋体" w:cs="宋体"/>
          <w:color w:val="auto"/>
          <w:sz w:val="24"/>
          <w:szCs w:val="24"/>
          <w:u w:val="single"/>
          <w:lang w:val="en-US" w:eastAsia="zh-CN"/>
        </w:rPr>
        <w:t>专业</w:t>
      </w:r>
      <w:r>
        <w:rPr>
          <w:rFonts w:hint="eastAsia" w:ascii="宋体" w:hAnsi="宋体" w:eastAsia="宋体" w:cs="宋体"/>
          <w:color w:val="auto"/>
          <w:sz w:val="24"/>
          <w:szCs w:val="24"/>
          <w:u w:val="single"/>
          <w:lang w:val="zh-CN" w:eastAsia="zh-CN"/>
        </w:rPr>
        <w:t>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2023年04月20日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04</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时00分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大冶政府网（http://www.hbdaye.gov.cn/）</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bookmarkStart w:id="5" w:name="_GoBack"/>
      <w:bookmarkEnd w:id="5"/>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2023年04月28日09</w:t>
      </w:r>
      <w:r>
        <w:rPr>
          <w:rFonts w:hint="eastAsia" w:ascii="宋体" w:hAnsi="宋体" w:eastAsia="宋体" w:cs="宋体"/>
          <w:color w:val="auto"/>
          <w:sz w:val="24"/>
          <w:szCs w:val="24"/>
          <w:u w:val="single"/>
          <w:lang w:val="en-US" w:eastAsia="zh-CN"/>
        </w:rPr>
        <w:t>时00分（</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2023年04月28日</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lang w:val="zh-CN" w:eastAsia="zh-CN"/>
        </w:rPr>
        <w:t>时</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大冶政府网（http://www.hbdaye.gov.cn/）</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大冶市还地桥镇还桥村村民委员会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w:t>
      </w:r>
      <w:r>
        <w:rPr>
          <w:rFonts w:hint="eastAsia" w:ascii="宋体" w:hAnsi="宋体" w:cs="宋体"/>
          <w:color w:val="auto"/>
          <w:sz w:val="24"/>
          <w:szCs w:val="24"/>
          <w:lang w:val="hr-HR" w:eastAsia="zh-CN"/>
        </w:rPr>
        <w:t>还地桥镇还桥村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151-7208-9840</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黄冈市宏禹工程咨询有限公司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w:t>
      </w:r>
      <w:r>
        <w:rPr>
          <w:rFonts w:hint="eastAsia" w:ascii="宋体" w:hAnsi="宋体" w:cs="宋体"/>
          <w:color w:val="auto"/>
          <w:sz w:val="24"/>
          <w:szCs w:val="24"/>
          <w:lang w:val="en-US" w:eastAsia="zh-CN"/>
        </w:rPr>
        <w:t>大林路8号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8272160811</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项目联系人：张</w:t>
      </w:r>
      <w:r>
        <w:rPr>
          <w:rFonts w:hint="eastAsia" w:ascii="宋体" w:hAnsi="宋体" w:cs="宋体"/>
          <w:color w:val="auto"/>
          <w:sz w:val="24"/>
          <w:szCs w:val="24"/>
          <w:lang w:val="en-US" w:eastAsia="zh-CN"/>
        </w:rPr>
        <w:t>晋科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w:t>
      </w:r>
      <w:r>
        <w:rPr>
          <w:rFonts w:hint="eastAsia" w:ascii="宋体" w:hAnsi="宋体" w:cs="宋体"/>
          <w:color w:val="auto"/>
          <w:sz w:val="24"/>
          <w:szCs w:val="24"/>
          <w:lang w:val="en-US" w:eastAsia="zh-CN"/>
        </w:rPr>
        <w:t>8272160811</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黄冈市宏禹工程咨询有限公司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2023年04月20日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大冶市还地桥镇还桥村吴四相湾通组公路路网连通延伸工程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w:t>
            </w:r>
            <w:r>
              <w:rPr>
                <w:rFonts w:hint="eastAsia" w:ascii="宋体" w:hAnsi="宋体" w:cs="宋体"/>
                <w:color w:val="auto"/>
                <w:spacing w:val="0"/>
                <w:sz w:val="21"/>
                <w:szCs w:val="21"/>
                <w:lang w:val="zh-CN" w:eastAsia="zh-CN"/>
              </w:rPr>
              <w:t>还地桥镇还桥村吴四相湾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本项目不支付预付款，工程竣工验收合格经审计后支付至审定金额的95%，剩余5%在质保期满后一次性付清。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集体自筹及上级奖补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五</w:t>
            </w:r>
            <w:r>
              <w:rPr>
                <w:rFonts w:hint="eastAsia" w:ascii="宋体" w:hAnsi="宋体" w:eastAsia="宋体" w:cs="宋体"/>
                <w:b w:val="0"/>
                <w:bCs/>
                <w:color w:val="auto"/>
                <w:sz w:val="21"/>
                <w:szCs w:val="21"/>
                <w:u w:val="none"/>
                <w:lang w:val="en-US" w:eastAsia="zh-CN"/>
              </w:rPr>
              <w:t>份（正本壹份，副本</w:t>
            </w:r>
            <w:r>
              <w:rPr>
                <w:rFonts w:hint="eastAsia" w:hAnsi="宋体" w:cs="宋体"/>
                <w:b w:val="0"/>
                <w:bCs/>
                <w:color w:val="auto"/>
                <w:sz w:val="21"/>
                <w:szCs w:val="21"/>
                <w:u w:val="none"/>
                <w:lang w:val="en-US" w:eastAsia="zh-CN"/>
              </w:rPr>
              <w:t>肆</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04</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27</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47569141@qq.com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张晋科</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18272160811</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大冶政府网（http://www.hbdaye.gov.cn/）</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04</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27</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2023年04月28日09时00分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大冶市还地桥镇还桥村村民委员会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黄冈市宏禹工程咨询有限公司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大冶政府网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“大冶政府网”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大冶政府网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使用法人的个人电子印章或电子签名章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大冶政府网发布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大冶市还地桥镇还桥村吴四相湾通组公路路网连通延伸工程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sz w:val="24"/>
          <w:szCs w:val="24"/>
          <w:lang w:eastAsia="zh-CN"/>
        </w:rPr>
        <w:t>详见工程量清单及设计图纸中所包含的全部内容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本项目不支付预付款，工程竣工验收合格经审计后支付至审定金额的95%，剩余5%在质保期满后一次性付清。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合同签订后45日历天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260,018.45</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（1）供应商须具备行政主管部门核发的市政公用工程施工总承包叁级（含）以上资质，具有有效的安全生产许可证。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市政工程专业贰级（含）以上注册建造师资格（不含临时证），具备有效的安全生产考核合格证书（B证），且未担任其它在建工程(提供承诺函)；技术负责人具备相关专业中级（含）以上职称或相关专业注册建造师资格；提供市政工程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大冶政府网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第五章  合同书（格式</w:t>
      </w:r>
      <w:bookmarkEnd w:id="1"/>
      <w:r>
        <w:rPr>
          <w:rFonts w:hint="eastAsia" w:ascii="宋体" w:hAnsi="宋体" w:eastAsia="宋体" w:cs="宋体"/>
          <w:b/>
          <w:bCs w:val="0"/>
          <w:sz w:val="32"/>
          <w:szCs w:val="32"/>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法人（负责人）代表授权人(签字)：</w:t>
      </w:r>
      <w:r>
        <w:rPr>
          <w:rFonts w:hint="eastAsia" w:ascii="宋体" w:hAnsi="宋体" w:eastAsia="宋体" w:cs="宋体"/>
          <w:kern w:val="0"/>
          <w:sz w:val="24"/>
          <w:szCs w:val="20"/>
        </w:rPr>
        <w:tab/>
      </w:r>
      <w:r>
        <w:rPr>
          <w:rFonts w:hint="eastAsia" w:ascii="宋体" w:hAnsi="宋体" w:eastAsia="宋体" w:cs="宋体"/>
          <w:kern w:val="0"/>
          <w:sz w:val="24"/>
          <w:szCs w:val="20"/>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六</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1"/>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none"/>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1"/>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1"/>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1"/>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大冶市还地桥镇还桥村吴四相湾通组公路路网连通延伸工程</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493CBA"/>
    <w:rsid w:val="055459BD"/>
    <w:rsid w:val="05601E31"/>
    <w:rsid w:val="0563141C"/>
    <w:rsid w:val="05867C18"/>
    <w:rsid w:val="059A2BAB"/>
    <w:rsid w:val="05AC0495"/>
    <w:rsid w:val="05DE7A3F"/>
    <w:rsid w:val="05E23383"/>
    <w:rsid w:val="05F05C61"/>
    <w:rsid w:val="06011C36"/>
    <w:rsid w:val="06255E28"/>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455B9"/>
    <w:rsid w:val="09D86B38"/>
    <w:rsid w:val="09DA7CE7"/>
    <w:rsid w:val="09FE4F04"/>
    <w:rsid w:val="0A026235"/>
    <w:rsid w:val="0A402B91"/>
    <w:rsid w:val="0A8246AF"/>
    <w:rsid w:val="0AA67CB9"/>
    <w:rsid w:val="0B2A0919"/>
    <w:rsid w:val="0B307CD6"/>
    <w:rsid w:val="0B770C6E"/>
    <w:rsid w:val="0B7F5F1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285802"/>
    <w:rsid w:val="0E4E4068"/>
    <w:rsid w:val="0E5D6A4F"/>
    <w:rsid w:val="0EA0318B"/>
    <w:rsid w:val="0ED62150"/>
    <w:rsid w:val="0F025AC6"/>
    <w:rsid w:val="0F0C5B71"/>
    <w:rsid w:val="0F0F7410"/>
    <w:rsid w:val="0F2F7FA1"/>
    <w:rsid w:val="0F457481"/>
    <w:rsid w:val="0F6E4F25"/>
    <w:rsid w:val="0F7F6E58"/>
    <w:rsid w:val="0F853505"/>
    <w:rsid w:val="0F8D5A38"/>
    <w:rsid w:val="0FD01D57"/>
    <w:rsid w:val="0FDE7CAB"/>
    <w:rsid w:val="1008598B"/>
    <w:rsid w:val="100F0891"/>
    <w:rsid w:val="107E40F4"/>
    <w:rsid w:val="10B7231C"/>
    <w:rsid w:val="10D60AD2"/>
    <w:rsid w:val="10FF56C2"/>
    <w:rsid w:val="113D3A78"/>
    <w:rsid w:val="11404845"/>
    <w:rsid w:val="116E1616"/>
    <w:rsid w:val="11777FA2"/>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A343BC"/>
    <w:rsid w:val="20B81305"/>
    <w:rsid w:val="20E9472D"/>
    <w:rsid w:val="21103AB5"/>
    <w:rsid w:val="217E05E9"/>
    <w:rsid w:val="218A6348"/>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6363CC2"/>
    <w:rsid w:val="267E0CAB"/>
    <w:rsid w:val="26B04FB3"/>
    <w:rsid w:val="26E1585B"/>
    <w:rsid w:val="26F90DB3"/>
    <w:rsid w:val="271A1E9C"/>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8F3392"/>
    <w:rsid w:val="2EA15013"/>
    <w:rsid w:val="2EE4586E"/>
    <w:rsid w:val="2EE715D3"/>
    <w:rsid w:val="2F410A28"/>
    <w:rsid w:val="2F5042CB"/>
    <w:rsid w:val="2F5C3DFF"/>
    <w:rsid w:val="2F62050F"/>
    <w:rsid w:val="2F7B2A96"/>
    <w:rsid w:val="2F856C28"/>
    <w:rsid w:val="2F9E416C"/>
    <w:rsid w:val="30050F4A"/>
    <w:rsid w:val="301932A2"/>
    <w:rsid w:val="30605027"/>
    <w:rsid w:val="30AD4786"/>
    <w:rsid w:val="313308E4"/>
    <w:rsid w:val="314135D3"/>
    <w:rsid w:val="318C5775"/>
    <w:rsid w:val="319D6E9C"/>
    <w:rsid w:val="31CC009E"/>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8946B4"/>
    <w:rsid w:val="35925DD9"/>
    <w:rsid w:val="35BB3856"/>
    <w:rsid w:val="35C9504E"/>
    <w:rsid w:val="36100CA6"/>
    <w:rsid w:val="3619454C"/>
    <w:rsid w:val="362D1B50"/>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F81FF9"/>
    <w:rsid w:val="421012C3"/>
    <w:rsid w:val="42167C64"/>
    <w:rsid w:val="42284319"/>
    <w:rsid w:val="426443BB"/>
    <w:rsid w:val="42703E75"/>
    <w:rsid w:val="427913AE"/>
    <w:rsid w:val="428D0ABC"/>
    <w:rsid w:val="42A23162"/>
    <w:rsid w:val="42B57241"/>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4E00E7"/>
    <w:rsid w:val="455458EE"/>
    <w:rsid w:val="45602171"/>
    <w:rsid w:val="458C55DC"/>
    <w:rsid w:val="45DE0B4E"/>
    <w:rsid w:val="45DF5158"/>
    <w:rsid w:val="45F813BF"/>
    <w:rsid w:val="4636798A"/>
    <w:rsid w:val="46474136"/>
    <w:rsid w:val="46960530"/>
    <w:rsid w:val="4698310E"/>
    <w:rsid w:val="46B54F12"/>
    <w:rsid w:val="46C75E05"/>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E14CE5"/>
    <w:rsid w:val="50F33FA9"/>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B5550"/>
    <w:rsid w:val="55160C9A"/>
    <w:rsid w:val="553E5066"/>
    <w:rsid w:val="55A31C66"/>
    <w:rsid w:val="55EE30EE"/>
    <w:rsid w:val="55F34CF1"/>
    <w:rsid w:val="560A302C"/>
    <w:rsid w:val="569A636C"/>
    <w:rsid w:val="56A522FE"/>
    <w:rsid w:val="56C5594C"/>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BA3DD0"/>
    <w:rsid w:val="5ACC05BA"/>
    <w:rsid w:val="5AE679E3"/>
    <w:rsid w:val="5B213F80"/>
    <w:rsid w:val="5B2A2C87"/>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DE1C06"/>
    <w:rsid w:val="5D7F6ADB"/>
    <w:rsid w:val="5D8A2365"/>
    <w:rsid w:val="5DB81D34"/>
    <w:rsid w:val="5EDC2786"/>
    <w:rsid w:val="5EF1244C"/>
    <w:rsid w:val="5F144876"/>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321018"/>
    <w:rsid w:val="66654C42"/>
    <w:rsid w:val="66795EEC"/>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D07229B"/>
    <w:rsid w:val="6D0A70AC"/>
    <w:rsid w:val="6D4E1B1E"/>
    <w:rsid w:val="6D562DEE"/>
    <w:rsid w:val="6D844205"/>
    <w:rsid w:val="6D9C4084"/>
    <w:rsid w:val="6DD24064"/>
    <w:rsid w:val="6DF10D8F"/>
    <w:rsid w:val="6E105DA7"/>
    <w:rsid w:val="6E301E58"/>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22287</Words>
  <Characters>22905</Characters>
  <Lines>106</Lines>
  <Paragraphs>29</Paragraphs>
  <TotalTime>15</TotalTime>
  <ScaleCrop>false</ScaleCrop>
  <LinksUpToDate>false</LinksUpToDate>
  <CharactersWithSpaces>24346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张晋科</cp:lastModifiedBy>
  <cp:lastPrinted>2022-08-01T15:16:00Z</cp:lastPrinted>
  <dcterms:modified xsi:type="dcterms:W3CDTF">2023-04-19T07:46:56Z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1F0AE4F0312A4FE5A7CC431B1441B36C</vt:lpwstr>
  </property>
</Properties>
</file>