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41" w:rsidRDefault="00984247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不动产权</w:t>
      </w:r>
      <w:r>
        <w:rPr>
          <w:b/>
          <w:sz w:val="44"/>
          <w:szCs w:val="44"/>
        </w:rPr>
        <w:t>籍调查结果公告</w:t>
      </w:r>
    </w:p>
    <w:p w:rsidR="00984441" w:rsidRDefault="00984247">
      <w:pPr>
        <w:spacing w:line="5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）第</w:t>
      </w:r>
      <w:r w:rsidR="000F518C">
        <w:rPr>
          <w:rFonts w:ascii="Times New Roman" w:hAnsi="Times New Roman" w:cs="Times New Roman" w:hint="eastAsia"/>
          <w:sz w:val="32"/>
          <w:szCs w:val="32"/>
        </w:rPr>
        <w:t>90</w:t>
      </w:r>
      <w:r>
        <w:rPr>
          <w:rFonts w:ascii="Times New Roman" w:hAnsi="Times New Roman" w:cs="Times New Roman"/>
          <w:sz w:val="32"/>
          <w:szCs w:val="32"/>
        </w:rPr>
        <w:t>号</w:t>
      </w:r>
    </w:p>
    <w:p w:rsidR="00984441" w:rsidRDefault="00984247">
      <w:pPr>
        <w:pStyle w:val="a6"/>
        <w:widowControl/>
        <w:spacing w:before="0" w:beforeAutospacing="0" w:after="0" w:afterAutospacing="0" w:line="0" w:lineRule="atLeast"/>
        <w:ind w:firstLineChars="200" w:firstLine="640"/>
        <w:rPr>
          <w:rStyle w:val="a7"/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湖北鄂东南两山投资发展有限公司</w:t>
      </w:r>
      <w:r>
        <w:rPr>
          <w:rFonts w:ascii="仿宋" w:eastAsia="仿宋" w:hAnsi="仿宋"/>
          <w:sz w:val="32"/>
          <w:szCs w:val="32"/>
        </w:rPr>
        <w:t>位于</w:t>
      </w:r>
      <w:r>
        <w:rPr>
          <w:rFonts w:ascii="仿宋" w:eastAsia="仿宋" w:hAnsi="仿宋" w:hint="eastAsia"/>
          <w:sz w:val="32"/>
          <w:szCs w:val="32"/>
        </w:rPr>
        <w:t>大冶市东岳路街道青龙路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青龙闸站工程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泵站工程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</w:rPr>
        <w:t>办理不动产登记需要</w:t>
      </w:r>
      <w:r>
        <w:rPr>
          <w:rFonts w:ascii="仿宋" w:eastAsia="仿宋" w:hAnsi="仿宋"/>
          <w:sz w:val="32"/>
          <w:szCs w:val="32"/>
        </w:rPr>
        <w:t>进行不动产权籍调查，根据</w:t>
      </w:r>
      <w:r>
        <w:rPr>
          <w:rFonts w:ascii="仿宋" w:eastAsia="仿宋" w:hAnsi="仿宋" w:hint="eastAsia"/>
          <w:sz w:val="32"/>
          <w:szCs w:val="32"/>
        </w:rPr>
        <w:t>《国土</w:t>
      </w:r>
      <w:r>
        <w:rPr>
          <w:rFonts w:ascii="仿宋" w:eastAsia="仿宋" w:hAnsi="仿宋"/>
          <w:sz w:val="32"/>
          <w:szCs w:val="32"/>
        </w:rPr>
        <w:t>资源部关于做好不动产权籍调查工作的通知》</w:t>
      </w:r>
      <w:r>
        <w:rPr>
          <w:rFonts w:ascii="仿宋" w:eastAsia="仿宋" w:hAnsi="仿宋" w:hint="eastAsia"/>
          <w:sz w:val="32"/>
          <w:szCs w:val="32"/>
        </w:rPr>
        <w:t>（国土资发</w:t>
      </w:r>
      <w:r>
        <w:rPr>
          <w:rFonts w:ascii="仿宋" w:eastAsia="仿宋" w:hAnsi="仿宋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地籍</w:t>
      </w:r>
      <w:r>
        <w:rPr>
          <w:rFonts w:ascii="仿宋" w:eastAsia="仿宋" w:hAnsi="仿宋"/>
          <w:sz w:val="32"/>
          <w:szCs w:val="32"/>
        </w:rPr>
        <w:t>调查规程》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TD/T 1001-2012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、《自然资源部关于加快解决不动产登记若干历史遗留问题的通知》（自然资发</w:t>
      </w:r>
      <w:r>
        <w:rPr>
          <w:rFonts w:ascii="仿宋" w:eastAsia="仿宋" w:hAnsi="仿宋" w:hint="eastAsia"/>
          <w:sz w:val="32"/>
          <w:szCs w:val="32"/>
        </w:rPr>
        <w:t>[2021]1</w:t>
      </w:r>
      <w:r>
        <w:rPr>
          <w:rFonts w:ascii="仿宋" w:eastAsia="仿宋" w:hAnsi="仿宋" w:hint="eastAsia"/>
          <w:sz w:val="32"/>
          <w:szCs w:val="32"/>
        </w:rPr>
        <w:t>号文）、《大冶市</w:t>
      </w:r>
      <w:r>
        <w:rPr>
          <w:rFonts w:ascii="仿宋" w:eastAsia="仿宋" w:hAnsi="仿宋"/>
          <w:sz w:val="32"/>
          <w:szCs w:val="32"/>
        </w:rPr>
        <w:t>人民政府关于不动产登记若干历史遗留问题的处理意见》</w:t>
      </w:r>
      <w:r>
        <w:rPr>
          <w:rFonts w:ascii="仿宋" w:eastAsia="仿宋" w:hAnsi="仿宋" w:hint="eastAsia"/>
          <w:sz w:val="32"/>
          <w:szCs w:val="32"/>
        </w:rPr>
        <w:t>冶政发【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/>
          <w:sz w:val="32"/>
          <w:szCs w:val="32"/>
        </w:rPr>
        <w:t>】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相</w:t>
      </w:r>
      <w:r>
        <w:rPr>
          <w:rFonts w:ascii="仿宋" w:eastAsia="仿宋" w:hAnsi="仿宋" w:hint="eastAsia"/>
          <w:sz w:val="32"/>
          <w:szCs w:val="32"/>
        </w:rPr>
        <w:t>关法律</w:t>
      </w:r>
      <w:r>
        <w:rPr>
          <w:rFonts w:ascii="仿宋" w:eastAsia="仿宋" w:hAnsi="仿宋"/>
          <w:sz w:val="32"/>
          <w:szCs w:val="32"/>
        </w:rPr>
        <w:t>法规，现将该宗地不动产权籍调查结果予以</w:t>
      </w:r>
      <w:r>
        <w:rPr>
          <w:rFonts w:ascii="仿宋" w:eastAsia="仿宋" w:hAnsi="仿宋" w:hint="eastAsia"/>
          <w:sz w:val="32"/>
          <w:szCs w:val="32"/>
        </w:rPr>
        <w:t>公示</w:t>
      </w:r>
      <w:r>
        <w:rPr>
          <w:rFonts w:ascii="仿宋" w:eastAsia="仿宋" w:hAnsi="仿宋"/>
          <w:sz w:val="32"/>
          <w:szCs w:val="32"/>
        </w:rPr>
        <w:t>，若相关邻宗地土地权属人对该宗地的公示情况有异议</w:t>
      </w:r>
      <w:r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/>
          <w:sz w:val="32"/>
          <w:szCs w:val="32"/>
        </w:rPr>
        <w:t>之日起十五个工作日内</w:t>
      </w:r>
      <w:r>
        <w:rPr>
          <w:rFonts w:ascii="仿宋" w:eastAsia="仿宋" w:hAnsi="仿宋" w:hint="eastAsia"/>
          <w:sz w:val="32"/>
          <w:szCs w:val="32"/>
        </w:rPr>
        <w:t>将异议书面材料送达我中心。</w:t>
      </w:r>
      <w:r>
        <w:rPr>
          <w:rFonts w:ascii="仿宋" w:eastAsia="仿宋" w:hAnsi="仿宋"/>
          <w:sz w:val="32"/>
          <w:szCs w:val="32"/>
        </w:rPr>
        <w:t>逾期</w:t>
      </w:r>
      <w:r>
        <w:rPr>
          <w:rFonts w:ascii="仿宋" w:eastAsia="仿宋" w:hAnsi="仿宋" w:hint="eastAsia"/>
          <w:sz w:val="32"/>
          <w:szCs w:val="32"/>
        </w:rPr>
        <w:t>无人</w:t>
      </w:r>
      <w:r>
        <w:rPr>
          <w:rFonts w:ascii="仿宋" w:eastAsia="仿宋" w:hAnsi="仿宋"/>
          <w:sz w:val="32"/>
          <w:szCs w:val="32"/>
        </w:rPr>
        <w:t>提出异议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异议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成立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我中心将按不动产权籍公告</w:t>
      </w:r>
      <w:r>
        <w:rPr>
          <w:rFonts w:ascii="仿宋" w:eastAsia="仿宋" w:hAnsi="仿宋"/>
          <w:sz w:val="32"/>
          <w:szCs w:val="32"/>
        </w:rPr>
        <w:t>结果</w:t>
      </w:r>
      <w:r>
        <w:rPr>
          <w:rFonts w:ascii="仿宋" w:eastAsia="仿宋" w:hAnsi="仿宋" w:hint="eastAsia"/>
          <w:sz w:val="32"/>
          <w:szCs w:val="32"/>
        </w:rPr>
        <w:t>予以登记</w:t>
      </w:r>
      <w:r>
        <w:rPr>
          <w:rFonts w:ascii="仿宋" w:eastAsia="仿宋" w:hAnsi="仿宋"/>
          <w:sz w:val="32"/>
          <w:szCs w:val="32"/>
        </w:rPr>
        <w:t>。</w:t>
      </w:r>
    </w:p>
    <w:tbl>
      <w:tblPr>
        <w:tblpPr w:leftFromText="180" w:rightFromText="180" w:vertAnchor="text" w:horzAnchor="page" w:tblpX="2031" w:tblpY="152"/>
        <w:tblW w:w="8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68"/>
        <w:gridCol w:w="851"/>
        <w:gridCol w:w="692"/>
        <w:gridCol w:w="1434"/>
        <w:gridCol w:w="1276"/>
        <w:gridCol w:w="957"/>
        <w:gridCol w:w="632"/>
        <w:gridCol w:w="738"/>
      </w:tblGrid>
      <w:tr w:rsidR="00984441" w:rsidTr="000F518C">
        <w:trPr>
          <w:trHeight w:val="51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权利人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不动产权利</w:t>
            </w:r>
          </w:p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权利性质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不动产坐落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</w:t>
            </w:r>
          </w:p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单元号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ind w:leftChars="-53" w:left="-102" w:hangingChars="5" w:hanging="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</w:t>
            </w:r>
          </w:p>
          <w:p w:rsidR="00984441" w:rsidRDefault="00984247">
            <w:pPr>
              <w:snapToGrid w:val="0"/>
              <w:spacing w:line="360" w:lineRule="auto"/>
              <w:ind w:leftChars="-53" w:left="-102" w:hangingChars="5" w:hanging="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面积（㎡）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ind w:leftChars="-52" w:left="-109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  <w:p w:rsidR="00984441" w:rsidRDefault="00984247">
            <w:pPr>
              <w:snapToGrid w:val="0"/>
              <w:spacing w:line="360" w:lineRule="auto"/>
              <w:ind w:leftChars="-52" w:left="-109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建筑面积</w:t>
            </w:r>
          </w:p>
          <w:p w:rsidR="00984441" w:rsidRDefault="00984247" w:rsidP="000F518C">
            <w:pPr>
              <w:snapToGrid w:val="0"/>
              <w:spacing w:line="360" w:lineRule="auto"/>
              <w:ind w:leftChars="-53" w:left="1" w:rightChars="-52" w:right="-109" w:hangingChars="62" w:hanging="1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</w:tr>
      <w:tr w:rsidR="00984441" w:rsidTr="000F518C">
        <w:trPr>
          <w:trHeight w:val="223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湖北鄂东南两山投资发展有限公司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国有建设用地使用权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划拨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大冶市东岳路街道青龙路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0F518C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420281001006GB00643W00000000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宗地</w:t>
            </w:r>
          </w:p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  <w:p w:rsidR="00984441" w:rsidRDefault="000F518C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1916.22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41" w:rsidRDefault="0098424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水工建筑用地</w:t>
            </w:r>
          </w:p>
          <w:p w:rsidR="00984441" w:rsidRDefault="00984441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441" w:rsidRDefault="00984441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984441" w:rsidRDefault="0098424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异议书面材料送达地址：大冶市长乐大道大冶市政务服务中心大楼二层市不动产登记中心</w:t>
      </w:r>
    </w:p>
    <w:p w:rsidR="00984441" w:rsidRDefault="009842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</w:t>
      </w:r>
      <w:r>
        <w:rPr>
          <w:rFonts w:ascii="仿宋" w:eastAsia="仿宋" w:hAnsi="仿宋" w:hint="eastAsia"/>
          <w:sz w:val="32"/>
          <w:szCs w:val="32"/>
        </w:rPr>
        <w:t>人：张金明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13872066761</w:t>
      </w:r>
    </w:p>
    <w:p w:rsidR="00984441" w:rsidRDefault="009842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湖北鄂东南两山投资发展有限公司宗地图</w:t>
      </w:r>
    </w:p>
    <w:p w:rsidR="00984441" w:rsidRDefault="0098444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84441" w:rsidRDefault="00984247">
      <w:pPr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大冶市不动产登记</w:t>
      </w:r>
      <w:r>
        <w:rPr>
          <w:rFonts w:ascii="仿宋" w:eastAsia="仿宋" w:hAnsi="仿宋"/>
          <w:sz w:val="32"/>
          <w:szCs w:val="32"/>
        </w:rPr>
        <w:t>中心</w:t>
      </w:r>
    </w:p>
    <w:p w:rsidR="00984441" w:rsidRDefault="00984247">
      <w:pPr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F518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984441" w:rsidSect="0098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47" w:rsidRDefault="00984247" w:rsidP="000F518C">
      <w:r>
        <w:separator/>
      </w:r>
    </w:p>
  </w:endnote>
  <w:endnote w:type="continuationSeparator" w:id="1">
    <w:p w:rsidR="00984247" w:rsidRDefault="00984247" w:rsidP="000F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47" w:rsidRDefault="00984247" w:rsidP="000F518C">
      <w:r>
        <w:separator/>
      </w:r>
    </w:p>
  </w:footnote>
  <w:footnote w:type="continuationSeparator" w:id="1">
    <w:p w:rsidR="00984247" w:rsidRDefault="00984247" w:rsidP="000F5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78"/>
    <w:rsid w:val="000761A2"/>
    <w:rsid w:val="000F518C"/>
    <w:rsid w:val="000F5C62"/>
    <w:rsid w:val="0011038C"/>
    <w:rsid w:val="002033BA"/>
    <w:rsid w:val="00275878"/>
    <w:rsid w:val="002C43DF"/>
    <w:rsid w:val="00301B61"/>
    <w:rsid w:val="003B1C3D"/>
    <w:rsid w:val="003C3099"/>
    <w:rsid w:val="003D6A7A"/>
    <w:rsid w:val="003E4A65"/>
    <w:rsid w:val="00420BEE"/>
    <w:rsid w:val="004532BC"/>
    <w:rsid w:val="004732E6"/>
    <w:rsid w:val="004857FD"/>
    <w:rsid w:val="004B5211"/>
    <w:rsid w:val="00554F85"/>
    <w:rsid w:val="005D1D49"/>
    <w:rsid w:val="00612A71"/>
    <w:rsid w:val="00634046"/>
    <w:rsid w:val="00647EC7"/>
    <w:rsid w:val="00672B6E"/>
    <w:rsid w:val="006D6CF5"/>
    <w:rsid w:val="00716B4E"/>
    <w:rsid w:val="00717A99"/>
    <w:rsid w:val="0075503C"/>
    <w:rsid w:val="008138AF"/>
    <w:rsid w:val="008307A4"/>
    <w:rsid w:val="00887FA4"/>
    <w:rsid w:val="008B41BC"/>
    <w:rsid w:val="00984247"/>
    <w:rsid w:val="00984441"/>
    <w:rsid w:val="009D266C"/>
    <w:rsid w:val="009E60A9"/>
    <w:rsid w:val="00A54291"/>
    <w:rsid w:val="00A940DF"/>
    <w:rsid w:val="00AB0CB8"/>
    <w:rsid w:val="00B41D12"/>
    <w:rsid w:val="00B97045"/>
    <w:rsid w:val="00BB433B"/>
    <w:rsid w:val="00BF54D6"/>
    <w:rsid w:val="00C028CC"/>
    <w:rsid w:val="00D84281"/>
    <w:rsid w:val="00DA3AF5"/>
    <w:rsid w:val="00DD2A4B"/>
    <w:rsid w:val="00E571FB"/>
    <w:rsid w:val="00E80285"/>
    <w:rsid w:val="00EC2D97"/>
    <w:rsid w:val="00F15AB8"/>
    <w:rsid w:val="00F26114"/>
    <w:rsid w:val="06FD4F36"/>
    <w:rsid w:val="11115533"/>
    <w:rsid w:val="117B7161"/>
    <w:rsid w:val="1B5C11FE"/>
    <w:rsid w:val="1D8E606B"/>
    <w:rsid w:val="26186EDF"/>
    <w:rsid w:val="277E47C7"/>
    <w:rsid w:val="2AFE113C"/>
    <w:rsid w:val="2FE952B8"/>
    <w:rsid w:val="489C3F27"/>
    <w:rsid w:val="4D324862"/>
    <w:rsid w:val="4E6E6254"/>
    <w:rsid w:val="542837AB"/>
    <w:rsid w:val="569A09D6"/>
    <w:rsid w:val="5CC10096"/>
    <w:rsid w:val="5FD44566"/>
    <w:rsid w:val="678038EC"/>
    <w:rsid w:val="6A80264D"/>
    <w:rsid w:val="703F3AC3"/>
    <w:rsid w:val="71863BCE"/>
    <w:rsid w:val="75FB5DA2"/>
    <w:rsid w:val="77FE5941"/>
    <w:rsid w:val="7AB63E07"/>
    <w:rsid w:val="7E0A129D"/>
    <w:rsid w:val="7F8C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4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984441"/>
    <w:pPr>
      <w:spacing w:before="100" w:beforeAutospacing="1" w:after="100" w:afterAutospacing="1"/>
    </w:pPr>
  </w:style>
  <w:style w:type="character" w:styleId="a7">
    <w:name w:val="Strong"/>
    <w:basedOn w:val="a0"/>
    <w:qFormat/>
    <w:rsid w:val="00984441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444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844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84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Windows@7</cp:lastModifiedBy>
  <cp:revision>12</cp:revision>
  <cp:lastPrinted>2022-01-18T07:42:00Z</cp:lastPrinted>
  <dcterms:created xsi:type="dcterms:W3CDTF">2021-10-26T01:07:00Z</dcterms:created>
  <dcterms:modified xsi:type="dcterms:W3CDTF">2022-03-09T03:38:00Z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