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大冶市政协机关招聘公益性岗位工作人员报名表</w:t>
      </w:r>
    </w:p>
    <w:tbl>
      <w:tblPr>
        <w:tblStyle w:val="2"/>
        <w:tblpPr w:leftFromText="180" w:rightFromText="180" w:vertAnchor="page" w:horzAnchor="page" w:tblpXSpec="center" w:tblpY="2682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24"/>
        <w:gridCol w:w="426"/>
        <w:gridCol w:w="918"/>
        <w:gridCol w:w="1120"/>
        <w:gridCol w:w="433"/>
        <w:gridCol w:w="416"/>
        <w:gridCol w:w="956"/>
        <w:gridCol w:w="619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性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（彩色一寸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文化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程度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4537" w:type="dxa"/>
            <w:gridSpan w:val="6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详细住址</w:t>
            </w:r>
          </w:p>
        </w:tc>
        <w:tc>
          <w:tcPr>
            <w:tcW w:w="7863" w:type="dxa"/>
            <w:gridSpan w:val="9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4537" w:type="dxa"/>
            <w:gridSpan w:val="6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7863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9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家庭成员及主要社会关系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2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考生承诺</w:t>
            </w:r>
          </w:p>
        </w:tc>
        <w:tc>
          <w:tcPr>
            <w:tcW w:w="7863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报名时所提供的相关证件真实有效；</w:t>
            </w:r>
          </w:p>
          <w:p>
            <w:pPr>
              <w:numPr>
                <w:ilvl w:val="0"/>
                <w:numId w:val="0"/>
              </w:num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二、填写的报名信息真实有效；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如存在不实之处，自愿取消报考、聘用资格。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签名：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年    月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E7A16"/>
    <w:multiLevelType w:val="singleLevel"/>
    <w:tmpl w:val="5B7E7A1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82640"/>
    <w:rsid w:val="1018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2021-03-31T02:25:00Z</dcterms:created>
  <dc:creator>红袖添香</dc:creator>
  <cp:lastModifiedBy>红袖添香</cp:lastModifiedBy>
  <dcterms:modified xsi:type="dcterms:W3CDTF">2021-03-31T02:25:52Z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2B3F8CAF2B40424AB41B83C6F4780E8C</vt:lpwstr>
  </property>
</Properties>
</file>